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BB870" w14:textId="77777777" w:rsidR="0017248B" w:rsidRDefault="0017248B" w:rsidP="00271313">
      <w:pPr>
        <w:jc w:val="center"/>
        <w:rPr>
          <w:rFonts w:asciiTheme="minorHAnsi" w:hAnsiTheme="minorHAnsi"/>
          <w:b/>
          <w:szCs w:val="22"/>
        </w:rPr>
      </w:pPr>
    </w:p>
    <w:p w14:paraId="36CF973A" w14:textId="77777777" w:rsidR="00812B3E" w:rsidRPr="00EA639C" w:rsidRDefault="00271313" w:rsidP="00271313">
      <w:pPr>
        <w:jc w:val="center"/>
        <w:rPr>
          <w:rFonts w:asciiTheme="minorHAnsi" w:hAnsiTheme="minorHAnsi"/>
          <w:b/>
          <w:szCs w:val="22"/>
        </w:rPr>
      </w:pPr>
      <w:r w:rsidRPr="00EA639C">
        <w:rPr>
          <w:rFonts w:asciiTheme="minorHAnsi" w:hAnsiTheme="minorHAnsi"/>
          <w:b/>
          <w:szCs w:val="22"/>
        </w:rPr>
        <w:t>CONTRACT FOR SERVICES</w:t>
      </w:r>
    </w:p>
    <w:p w14:paraId="54E94D2F" w14:textId="77777777" w:rsidR="00271313" w:rsidRPr="00EA639C" w:rsidRDefault="00271313" w:rsidP="00271313">
      <w:pPr>
        <w:jc w:val="center"/>
        <w:rPr>
          <w:rFonts w:asciiTheme="minorHAnsi" w:hAnsiTheme="minorHAnsi"/>
          <w:b/>
          <w:szCs w:val="22"/>
        </w:rPr>
      </w:pPr>
      <w:r w:rsidRPr="00EA639C">
        <w:rPr>
          <w:rFonts w:asciiTheme="minorHAnsi" w:hAnsiTheme="minorHAnsi"/>
          <w:b/>
          <w:szCs w:val="22"/>
        </w:rPr>
        <w:t>BETWEEN</w:t>
      </w:r>
    </w:p>
    <w:p w14:paraId="1542D7FF" w14:textId="77777777" w:rsidR="00271313" w:rsidRPr="00EA639C" w:rsidRDefault="00271313" w:rsidP="00271313">
      <w:pPr>
        <w:jc w:val="center"/>
        <w:rPr>
          <w:rFonts w:asciiTheme="minorHAnsi" w:hAnsiTheme="minorHAnsi"/>
          <w:b/>
          <w:szCs w:val="22"/>
        </w:rPr>
      </w:pPr>
      <w:r w:rsidRPr="00EA639C">
        <w:rPr>
          <w:rFonts w:asciiTheme="minorHAnsi" w:hAnsiTheme="minorHAnsi"/>
          <w:b/>
          <w:szCs w:val="22"/>
        </w:rPr>
        <w:t>THE STATE OF WASHINGTON</w:t>
      </w:r>
    </w:p>
    <w:p w14:paraId="406515E6" w14:textId="77777777" w:rsidR="00271313" w:rsidRPr="00EA639C" w:rsidRDefault="00271313" w:rsidP="00271313">
      <w:pPr>
        <w:jc w:val="center"/>
        <w:rPr>
          <w:rFonts w:asciiTheme="minorHAnsi" w:hAnsiTheme="minorHAnsi"/>
          <w:b/>
          <w:szCs w:val="22"/>
        </w:rPr>
      </w:pPr>
    </w:p>
    <w:p w14:paraId="0105DE3E" w14:textId="77777777" w:rsidR="00271313" w:rsidRPr="00EA639C" w:rsidRDefault="00271313" w:rsidP="00271313">
      <w:pPr>
        <w:jc w:val="center"/>
        <w:rPr>
          <w:rFonts w:asciiTheme="minorHAnsi" w:hAnsiTheme="minorHAnsi"/>
          <w:b/>
          <w:szCs w:val="22"/>
        </w:rPr>
      </w:pPr>
      <w:r w:rsidRPr="00EA639C">
        <w:rPr>
          <w:rFonts w:asciiTheme="minorHAnsi" w:hAnsiTheme="minorHAnsi"/>
          <w:b/>
          <w:szCs w:val="22"/>
        </w:rPr>
        <w:t>STATE BOARD FOR COMMUNITY AND TECHNICAL COLLEGES</w:t>
      </w:r>
    </w:p>
    <w:p w14:paraId="592BA127" w14:textId="77777777" w:rsidR="00271313" w:rsidRPr="00EA639C" w:rsidRDefault="00271313" w:rsidP="00271313">
      <w:pPr>
        <w:jc w:val="center"/>
        <w:rPr>
          <w:rFonts w:asciiTheme="minorHAnsi" w:hAnsiTheme="minorHAnsi"/>
          <w:b/>
          <w:szCs w:val="22"/>
        </w:rPr>
      </w:pPr>
    </w:p>
    <w:p w14:paraId="79D22A96" w14:textId="77777777" w:rsidR="00271313" w:rsidRPr="00EA639C" w:rsidRDefault="00271313" w:rsidP="00271313">
      <w:pPr>
        <w:jc w:val="center"/>
        <w:rPr>
          <w:rFonts w:asciiTheme="minorHAnsi" w:hAnsiTheme="minorHAnsi"/>
          <w:b/>
          <w:szCs w:val="22"/>
        </w:rPr>
      </w:pPr>
      <w:r w:rsidRPr="00EA639C">
        <w:rPr>
          <w:rFonts w:asciiTheme="minorHAnsi" w:hAnsiTheme="minorHAnsi"/>
          <w:b/>
          <w:szCs w:val="22"/>
        </w:rPr>
        <w:t>AND</w:t>
      </w:r>
    </w:p>
    <w:p w14:paraId="0EB8A47F" w14:textId="77777777" w:rsidR="00271313" w:rsidRPr="00EA639C" w:rsidRDefault="00271313" w:rsidP="00271313">
      <w:pPr>
        <w:jc w:val="center"/>
        <w:rPr>
          <w:rFonts w:asciiTheme="minorHAnsi" w:hAnsiTheme="minorHAnsi"/>
          <w:b/>
          <w:szCs w:val="22"/>
        </w:rPr>
      </w:pPr>
    </w:p>
    <w:p w14:paraId="5C8B541B" w14:textId="77777777" w:rsidR="001B1D21" w:rsidRPr="00EA639C" w:rsidRDefault="002B0CC6" w:rsidP="001B1D21">
      <w:pPr>
        <w:jc w:val="center"/>
        <w:rPr>
          <w:rFonts w:asciiTheme="minorHAnsi" w:hAnsiTheme="minorHAnsi"/>
          <w:b/>
          <w:szCs w:val="22"/>
        </w:rPr>
      </w:pPr>
      <w:r>
        <w:rPr>
          <w:rFonts w:asciiTheme="minorHAnsi" w:hAnsiTheme="minorHAnsi"/>
          <w:b/>
          <w:szCs w:val="22"/>
        </w:rPr>
        <w:t>ASSOCIATION OF WASHINGTON BUSINESS INSTITUTE</w:t>
      </w:r>
    </w:p>
    <w:p w14:paraId="682683F2" w14:textId="77777777" w:rsidR="00271313" w:rsidRPr="00EA639C" w:rsidRDefault="00271313" w:rsidP="00271313">
      <w:pPr>
        <w:jc w:val="center"/>
        <w:rPr>
          <w:rFonts w:asciiTheme="minorHAnsi" w:hAnsiTheme="minorHAnsi"/>
          <w:b/>
          <w:szCs w:val="22"/>
        </w:rPr>
      </w:pPr>
    </w:p>
    <w:p w14:paraId="28A0C996" w14:textId="77777777" w:rsidR="00271313" w:rsidRPr="00EA639C" w:rsidRDefault="00271313" w:rsidP="00531E6B">
      <w:pPr>
        <w:jc w:val="both"/>
        <w:rPr>
          <w:rFonts w:asciiTheme="minorHAnsi" w:hAnsiTheme="minorHAnsi"/>
          <w:b/>
          <w:szCs w:val="22"/>
        </w:rPr>
      </w:pPr>
      <w:r w:rsidRPr="00EA639C">
        <w:rPr>
          <w:rFonts w:asciiTheme="minorHAnsi" w:hAnsiTheme="minorHAnsi"/>
          <w:szCs w:val="22"/>
        </w:rPr>
        <w:t xml:space="preserve">This Contract is made and entered into by and between the state of Washington, State Board for Community and Technical Colleges, hereinafter referred to as </w:t>
      </w:r>
      <w:r w:rsidRPr="00EA639C">
        <w:rPr>
          <w:rFonts w:asciiTheme="minorHAnsi" w:hAnsiTheme="minorHAnsi"/>
          <w:b/>
          <w:szCs w:val="22"/>
        </w:rPr>
        <w:t>"SBCTC</w:t>
      </w:r>
      <w:r w:rsidRPr="00EA639C">
        <w:rPr>
          <w:rFonts w:asciiTheme="minorHAnsi" w:hAnsiTheme="minorHAnsi"/>
          <w:szCs w:val="22"/>
        </w:rPr>
        <w:t xml:space="preserve">", and the below named firm, hereinafter referred to as </w:t>
      </w:r>
      <w:r w:rsidRPr="00EA639C">
        <w:rPr>
          <w:rFonts w:asciiTheme="minorHAnsi" w:hAnsiTheme="minorHAnsi"/>
          <w:b/>
          <w:szCs w:val="22"/>
        </w:rPr>
        <w:t>“CONTRACTOR.”</w:t>
      </w:r>
    </w:p>
    <w:p w14:paraId="3B623DD5" w14:textId="77777777" w:rsidR="00271313" w:rsidRPr="00E62B37" w:rsidRDefault="00271313" w:rsidP="00531E6B">
      <w:pPr>
        <w:jc w:val="both"/>
        <w:rPr>
          <w:rFonts w:asciiTheme="minorHAnsi" w:hAnsiTheme="minorHAnsi"/>
          <w:b/>
          <w:szCs w:val="22"/>
          <w:highlight w:val="magenta"/>
        </w:rPr>
      </w:pPr>
    </w:p>
    <w:p w14:paraId="42EAF303" w14:textId="77777777" w:rsidR="00B46775" w:rsidRPr="002F6C8F" w:rsidRDefault="00B46775" w:rsidP="00B46775">
      <w:pPr>
        <w:ind w:left="720"/>
        <w:jc w:val="both"/>
        <w:rPr>
          <w:rFonts w:asciiTheme="minorHAnsi" w:hAnsiTheme="minorHAnsi"/>
          <w:b/>
          <w:szCs w:val="22"/>
        </w:rPr>
      </w:pPr>
      <w:r>
        <w:rPr>
          <w:rFonts w:asciiTheme="minorHAnsi" w:hAnsiTheme="minorHAnsi"/>
          <w:b/>
          <w:szCs w:val="22"/>
        </w:rPr>
        <w:t>Association of Washington Business Institute</w:t>
      </w:r>
    </w:p>
    <w:p w14:paraId="4A79A3BD" w14:textId="77777777" w:rsidR="00B46775" w:rsidRPr="002F6C8F" w:rsidRDefault="00B46775" w:rsidP="00B46775">
      <w:pPr>
        <w:ind w:left="720"/>
        <w:jc w:val="both"/>
        <w:rPr>
          <w:rFonts w:asciiTheme="minorHAnsi" w:hAnsiTheme="minorHAnsi"/>
          <w:b/>
          <w:szCs w:val="22"/>
        </w:rPr>
      </w:pPr>
      <w:r>
        <w:rPr>
          <w:rFonts w:asciiTheme="minorHAnsi" w:hAnsiTheme="minorHAnsi"/>
          <w:b/>
          <w:szCs w:val="22"/>
        </w:rPr>
        <w:t>1414 Cherry ST SE</w:t>
      </w:r>
    </w:p>
    <w:p w14:paraId="378B67D9" w14:textId="77777777" w:rsidR="00B46775" w:rsidRPr="00EA639C" w:rsidRDefault="00B46775" w:rsidP="00B46775">
      <w:pPr>
        <w:ind w:left="720"/>
        <w:jc w:val="both"/>
        <w:rPr>
          <w:rFonts w:asciiTheme="minorHAnsi" w:hAnsiTheme="minorHAnsi"/>
          <w:b/>
          <w:szCs w:val="22"/>
        </w:rPr>
      </w:pPr>
      <w:r>
        <w:rPr>
          <w:rFonts w:asciiTheme="minorHAnsi" w:hAnsiTheme="minorHAnsi"/>
          <w:b/>
          <w:szCs w:val="22"/>
        </w:rPr>
        <w:t>Olympia, WA 98507</w:t>
      </w:r>
    </w:p>
    <w:p w14:paraId="7A1BAFAB" w14:textId="77777777" w:rsidR="00B46775" w:rsidRPr="00EA639C" w:rsidRDefault="00B46775" w:rsidP="00B46775">
      <w:pPr>
        <w:ind w:left="720"/>
        <w:jc w:val="both"/>
        <w:rPr>
          <w:rFonts w:asciiTheme="minorHAnsi" w:hAnsiTheme="minorHAnsi"/>
          <w:b/>
          <w:szCs w:val="22"/>
        </w:rPr>
      </w:pPr>
      <w:r w:rsidRPr="00EA639C">
        <w:rPr>
          <w:rFonts w:asciiTheme="minorHAnsi" w:hAnsiTheme="minorHAnsi"/>
          <w:b/>
          <w:szCs w:val="22"/>
        </w:rPr>
        <w:t>WA State UBI Number</w:t>
      </w:r>
      <w:proofErr w:type="gramStart"/>
      <w:r w:rsidRPr="00EA639C">
        <w:rPr>
          <w:rFonts w:asciiTheme="minorHAnsi" w:hAnsiTheme="minorHAnsi"/>
          <w:b/>
          <w:szCs w:val="22"/>
        </w:rPr>
        <w:t xml:space="preserve">:  </w:t>
      </w:r>
      <w:r>
        <w:rPr>
          <w:rFonts w:asciiTheme="minorHAnsi" w:hAnsiTheme="minorHAnsi"/>
          <w:b/>
          <w:szCs w:val="22"/>
        </w:rPr>
        <w:t>602</w:t>
      </w:r>
      <w:proofErr w:type="gramEnd"/>
      <w:r>
        <w:rPr>
          <w:rFonts w:asciiTheme="minorHAnsi" w:hAnsiTheme="minorHAnsi"/>
          <w:b/>
          <w:szCs w:val="22"/>
        </w:rPr>
        <w:t>-133-257</w:t>
      </w:r>
      <w:r w:rsidRPr="00EA639C">
        <w:rPr>
          <w:rFonts w:asciiTheme="minorHAnsi" w:hAnsiTheme="minorHAnsi"/>
          <w:b/>
          <w:szCs w:val="22"/>
        </w:rPr>
        <w:t xml:space="preserve">     </w:t>
      </w:r>
    </w:p>
    <w:p w14:paraId="132F2A09" w14:textId="77777777" w:rsidR="00271313" w:rsidRPr="00EA639C" w:rsidRDefault="00271313" w:rsidP="00531E6B">
      <w:pPr>
        <w:jc w:val="both"/>
        <w:rPr>
          <w:rFonts w:asciiTheme="minorHAnsi" w:hAnsiTheme="minorHAnsi"/>
          <w:b/>
          <w:szCs w:val="22"/>
        </w:rPr>
      </w:pPr>
    </w:p>
    <w:p w14:paraId="136C58F0" w14:textId="77777777" w:rsidR="00271313" w:rsidRPr="00EA639C" w:rsidRDefault="00271313" w:rsidP="00531E6B">
      <w:pPr>
        <w:pStyle w:val="Heading1"/>
        <w:jc w:val="both"/>
        <w:rPr>
          <w:rFonts w:asciiTheme="minorHAnsi" w:hAnsiTheme="minorHAnsi"/>
          <w:szCs w:val="22"/>
        </w:rPr>
      </w:pPr>
      <w:r w:rsidRPr="00EA639C">
        <w:rPr>
          <w:rFonts w:asciiTheme="minorHAnsi" w:hAnsiTheme="minorHAnsi"/>
          <w:szCs w:val="22"/>
        </w:rPr>
        <w:t>PURPOSE</w:t>
      </w:r>
    </w:p>
    <w:p w14:paraId="3E9CB578" w14:textId="7D640D6B" w:rsidR="00B46775" w:rsidRPr="00EA639C" w:rsidRDefault="00B46775" w:rsidP="00B46775">
      <w:pPr>
        <w:jc w:val="both"/>
        <w:rPr>
          <w:rFonts w:asciiTheme="minorHAnsi" w:hAnsiTheme="minorHAnsi"/>
          <w:szCs w:val="22"/>
        </w:rPr>
      </w:pPr>
      <w:r w:rsidRPr="00EA639C">
        <w:rPr>
          <w:rFonts w:asciiTheme="minorHAnsi" w:hAnsiTheme="minorHAnsi"/>
          <w:szCs w:val="22"/>
        </w:rPr>
        <w:t xml:space="preserve">The purpose of this contract is to </w:t>
      </w:r>
      <w:r w:rsidRPr="00042A9B">
        <w:rPr>
          <w:rFonts w:asciiTheme="minorHAnsi" w:hAnsiTheme="minorHAnsi"/>
          <w:bCs/>
          <w:szCs w:val="22"/>
        </w:rPr>
        <w:t xml:space="preserve">link the incumbent worker training needs of business and industry groups to the community colleges.  To provide a direct </w:t>
      </w:r>
      <w:proofErr w:type="gramStart"/>
      <w:r w:rsidRPr="00042A9B">
        <w:rPr>
          <w:rFonts w:asciiTheme="minorHAnsi" w:hAnsiTheme="minorHAnsi"/>
          <w:bCs/>
          <w:szCs w:val="22"/>
        </w:rPr>
        <w:t>conduit</w:t>
      </w:r>
      <w:proofErr w:type="gramEnd"/>
      <w:r w:rsidRPr="00042A9B">
        <w:rPr>
          <w:rFonts w:asciiTheme="minorHAnsi" w:hAnsiTheme="minorHAnsi"/>
          <w:bCs/>
          <w:szCs w:val="22"/>
        </w:rPr>
        <w:t xml:space="preserve"> to employers to provide college administrators with information about industry needs related to incumbent worker training, facilitate partnerships among educators and industry, and resolve any issues pertaining to these partnerships while fostering incumbent worker training opportunities for Washingtonians.  </w:t>
      </w:r>
    </w:p>
    <w:p w14:paraId="1CEAA4F9" w14:textId="77777777" w:rsidR="00271313" w:rsidRPr="00EA639C" w:rsidRDefault="00271313" w:rsidP="00531E6B">
      <w:pPr>
        <w:jc w:val="both"/>
        <w:rPr>
          <w:rFonts w:asciiTheme="minorHAnsi" w:hAnsiTheme="minorHAnsi"/>
          <w:szCs w:val="22"/>
        </w:rPr>
      </w:pPr>
    </w:p>
    <w:p w14:paraId="70C798E7" w14:textId="77777777" w:rsidR="00271313" w:rsidRPr="00EA639C" w:rsidRDefault="00271313" w:rsidP="00531E6B">
      <w:pPr>
        <w:pStyle w:val="Heading1"/>
        <w:jc w:val="both"/>
        <w:rPr>
          <w:rFonts w:asciiTheme="minorHAnsi" w:hAnsiTheme="minorHAnsi"/>
          <w:szCs w:val="22"/>
        </w:rPr>
      </w:pPr>
      <w:r w:rsidRPr="00EA639C">
        <w:rPr>
          <w:rFonts w:asciiTheme="minorHAnsi" w:hAnsiTheme="minorHAnsi"/>
          <w:szCs w:val="22"/>
        </w:rPr>
        <w:t>STATEMENT OF WORK</w:t>
      </w:r>
    </w:p>
    <w:p w14:paraId="3441DBD1" w14:textId="77777777" w:rsidR="00271313" w:rsidRPr="00EA639C" w:rsidRDefault="00271313" w:rsidP="00531E6B">
      <w:pPr>
        <w:jc w:val="both"/>
        <w:rPr>
          <w:rFonts w:asciiTheme="minorHAnsi" w:hAnsiTheme="minorHAnsi" w:cs="Arial"/>
          <w:szCs w:val="22"/>
        </w:rPr>
      </w:pPr>
      <w:r w:rsidRPr="00EA639C">
        <w:rPr>
          <w:rFonts w:asciiTheme="minorHAnsi" w:hAnsiTheme="minorHAnsi"/>
          <w:szCs w:val="22"/>
        </w:rPr>
        <w:t xml:space="preserve">The </w:t>
      </w:r>
      <w:r w:rsidR="00EA49C0">
        <w:rPr>
          <w:rFonts w:asciiTheme="minorHAnsi" w:hAnsiTheme="minorHAnsi" w:cs="Arial"/>
          <w:szCs w:val="22"/>
        </w:rPr>
        <w:t>CONTRACTOR</w:t>
      </w:r>
      <w:r w:rsidRPr="00EA639C">
        <w:rPr>
          <w:rFonts w:asciiTheme="minorHAnsi" w:hAnsiTheme="minorHAnsi" w:cs="Arial"/>
          <w:szCs w:val="22"/>
        </w:rPr>
        <w:t xml:space="preserve"> shall perform the activities set forth in Attachment “B” and shall furnish the necessary personnel, equipment, materials and/or service(s) and otherwise do all things necessary for or incidental to the performance of the work set forth in Attachment “B” attached hereto and incorporated herein</w:t>
      </w:r>
      <w:r w:rsidR="00850385">
        <w:rPr>
          <w:rFonts w:asciiTheme="minorHAnsi" w:hAnsiTheme="minorHAnsi" w:cs="Arial"/>
          <w:szCs w:val="22"/>
        </w:rPr>
        <w:t xml:space="preserve">. </w:t>
      </w:r>
    </w:p>
    <w:p w14:paraId="5D9AAB2E" w14:textId="77777777" w:rsidR="00271313" w:rsidRPr="00EA639C" w:rsidRDefault="00271313" w:rsidP="00531E6B">
      <w:pPr>
        <w:jc w:val="both"/>
        <w:rPr>
          <w:rFonts w:asciiTheme="minorHAnsi" w:hAnsiTheme="minorHAnsi" w:cs="Arial"/>
          <w:szCs w:val="22"/>
        </w:rPr>
      </w:pPr>
    </w:p>
    <w:p w14:paraId="11A5DDC7" w14:textId="77777777" w:rsidR="00271313" w:rsidRPr="00EA639C" w:rsidRDefault="00271313" w:rsidP="00531E6B">
      <w:pPr>
        <w:pStyle w:val="Heading1"/>
        <w:jc w:val="both"/>
        <w:rPr>
          <w:rFonts w:asciiTheme="minorHAnsi" w:hAnsiTheme="minorHAnsi"/>
          <w:szCs w:val="22"/>
        </w:rPr>
      </w:pPr>
      <w:r w:rsidRPr="00EA639C">
        <w:rPr>
          <w:rFonts w:asciiTheme="minorHAnsi" w:hAnsiTheme="minorHAnsi"/>
          <w:szCs w:val="22"/>
        </w:rPr>
        <w:t>PERIOD OF PERFORMANCE</w:t>
      </w:r>
    </w:p>
    <w:p w14:paraId="2339DB82" w14:textId="5F74E9E1" w:rsidR="00271313" w:rsidRPr="00EA639C" w:rsidRDefault="00271313" w:rsidP="00531E6B">
      <w:pPr>
        <w:jc w:val="both"/>
        <w:rPr>
          <w:rFonts w:asciiTheme="minorHAnsi" w:hAnsiTheme="minorHAnsi" w:cs="Arial"/>
          <w:szCs w:val="22"/>
        </w:rPr>
      </w:pPr>
      <w:r w:rsidRPr="00EA639C">
        <w:rPr>
          <w:rFonts w:asciiTheme="minorHAnsi" w:hAnsiTheme="minorHAnsi" w:cs="Arial"/>
          <w:szCs w:val="22"/>
        </w:rPr>
        <w:t>The period of performance u</w:t>
      </w:r>
      <w:r w:rsidR="002F6C8F">
        <w:rPr>
          <w:rFonts w:asciiTheme="minorHAnsi" w:hAnsiTheme="minorHAnsi" w:cs="Arial"/>
          <w:szCs w:val="22"/>
        </w:rPr>
        <w:t>nder this co</w:t>
      </w:r>
      <w:r w:rsidR="00517711">
        <w:rPr>
          <w:rFonts w:asciiTheme="minorHAnsi" w:hAnsiTheme="minorHAnsi" w:cs="Arial"/>
          <w:szCs w:val="22"/>
        </w:rPr>
        <w:t>ntract will be from July 1</w:t>
      </w:r>
      <w:r w:rsidR="00CE0137">
        <w:rPr>
          <w:rFonts w:asciiTheme="minorHAnsi" w:hAnsiTheme="minorHAnsi" w:cs="Arial"/>
          <w:szCs w:val="22"/>
        </w:rPr>
        <w:t>5</w:t>
      </w:r>
      <w:r w:rsidR="00517711">
        <w:rPr>
          <w:rFonts w:asciiTheme="minorHAnsi" w:hAnsiTheme="minorHAnsi" w:cs="Arial"/>
          <w:szCs w:val="22"/>
        </w:rPr>
        <w:t>, 20</w:t>
      </w:r>
      <w:r w:rsidR="00126CE7">
        <w:rPr>
          <w:rFonts w:asciiTheme="minorHAnsi" w:hAnsiTheme="minorHAnsi" w:cs="Arial"/>
          <w:szCs w:val="22"/>
        </w:rPr>
        <w:t>2</w:t>
      </w:r>
      <w:r w:rsidR="00BA7C08">
        <w:rPr>
          <w:rFonts w:asciiTheme="minorHAnsi" w:hAnsiTheme="minorHAnsi" w:cs="Arial"/>
          <w:szCs w:val="22"/>
        </w:rPr>
        <w:t>5</w:t>
      </w:r>
      <w:r w:rsidR="002F6C8F">
        <w:rPr>
          <w:rFonts w:asciiTheme="minorHAnsi" w:hAnsiTheme="minorHAnsi" w:cs="Arial"/>
          <w:szCs w:val="22"/>
        </w:rPr>
        <w:t xml:space="preserve">, </w:t>
      </w:r>
      <w:proofErr w:type="gramStart"/>
      <w:r w:rsidRPr="00EA639C">
        <w:rPr>
          <w:rFonts w:asciiTheme="minorHAnsi" w:hAnsiTheme="minorHAnsi" w:cs="Arial"/>
          <w:szCs w:val="22"/>
        </w:rPr>
        <w:t>date</w:t>
      </w:r>
      <w:proofErr w:type="gramEnd"/>
      <w:r w:rsidRPr="00EA639C">
        <w:rPr>
          <w:rFonts w:asciiTheme="minorHAnsi" w:hAnsiTheme="minorHAnsi" w:cs="Arial"/>
          <w:szCs w:val="22"/>
        </w:rPr>
        <w:t xml:space="preserve"> of execution, </w:t>
      </w:r>
      <w:r w:rsidR="003E7030" w:rsidRPr="00EA639C">
        <w:rPr>
          <w:rFonts w:asciiTheme="minorHAnsi" w:hAnsiTheme="minorHAnsi" w:cs="Arial"/>
          <w:szCs w:val="22"/>
        </w:rPr>
        <w:t xml:space="preserve">or upon review from DES, </w:t>
      </w:r>
      <w:r w:rsidRPr="00EA639C">
        <w:rPr>
          <w:rFonts w:asciiTheme="minorHAnsi" w:hAnsiTheme="minorHAnsi" w:cs="Arial"/>
          <w:szCs w:val="22"/>
        </w:rPr>
        <w:t xml:space="preserve">whichever is later, </w:t>
      </w:r>
      <w:proofErr w:type="gramStart"/>
      <w:r w:rsidRPr="002F6C8F">
        <w:rPr>
          <w:rFonts w:asciiTheme="minorHAnsi" w:hAnsiTheme="minorHAnsi" w:cs="Arial"/>
          <w:szCs w:val="22"/>
        </w:rPr>
        <w:t>through</w:t>
      </w:r>
      <w:proofErr w:type="gramEnd"/>
      <w:r w:rsidRPr="002F6C8F">
        <w:rPr>
          <w:rFonts w:asciiTheme="minorHAnsi" w:hAnsiTheme="minorHAnsi" w:cs="Arial"/>
          <w:szCs w:val="22"/>
        </w:rPr>
        <w:t xml:space="preserve"> </w:t>
      </w:r>
      <w:r w:rsidR="00517711">
        <w:rPr>
          <w:rFonts w:asciiTheme="minorHAnsi" w:hAnsiTheme="minorHAnsi" w:cs="Arial"/>
          <w:szCs w:val="22"/>
        </w:rPr>
        <w:t xml:space="preserve">June 30, </w:t>
      </w:r>
      <w:proofErr w:type="gramStart"/>
      <w:r w:rsidR="00517711">
        <w:rPr>
          <w:rFonts w:asciiTheme="minorHAnsi" w:hAnsiTheme="minorHAnsi" w:cs="Arial"/>
          <w:szCs w:val="22"/>
        </w:rPr>
        <w:t>202</w:t>
      </w:r>
      <w:r w:rsidR="00CE0137">
        <w:rPr>
          <w:rFonts w:asciiTheme="minorHAnsi" w:hAnsiTheme="minorHAnsi" w:cs="Arial"/>
          <w:szCs w:val="22"/>
        </w:rPr>
        <w:t>6</w:t>
      </w:r>
      <w:proofErr w:type="gramEnd"/>
      <w:r w:rsidR="003E7030" w:rsidRPr="002F6C8F">
        <w:rPr>
          <w:rFonts w:asciiTheme="minorHAnsi" w:hAnsiTheme="minorHAnsi" w:cs="Arial"/>
          <w:szCs w:val="22"/>
        </w:rPr>
        <w:t xml:space="preserve"> unless</w:t>
      </w:r>
      <w:r w:rsidR="003E7030" w:rsidRPr="00EA639C">
        <w:rPr>
          <w:rFonts w:asciiTheme="minorHAnsi" w:hAnsiTheme="minorHAnsi" w:cs="Arial"/>
          <w:szCs w:val="22"/>
        </w:rPr>
        <w:t xml:space="preserve"> terminated sooner as provided herein</w:t>
      </w:r>
      <w:r w:rsidR="00850385">
        <w:rPr>
          <w:rFonts w:asciiTheme="minorHAnsi" w:hAnsiTheme="minorHAnsi" w:cs="Arial"/>
          <w:szCs w:val="22"/>
        </w:rPr>
        <w:t xml:space="preserve">. </w:t>
      </w:r>
      <w:r w:rsidR="001B1D21">
        <w:rPr>
          <w:rFonts w:asciiTheme="minorHAnsi" w:hAnsiTheme="minorHAnsi" w:cs="Arial"/>
          <w:szCs w:val="22"/>
        </w:rPr>
        <w:t>Upon satisfactory progress, SBCTC may, in its sole discretion, extend this</w:t>
      </w:r>
      <w:r w:rsidR="00F0537F">
        <w:rPr>
          <w:rFonts w:asciiTheme="minorHAnsi" w:hAnsiTheme="minorHAnsi" w:cs="Arial"/>
          <w:szCs w:val="22"/>
        </w:rPr>
        <w:t xml:space="preserve"> Agreement through June 30, </w:t>
      </w:r>
      <w:proofErr w:type="gramStart"/>
      <w:r w:rsidR="00F0537F">
        <w:rPr>
          <w:rFonts w:asciiTheme="minorHAnsi" w:hAnsiTheme="minorHAnsi" w:cs="Arial"/>
          <w:szCs w:val="22"/>
        </w:rPr>
        <w:t>202</w:t>
      </w:r>
      <w:r w:rsidR="00CE0137">
        <w:rPr>
          <w:rFonts w:asciiTheme="minorHAnsi" w:hAnsiTheme="minorHAnsi" w:cs="Arial"/>
          <w:szCs w:val="22"/>
        </w:rPr>
        <w:t>7</w:t>
      </w:r>
      <w:proofErr w:type="gramEnd"/>
      <w:r w:rsidR="001B1D21">
        <w:rPr>
          <w:rFonts w:asciiTheme="minorHAnsi" w:hAnsiTheme="minorHAnsi" w:cs="Arial"/>
          <w:szCs w:val="22"/>
        </w:rPr>
        <w:t xml:space="preserve"> by executed a signed amendment</w:t>
      </w:r>
      <w:r w:rsidR="00850385">
        <w:rPr>
          <w:rFonts w:asciiTheme="minorHAnsi" w:hAnsiTheme="minorHAnsi" w:cs="Arial"/>
          <w:szCs w:val="22"/>
        </w:rPr>
        <w:t xml:space="preserve">. </w:t>
      </w:r>
    </w:p>
    <w:p w14:paraId="7DA6D740" w14:textId="77777777" w:rsidR="00271313" w:rsidRPr="00EA639C" w:rsidRDefault="00271313" w:rsidP="00531E6B">
      <w:pPr>
        <w:jc w:val="both"/>
        <w:rPr>
          <w:rFonts w:asciiTheme="minorHAnsi" w:hAnsiTheme="minorHAnsi"/>
          <w:szCs w:val="22"/>
        </w:rPr>
      </w:pPr>
    </w:p>
    <w:p w14:paraId="049CA7F7" w14:textId="77777777" w:rsidR="00EB34E1" w:rsidRPr="002F6C8F" w:rsidRDefault="00EB34E1" w:rsidP="00531E6B">
      <w:pPr>
        <w:pStyle w:val="Heading1"/>
        <w:jc w:val="both"/>
        <w:rPr>
          <w:rFonts w:asciiTheme="minorHAnsi" w:hAnsiTheme="minorHAnsi"/>
          <w:color w:val="FF0000"/>
          <w:szCs w:val="22"/>
        </w:rPr>
      </w:pPr>
      <w:r w:rsidRPr="002F6C8F">
        <w:rPr>
          <w:rFonts w:asciiTheme="minorHAnsi" w:hAnsiTheme="minorHAnsi"/>
          <w:szCs w:val="22"/>
        </w:rPr>
        <w:t>DES FILING REQUIREMENT</w:t>
      </w:r>
      <w:r w:rsidRPr="002F6C8F">
        <w:rPr>
          <w:rFonts w:asciiTheme="minorHAnsi" w:hAnsiTheme="minorHAnsi"/>
          <w:color w:val="FF0000"/>
          <w:szCs w:val="22"/>
        </w:rPr>
        <w:t xml:space="preserve"> </w:t>
      </w:r>
    </w:p>
    <w:p w14:paraId="1AA0E279" w14:textId="7D3F26E5" w:rsidR="0017001E" w:rsidRPr="00EA639C" w:rsidRDefault="0017001E" w:rsidP="0017001E">
      <w:pPr>
        <w:jc w:val="both"/>
        <w:rPr>
          <w:rFonts w:asciiTheme="minorHAnsi" w:hAnsiTheme="minorHAnsi" w:cs="Arial"/>
          <w:szCs w:val="22"/>
        </w:rPr>
      </w:pPr>
      <w:r w:rsidRPr="00B91556">
        <w:rPr>
          <w:rFonts w:asciiTheme="minorHAnsi" w:hAnsiTheme="minorHAnsi" w:cs="Arial"/>
          <w:szCs w:val="22"/>
        </w:rPr>
        <w:t xml:space="preserve">The provisions of Chapter 39.26 RCW require the agency to file this sole source contract with the Department of Enterprise Services (DES) for approval. The effective date of this contract is upon DES approval of the contract, the </w:t>
      </w:r>
      <w:r w:rsidR="00BA7C08">
        <w:rPr>
          <w:rFonts w:asciiTheme="minorHAnsi" w:hAnsiTheme="minorHAnsi" w:cs="Arial"/>
          <w:szCs w:val="22"/>
        </w:rPr>
        <w:t>fiftee</w:t>
      </w:r>
      <w:r w:rsidRPr="00B91556">
        <w:rPr>
          <w:rFonts w:asciiTheme="minorHAnsi" w:hAnsiTheme="minorHAnsi" w:cs="Arial"/>
          <w:szCs w:val="22"/>
        </w:rPr>
        <w:t>nth (1</w:t>
      </w:r>
      <w:r w:rsidR="00BA7C08">
        <w:rPr>
          <w:rFonts w:asciiTheme="minorHAnsi" w:hAnsiTheme="minorHAnsi" w:cs="Arial"/>
          <w:szCs w:val="22"/>
        </w:rPr>
        <w:t>5</w:t>
      </w:r>
      <w:r w:rsidRPr="00B91556">
        <w:rPr>
          <w:rFonts w:asciiTheme="minorHAnsi" w:hAnsiTheme="minorHAnsi" w:cs="Arial"/>
          <w:szCs w:val="22"/>
        </w:rPr>
        <w:t>th) working day after it is filed with DES, or as agreed between the parties, whichever is later.</w:t>
      </w:r>
    </w:p>
    <w:p w14:paraId="5819EFFA" w14:textId="77777777" w:rsidR="0017001E" w:rsidRDefault="00EB34E1" w:rsidP="00531E6B">
      <w:pPr>
        <w:pStyle w:val="Heading1"/>
        <w:jc w:val="both"/>
        <w:rPr>
          <w:rFonts w:asciiTheme="minorHAnsi" w:hAnsiTheme="minorHAnsi"/>
          <w:szCs w:val="22"/>
        </w:rPr>
      </w:pPr>
      <w:r w:rsidRPr="00EA639C">
        <w:rPr>
          <w:rFonts w:asciiTheme="minorHAnsi" w:hAnsiTheme="minorHAnsi"/>
          <w:szCs w:val="22"/>
        </w:rPr>
        <w:br/>
      </w:r>
    </w:p>
    <w:p w14:paraId="165964DD" w14:textId="77777777" w:rsidR="0017001E" w:rsidRDefault="0017001E">
      <w:pPr>
        <w:rPr>
          <w:rFonts w:asciiTheme="minorHAnsi" w:hAnsiTheme="minorHAnsi"/>
          <w:b/>
          <w:szCs w:val="22"/>
        </w:rPr>
      </w:pPr>
      <w:r>
        <w:rPr>
          <w:rFonts w:asciiTheme="minorHAnsi" w:hAnsiTheme="minorHAnsi"/>
          <w:szCs w:val="22"/>
        </w:rPr>
        <w:br w:type="page"/>
      </w:r>
    </w:p>
    <w:p w14:paraId="3EA94521" w14:textId="76181E90" w:rsidR="00EB34E1" w:rsidRPr="00EA639C" w:rsidRDefault="00EB34E1" w:rsidP="00531E6B">
      <w:pPr>
        <w:pStyle w:val="Heading1"/>
        <w:jc w:val="both"/>
        <w:rPr>
          <w:rFonts w:asciiTheme="minorHAnsi" w:hAnsiTheme="minorHAnsi"/>
          <w:szCs w:val="22"/>
        </w:rPr>
      </w:pPr>
      <w:r w:rsidRPr="00EA639C">
        <w:rPr>
          <w:rFonts w:asciiTheme="minorHAnsi" w:hAnsiTheme="minorHAnsi"/>
          <w:szCs w:val="22"/>
        </w:rPr>
        <w:lastRenderedPageBreak/>
        <w:t>COMPENSATION</w:t>
      </w:r>
    </w:p>
    <w:p w14:paraId="7ECDE55E" w14:textId="4D38B992" w:rsidR="00B46775" w:rsidRPr="002F6C8F" w:rsidRDefault="00B46775" w:rsidP="00B46775">
      <w:pPr>
        <w:jc w:val="both"/>
        <w:rPr>
          <w:rFonts w:asciiTheme="minorHAnsi" w:hAnsiTheme="minorHAnsi" w:cs="Arial"/>
          <w:szCs w:val="22"/>
        </w:rPr>
      </w:pPr>
      <w:r w:rsidRPr="002F6C8F">
        <w:rPr>
          <w:rFonts w:asciiTheme="minorHAnsi" w:hAnsiTheme="minorHAnsi" w:cs="Arial"/>
          <w:szCs w:val="22"/>
        </w:rPr>
        <w:t>The parties have determined that the cost of accomplishing the work herein will not exceed $</w:t>
      </w:r>
      <w:r>
        <w:rPr>
          <w:rFonts w:asciiTheme="minorHAnsi" w:hAnsiTheme="minorHAnsi" w:cs="Arial"/>
          <w:szCs w:val="22"/>
        </w:rPr>
        <w:t>100,000</w:t>
      </w:r>
      <w:r w:rsidRPr="002F6C8F">
        <w:rPr>
          <w:rFonts w:asciiTheme="minorHAnsi" w:hAnsiTheme="minorHAnsi" w:cs="Arial"/>
          <w:szCs w:val="22"/>
        </w:rPr>
        <w:t xml:space="preserve">.  Payment for satisfactory completion of the work shall not exceed this amount unless the parties mutually agree to a higher amount.  Compensation for service(s) shall be paid upon completion of the deliverables as outlined </w:t>
      </w:r>
      <w:r w:rsidRPr="00531E6B">
        <w:rPr>
          <w:rFonts w:asciiTheme="minorHAnsi" w:hAnsiTheme="minorHAnsi" w:cs="Arial"/>
          <w:szCs w:val="22"/>
        </w:rPr>
        <w:t xml:space="preserve">in </w:t>
      </w:r>
      <w:r w:rsidR="007540D3">
        <w:rPr>
          <w:rFonts w:asciiTheme="minorHAnsi" w:hAnsiTheme="minorHAnsi" w:cs="Arial"/>
          <w:szCs w:val="22"/>
        </w:rPr>
        <w:t>Attachment “C</w:t>
      </w:r>
      <w:r w:rsidRPr="00531E6B">
        <w:rPr>
          <w:rFonts w:asciiTheme="minorHAnsi" w:hAnsiTheme="minorHAnsi" w:cs="Arial"/>
          <w:szCs w:val="22"/>
        </w:rPr>
        <w:t>”</w:t>
      </w:r>
      <w:r w:rsidRPr="002F6C8F">
        <w:rPr>
          <w:rFonts w:asciiTheme="minorHAnsi" w:hAnsiTheme="minorHAnsi" w:cs="Arial"/>
          <w:szCs w:val="22"/>
        </w:rPr>
        <w:t xml:space="preserve"> and is contingent upon acceptance of relevant work products and approval of vouch</w:t>
      </w:r>
      <w:r w:rsidRPr="00E215A6">
        <w:rPr>
          <w:rFonts w:asciiTheme="minorHAnsi" w:hAnsiTheme="minorHAnsi" w:cs="Arial"/>
          <w:szCs w:val="22"/>
        </w:rPr>
        <w:t xml:space="preserve">ers by the SBCTC.  Funding for this contract is provided </w:t>
      </w:r>
      <w:proofErr w:type="gramStart"/>
      <w:r w:rsidRPr="00E215A6">
        <w:rPr>
          <w:rFonts w:asciiTheme="minorHAnsi" w:hAnsiTheme="minorHAnsi" w:cs="Arial"/>
          <w:szCs w:val="22"/>
        </w:rPr>
        <w:t>from</w:t>
      </w:r>
      <w:proofErr w:type="gramEnd"/>
      <w:r w:rsidRPr="00E215A6">
        <w:rPr>
          <w:rFonts w:asciiTheme="minorHAnsi" w:hAnsiTheme="minorHAnsi" w:cs="Arial"/>
          <w:szCs w:val="22"/>
        </w:rPr>
        <w:t xml:space="preserve"> </w:t>
      </w:r>
      <w:r w:rsidRPr="009E121F">
        <w:rPr>
          <w:rFonts w:asciiTheme="minorHAnsi" w:hAnsiTheme="minorHAnsi" w:cs="Arial"/>
          <w:szCs w:val="22"/>
        </w:rPr>
        <w:t xml:space="preserve">state </w:t>
      </w:r>
      <w:r w:rsidRPr="00903847">
        <w:rPr>
          <w:rFonts w:asciiTheme="minorHAnsi" w:hAnsiTheme="minorHAnsi" w:cs="Arial"/>
          <w:szCs w:val="22"/>
        </w:rPr>
        <w:t xml:space="preserve">funds </w:t>
      </w:r>
      <w:r w:rsidR="00903847" w:rsidRPr="00903847">
        <w:rPr>
          <w:rFonts w:asciiTheme="minorHAnsi" w:hAnsiTheme="minorHAnsi" w:cs="Arial"/>
          <w:szCs w:val="22"/>
        </w:rPr>
        <w:t>($1</w:t>
      </w:r>
      <w:r w:rsidR="00126CE7">
        <w:rPr>
          <w:rFonts w:asciiTheme="minorHAnsi" w:hAnsiTheme="minorHAnsi" w:cs="Arial"/>
          <w:szCs w:val="22"/>
        </w:rPr>
        <w:t>2</w:t>
      </w:r>
      <w:r w:rsidR="00903847" w:rsidRPr="00903847">
        <w:rPr>
          <w:rFonts w:asciiTheme="minorHAnsi" w:hAnsiTheme="minorHAnsi" w:cs="Arial"/>
          <w:szCs w:val="22"/>
        </w:rPr>
        <w:t>,</w:t>
      </w:r>
      <w:r w:rsidR="00126CE7">
        <w:rPr>
          <w:rFonts w:asciiTheme="minorHAnsi" w:hAnsiTheme="minorHAnsi" w:cs="Arial"/>
          <w:szCs w:val="22"/>
        </w:rPr>
        <w:t>5</w:t>
      </w:r>
      <w:r w:rsidRPr="00903847">
        <w:rPr>
          <w:rFonts w:asciiTheme="minorHAnsi" w:hAnsiTheme="minorHAnsi" w:cs="Arial"/>
          <w:szCs w:val="22"/>
        </w:rPr>
        <w:t>00) and federal funds from the Carl D. Perkins Career and Technical Educatio</w:t>
      </w:r>
      <w:r w:rsidR="00903847" w:rsidRPr="00903847">
        <w:rPr>
          <w:rFonts w:asciiTheme="minorHAnsi" w:hAnsiTheme="minorHAnsi" w:cs="Arial"/>
          <w:szCs w:val="22"/>
        </w:rPr>
        <w:t>n Improvement Act of 2006 ($8</w:t>
      </w:r>
      <w:r w:rsidR="00126CE7">
        <w:rPr>
          <w:rFonts w:asciiTheme="minorHAnsi" w:hAnsiTheme="minorHAnsi" w:cs="Arial"/>
          <w:szCs w:val="22"/>
        </w:rPr>
        <w:t>7</w:t>
      </w:r>
      <w:r w:rsidR="00903847" w:rsidRPr="00903847">
        <w:rPr>
          <w:rFonts w:asciiTheme="minorHAnsi" w:hAnsiTheme="minorHAnsi" w:cs="Arial"/>
          <w:szCs w:val="22"/>
        </w:rPr>
        <w:t>,</w:t>
      </w:r>
      <w:r w:rsidR="00126CE7">
        <w:rPr>
          <w:rFonts w:asciiTheme="minorHAnsi" w:hAnsiTheme="minorHAnsi" w:cs="Arial"/>
          <w:szCs w:val="22"/>
        </w:rPr>
        <w:t>5</w:t>
      </w:r>
      <w:r w:rsidRPr="00903847">
        <w:rPr>
          <w:rFonts w:asciiTheme="minorHAnsi" w:hAnsiTheme="minorHAnsi" w:cs="Arial"/>
          <w:szCs w:val="22"/>
        </w:rPr>
        <w:t>00).</w:t>
      </w:r>
    </w:p>
    <w:p w14:paraId="3BE533F2" w14:textId="77777777" w:rsidR="00EB34E1" w:rsidRPr="00EA639C" w:rsidRDefault="00EB34E1" w:rsidP="00531E6B">
      <w:pPr>
        <w:jc w:val="both"/>
        <w:rPr>
          <w:rFonts w:asciiTheme="minorHAnsi" w:hAnsiTheme="minorHAnsi" w:cs="Arial"/>
          <w:b/>
          <w:szCs w:val="22"/>
          <w:highlight w:val="magenta"/>
          <w:u w:val="single"/>
        </w:rPr>
      </w:pPr>
    </w:p>
    <w:p w14:paraId="63069ADC" w14:textId="77777777" w:rsidR="00EB34E1" w:rsidRPr="00EA639C" w:rsidRDefault="00EB34E1" w:rsidP="00531E6B">
      <w:pPr>
        <w:pStyle w:val="Heading1"/>
        <w:jc w:val="both"/>
        <w:rPr>
          <w:rFonts w:asciiTheme="minorHAnsi" w:hAnsiTheme="minorHAnsi"/>
          <w:szCs w:val="22"/>
        </w:rPr>
      </w:pPr>
      <w:r w:rsidRPr="00EA639C">
        <w:rPr>
          <w:rFonts w:asciiTheme="minorHAnsi" w:hAnsiTheme="minorHAnsi"/>
          <w:szCs w:val="22"/>
        </w:rPr>
        <w:t>BILLING PROCEDURE AND PAYMENT</w:t>
      </w:r>
    </w:p>
    <w:p w14:paraId="0F6FE2DC" w14:textId="77777777" w:rsidR="00CB420D" w:rsidRDefault="00B46775" w:rsidP="00B46775">
      <w:pPr>
        <w:jc w:val="both"/>
        <w:rPr>
          <w:rFonts w:asciiTheme="minorHAnsi" w:hAnsiTheme="minorHAnsi" w:cs="Arial"/>
          <w:szCs w:val="22"/>
        </w:rPr>
      </w:pPr>
      <w:r>
        <w:rPr>
          <w:rFonts w:asciiTheme="minorHAnsi" w:hAnsiTheme="minorHAnsi" w:cs="Arial"/>
          <w:szCs w:val="22"/>
        </w:rPr>
        <w:t>The CONTRACTOR</w:t>
      </w:r>
      <w:r w:rsidRPr="00EA639C">
        <w:rPr>
          <w:rFonts w:asciiTheme="minorHAnsi" w:hAnsiTheme="minorHAnsi" w:cs="Arial"/>
          <w:szCs w:val="22"/>
        </w:rPr>
        <w:t xml:space="preserve"> </w:t>
      </w:r>
      <w:r w:rsidRPr="002F6C8F">
        <w:rPr>
          <w:rFonts w:asciiTheme="minorHAnsi" w:hAnsiTheme="minorHAnsi" w:cs="Arial"/>
          <w:szCs w:val="22"/>
        </w:rPr>
        <w:t>shall submit properly completed invoices</w:t>
      </w:r>
      <w:r>
        <w:rPr>
          <w:rFonts w:asciiTheme="minorHAnsi" w:hAnsiTheme="minorHAnsi" w:cs="Arial"/>
          <w:szCs w:val="22"/>
        </w:rPr>
        <w:t>, using the invoice template</w:t>
      </w:r>
      <w:r w:rsidR="00CB420D">
        <w:rPr>
          <w:rFonts w:asciiTheme="minorHAnsi" w:hAnsiTheme="minorHAnsi" w:cs="Arial"/>
          <w:szCs w:val="22"/>
        </w:rPr>
        <w:t xml:space="preserve"> in Attachment “E” and report in </w:t>
      </w:r>
      <w:r>
        <w:rPr>
          <w:rFonts w:asciiTheme="minorHAnsi" w:hAnsiTheme="minorHAnsi" w:cs="Arial"/>
          <w:szCs w:val="22"/>
        </w:rPr>
        <w:t xml:space="preserve">Attachment </w:t>
      </w:r>
      <w:r w:rsidR="00CB420D">
        <w:rPr>
          <w:rFonts w:asciiTheme="minorHAnsi" w:hAnsiTheme="minorHAnsi" w:cs="Arial"/>
          <w:szCs w:val="22"/>
        </w:rPr>
        <w:t>“</w:t>
      </w:r>
      <w:r>
        <w:rPr>
          <w:rFonts w:asciiTheme="minorHAnsi" w:hAnsiTheme="minorHAnsi" w:cs="Arial"/>
          <w:szCs w:val="22"/>
        </w:rPr>
        <w:t>D,”</w:t>
      </w:r>
      <w:r w:rsidRPr="002F6C8F">
        <w:rPr>
          <w:rFonts w:asciiTheme="minorHAnsi" w:hAnsiTheme="minorHAnsi" w:cs="Arial"/>
          <w:szCs w:val="22"/>
        </w:rPr>
        <w:t xml:space="preserve"> to </w:t>
      </w:r>
      <w:hyperlink r:id="rId8" w:history="1">
        <w:r w:rsidRPr="007A7B67">
          <w:rPr>
            <w:rStyle w:val="Hyperlink"/>
            <w:rFonts w:asciiTheme="minorHAnsi" w:hAnsiTheme="minorHAnsi" w:cs="Arial"/>
            <w:szCs w:val="22"/>
          </w:rPr>
          <w:t>EduContracts@sbctc.edu</w:t>
        </w:r>
      </w:hyperlink>
      <w:r>
        <w:rPr>
          <w:rFonts w:asciiTheme="minorHAnsi" w:hAnsiTheme="minorHAnsi" w:cs="Arial"/>
          <w:szCs w:val="22"/>
        </w:rPr>
        <w:t>. Invoices must be submitted quarterly</w:t>
      </w:r>
      <w:r w:rsidR="00CB420D">
        <w:rPr>
          <w:rFonts w:asciiTheme="minorHAnsi" w:hAnsiTheme="minorHAnsi" w:cs="Arial"/>
          <w:szCs w:val="22"/>
        </w:rPr>
        <w:t xml:space="preserve"> by the </w:t>
      </w:r>
      <w:proofErr w:type="gramStart"/>
      <w:r w:rsidR="00CB420D">
        <w:rPr>
          <w:rFonts w:asciiTheme="minorHAnsi" w:hAnsiTheme="minorHAnsi" w:cs="Arial"/>
          <w:szCs w:val="22"/>
        </w:rPr>
        <w:t>invoicing</w:t>
      </w:r>
      <w:proofErr w:type="gramEnd"/>
      <w:r w:rsidR="00CB420D">
        <w:rPr>
          <w:rFonts w:asciiTheme="minorHAnsi" w:hAnsiTheme="minorHAnsi" w:cs="Arial"/>
          <w:szCs w:val="22"/>
        </w:rPr>
        <w:t xml:space="preserve"> schedule below</w:t>
      </w:r>
      <w:r>
        <w:rPr>
          <w:rFonts w:asciiTheme="minorHAnsi" w:hAnsiTheme="minorHAnsi" w:cs="Arial"/>
          <w:szCs w:val="22"/>
        </w:rPr>
        <w:t xml:space="preserve">.  </w:t>
      </w:r>
    </w:p>
    <w:p w14:paraId="525ECBD7" w14:textId="77777777" w:rsidR="00CB420D" w:rsidRDefault="00CB420D" w:rsidP="00B46775">
      <w:pPr>
        <w:jc w:val="both"/>
        <w:rPr>
          <w:rFonts w:asciiTheme="minorHAnsi" w:hAnsiTheme="minorHAnsi" w:cs="Arial"/>
          <w:szCs w:val="22"/>
        </w:rPr>
      </w:pPr>
    </w:p>
    <w:tbl>
      <w:tblPr>
        <w:tblStyle w:val="TableGrid"/>
        <w:tblW w:w="0" w:type="auto"/>
        <w:jc w:val="center"/>
        <w:tblLook w:val="04A0" w:firstRow="1" w:lastRow="0" w:firstColumn="1" w:lastColumn="0" w:noHBand="0" w:noVBand="1"/>
      </w:tblPr>
      <w:tblGrid>
        <w:gridCol w:w="2515"/>
        <w:gridCol w:w="2160"/>
      </w:tblGrid>
      <w:tr w:rsidR="00CB420D" w:rsidRPr="00CB420D" w14:paraId="12F3B809" w14:textId="77777777" w:rsidTr="00CB420D">
        <w:trPr>
          <w:jc w:val="center"/>
        </w:trPr>
        <w:tc>
          <w:tcPr>
            <w:tcW w:w="2515" w:type="dxa"/>
          </w:tcPr>
          <w:p w14:paraId="19BEE09B" w14:textId="77777777" w:rsidR="00CB420D" w:rsidRPr="00CB420D" w:rsidRDefault="00CB420D" w:rsidP="00CB420D">
            <w:pPr>
              <w:jc w:val="both"/>
              <w:rPr>
                <w:rFonts w:asciiTheme="minorHAnsi" w:hAnsiTheme="minorHAnsi" w:cs="Arial"/>
                <w:b/>
                <w:szCs w:val="22"/>
              </w:rPr>
            </w:pPr>
            <w:r w:rsidRPr="00CB420D">
              <w:rPr>
                <w:rFonts w:asciiTheme="minorHAnsi" w:hAnsiTheme="minorHAnsi" w:cs="Arial"/>
                <w:b/>
                <w:szCs w:val="22"/>
              </w:rPr>
              <w:t>For work completed</w:t>
            </w:r>
            <w:r>
              <w:rPr>
                <w:rFonts w:asciiTheme="minorHAnsi" w:hAnsiTheme="minorHAnsi" w:cs="Arial"/>
                <w:b/>
                <w:szCs w:val="22"/>
              </w:rPr>
              <w:t xml:space="preserve"> in</w:t>
            </w:r>
            <w:r w:rsidRPr="00CB420D">
              <w:rPr>
                <w:rFonts w:asciiTheme="minorHAnsi" w:hAnsiTheme="minorHAnsi" w:cs="Arial"/>
                <w:b/>
                <w:szCs w:val="22"/>
              </w:rPr>
              <w:t>:</w:t>
            </w:r>
          </w:p>
        </w:tc>
        <w:tc>
          <w:tcPr>
            <w:tcW w:w="2160" w:type="dxa"/>
          </w:tcPr>
          <w:p w14:paraId="4ABB6A8E" w14:textId="77777777" w:rsidR="00CB420D" w:rsidRPr="00CB420D" w:rsidRDefault="00CB420D" w:rsidP="00B46775">
            <w:pPr>
              <w:jc w:val="both"/>
              <w:rPr>
                <w:rFonts w:asciiTheme="minorHAnsi" w:hAnsiTheme="minorHAnsi" w:cs="Arial"/>
                <w:b/>
                <w:szCs w:val="22"/>
              </w:rPr>
            </w:pPr>
            <w:r w:rsidRPr="00CB420D">
              <w:rPr>
                <w:rFonts w:asciiTheme="minorHAnsi" w:hAnsiTheme="minorHAnsi" w:cs="Arial"/>
                <w:b/>
                <w:szCs w:val="22"/>
              </w:rPr>
              <w:t xml:space="preserve">Invoice no later than: </w:t>
            </w:r>
          </w:p>
        </w:tc>
      </w:tr>
      <w:tr w:rsidR="00CB420D" w14:paraId="666DBC7D" w14:textId="77777777" w:rsidTr="00CB420D">
        <w:trPr>
          <w:jc w:val="center"/>
        </w:trPr>
        <w:tc>
          <w:tcPr>
            <w:tcW w:w="2515" w:type="dxa"/>
          </w:tcPr>
          <w:p w14:paraId="2AE7DAB5" w14:textId="6033E9C1" w:rsidR="00CB420D" w:rsidRDefault="00CB420D" w:rsidP="00B46775">
            <w:pPr>
              <w:jc w:val="both"/>
              <w:rPr>
                <w:rFonts w:asciiTheme="minorHAnsi" w:hAnsiTheme="minorHAnsi" w:cs="Arial"/>
                <w:szCs w:val="22"/>
              </w:rPr>
            </w:pPr>
            <w:r>
              <w:rPr>
                <w:rFonts w:asciiTheme="minorHAnsi" w:hAnsiTheme="minorHAnsi" w:cs="Arial"/>
                <w:szCs w:val="22"/>
              </w:rPr>
              <w:t>July – September 20</w:t>
            </w:r>
            <w:r w:rsidR="00126CE7">
              <w:rPr>
                <w:rFonts w:asciiTheme="minorHAnsi" w:hAnsiTheme="minorHAnsi" w:cs="Arial"/>
                <w:szCs w:val="22"/>
              </w:rPr>
              <w:t>2</w:t>
            </w:r>
            <w:r w:rsidR="004A290B">
              <w:rPr>
                <w:rFonts w:asciiTheme="minorHAnsi" w:hAnsiTheme="minorHAnsi" w:cs="Arial"/>
                <w:szCs w:val="22"/>
              </w:rPr>
              <w:t>5</w:t>
            </w:r>
          </w:p>
        </w:tc>
        <w:tc>
          <w:tcPr>
            <w:tcW w:w="2160" w:type="dxa"/>
          </w:tcPr>
          <w:p w14:paraId="1BBE1664" w14:textId="612ECF9E" w:rsidR="00CB420D" w:rsidRDefault="00CB420D" w:rsidP="00B46775">
            <w:pPr>
              <w:jc w:val="both"/>
              <w:rPr>
                <w:rFonts w:asciiTheme="minorHAnsi" w:hAnsiTheme="minorHAnsi" w:cs="Arial"/>
                <w:szCs w:val="22"/>
              </w:rPr>
            </w:pPr>
            <w:r>
              <w:rPr>
                <w:rFonts w:asciiTheme="minorHAnsi" w:hAnsiTheme="minorHAnsi" w:cs="Arial"/>
                <w:szCs w:val="22"/>
              </w:rPr>
              <w:t>October 10, 20</w:t>
            </w:r>
            <w:r w:rsidR="00126CE7">
              <w:rPr>
                <w:rFonts w:asciiTheme="minorHAnsi" w:hAnsiTheme="minorHAnsi" w:cs="Arial"/>
                <w:szCs w:val="22"/>
              </w:rPr>
              <w:t>2</w:t>
            </w:r>
            <w:r w:rsidR="004A290B">
              <w:rPr>
                <w:rFonts w:asciiTheme="minorHAnsi" w:hAnsiTheme="minorHAnsi" w:cs="Arial"/>
                <w:szCs w:val="22"/>
              </w:rPr>
              <w:t>5</w:t>
            </w:r>
          </w:p>
        </w:tc>
      </w:tr>
      <w:tr w:rsidR="00CB420D" w14:paraId="7551F85D" w14:textId="77777777" w:rsidTr="00CB420D">
        <w:trPr>
          <w:jc w:val="center"/>
        </w:trPr>
        <w:tc>
          <w:tcPr>
            <w:tcW w:w="2515" w:type="dxa"/>
          </w:tcPr>
          <w:p w14:paraId="1AE4F02A" w14:textId="359312CF" w:rsidR="00CB420D" w:rsidRDefault="00CB420D" w:rsidP="00B46775">
            <w:pPr>
              <w:jc w:val="both"/>
              <w:rPr>
                <w:rFonts w:asciiTheme="minorHAnsi" w:hAnsiTheme="minorHAnsi" w:cs="Arial"/>
                <w:szCs w:val="22"/>
              </w:rPr>
            </w:pPr>
            <w:r>
              <w:rPr>
                <w:rFonts w:asciiTheme="minorHAnsi" w:hAnsiTheme="minorHAnsi" w:cs="Arial"/>
                <w:szCs w:val="22"/>
              </w:rPr>
              <w:t>October – December 20</w:t>
            </w:r>
            <w:r w:rsidR="00126CE7">
              <w:rPr>
                <w:rFonts w:asciiTheme="minorHAnsi" w:hAnsiTheme="minorHAnsi" w:cs="Arial"/>
                <w:szCs w:val="22"/>
              </w:rPr>
              <w:t>2</w:t>
            </w:r>
            <w:r w:rsidR="004A290B">
              <w:rPr>
                <w:rFonts w:asciiTheme="minorHAnsi" w:hAnsiTheme="minorHAnsi" w:cs="Arial"/>
                <w:szCs w:val="22"/>
              </w:rPr>
              <w:t>5</w:t>
            </w:r>
          </w:p>
        </w:tc>
        <w:tc>
          <w:tcPr>
            <w:tcW w:w="2160" w:type="dxa"/>
          </w:tcPr>
          <w:p w14:paraId="5BDE2C2F" w14:textId="0F8AF9EE" w:rsidR="00CB420D" w:rsidRDefault="00CB420D" w:rsidP="00B46775">
            <w:pPr>
              <w:jc w:val="both"/>
              <w:rPr>
                <w:rFonts w:asciiTheme="minorHAnsi" w:hAnsiTheme="minorHAnsi" w:cs="Arial"/>
                <w:szCs w:val="22"/>
              </w:rPr>
            </w:pPr>
            <w:r>
              <w:rPr>
                <w:rFonts w:asciiTheme="minorHAnsi" w:hAnsiTheme="minorHAnsi" w:cs="Arial"/>
                <w:szCs w:val="22"/>
              </w:rPr>
              <w:t>January 31, 20</w:t>
            </w:r>
            <w:r w:rsidR="00126CE7">
              <w:rPr>
                <w:rFonts w:asciiTheme="minorHAnsi" w:hAnsiTheme="minorHAnsi" w:cs="Arial"/>
                <w:szCs w:val="22"/>
              </w:rPr>
              <w:t>2</w:t>
            </w:r>
            <w:r w:rsidR="004A290B">
              <w:rPr>
                <w:rFonts w:asciiTheme="minorHAnsi" w:hAnsiTheme="minorHAnsi" w:cs="Arial"/>
                <w:szCs w:val="22"/>
              </w:rPr>
              <w:t>6</w:t>
            </w:r>
          </w:p>
        </w:tc>
      </w:tr>
      <w:tr w:rsidR="00CB420D" w14:paraId="79AC5F81" w14:textId="77777777" w:rsidTr="00CB420D">
        <w:trPr>
          <w:jc w:val="center"/>
        </w:trPr>
        <w:tc>
          <w:tcPr>
            <w:tcW w:w="2515" w:type="dxa"/>
          </w:tcPr>
          <w:p w14:paraId="64B1FA33" w14:textId="3E7D531E" w:rsidR="00CB420D" w:rsidRDefault="00CB420D" w:rsidP="00B46775">
            <w:pPr>
              <w:jc w:val="both"/>
              <w:rPr>
                <w:rFonts w:asciiTheme="minorHAnsi" w:hAnsiTheme="minorHAnsi" w:cs="Arial"/>
                <w:szCs w:val="22"/>
              </w:rPr>
            </w:pPr>
            <w:r>
              <w:rPr>
                <w:rFonts w:asciiTheme="minorHAnsi" w:hAnsiTheme="minorHAnsi" w:cs="Arial"/>
                <w:szCs w:val="22"/>
              </w:rPr>
              <w:t>January – March 202</w:t>
            </w:r>
            <w:r w:rsidR="004A290B">
              <w:rPr>
                <w:rFonts w:asciiTheme="minorHAnsi" w:hAnsiTheme="minorHAnsi" w:cs="Arial"/>
                <w:szCs w:val="22"/>
              </w:rPr>
              <w:t>6</w:t>
            </w:r>
          </w:p>
        </w:tc>
        <w:tc>
          <w:tcPr>
            <w:tcW w:w="2160" w:type="dxa"/>
          </w:tcPr>
          <w:p w14:paraId="1AD85E75" w14:textId="085E39E3" w:rsidR="00CB420D" w:rsidRDefault="00CB420D" w:rsidP="00B46775">
            <w:pPr>
              <w:jc w:val="both"/>
              <w:rPr>
                <w:rFonts w:asciiTheme="minorHAnsi" w:hAnsiTheme="minorHAnsi" w:cs="Arial"/>
                <w:szCs w:val="22"/>
              </w:rPr>
            </w:pPr>
            <w:r>
              <w:rPr>
                <w:rFonts w:asciiTheme="minorHAnsi" w:hAnsiTheme="minorHAnsi" w:cs="Arial"/>
                <w:szCs w:val="22"/>
              </w:rPr>
              <w:t>April 30, 202</w:t>
            </w:r>
            <w:r w:rsidR="004A290B">
              <w:rPr>
                <w:rFonts w:asciiTheme="minorHAnsi" w:hAnsiTheme="minorHAnsi" w:cs="Arial"/>
                <w:szCs w:val="22"/>
              </w:rPr>
              <w:t>6</w:t>
            </w:r>
          </w:p>
        </w:tc>
      </w:tr>
      <w:tr w:rsidR="00CB420D" w14:paraId="7C24C6AE" w14:textId="77777777" w:rsidTr="00CB420D">
        <w:trPr>
          <w:jc w:val="center"/>
        </w:trPr>
        <w:tc>
          <w:tcPr>
            <w:tcW w:w="2515" w:type="dxa"/>
          </w:tcPr>
          <w:p w14:paraId="64D8D01F" w14:textId="1254F762" w:rsidR="00CB420D" w:rsidRDefault="00CB420D" w:rsidP="00B46775">
            <w:pPr>
              <w:jc w:val="both"/>
              <w:rPr>
                <w:rFonts w:asciiTheme="minorHAnsi" w:hAnsiTheme="minorHAnsi" w:cs="Arial"/>
                <w:szCs w:val="22"/>
              </w:rPr>
            </w:pPr>
            <w:r>
              <w:rPr>
                <w:rFonts w:asciiTheme="minorHAnsi" w:hAnsiTheme="minorHAnsi" w:cs="Arial"/>
                <w:szCs w:val="22"/>
              </w:rPr>
              <w:t>April – June 202</w:t>
            </w:r>
            <w:r w:rsidR="004A290B">
              <w:rPr>
                <w:rFonts w:asciiTheme="minorHAnsi" w:hAnsiTheme="minorHAnsi" w:cs="Arial"/>
                <w:szCs w:val="22"/>
              </w:rPr>
              <w:t>6</w:t>
            </w:r>
          </w:p>
        </w:tc>
        <w:tc>
          <w:tcPr>
            <w:tcW w:w="2160" w:type="dxa"/>
          </w:tcPr>
          <w:p w14:paraId="6CB523A1" w14:textId="6D44313F" w:rsidR="00CB420D" w:rsidRDefault="00CB420D" w:rsidP="00B46775">
            <w:pPr>
              <w:jc w:val="both"/>
              <w:rPr>
                <w:rFonts w:asciiTheme="minorHAnsi" w:hAnsiTheme="minorHAnsi" w:cs="Arial"/>
                <w:szCs w:val="22"/>
              </w:rPr>
            </w:pPr>
            <w:r>
              <w:rPr>
                <w:rFonts w:asciiTheme="minorHAnsi" w:hAnsiTheme="minorHAnsi" w:cs="Arial"/>
                <w:szCs w:val="22"/>
              </w:rPr>
              <w:t>July 10, 202</w:t>
            </w:r>
            <w:r w:rsidR="004A290B">
              <w:rPr>
                <w:rFonts w:asciiTheme="minorHAnsi" w:hAnsiTheme="minorHAnsi" w:cs="Arial"/>
                <w:szCs w:val="22"/>
              </w:rPr>
              <w:t>6</w:t>
            </w:r>
          </w:p>
        </w:tc>
      </w:tr>
    </w:tbl>
    <w:p w14:paraId="29E6F055" w14:textId="77777777" w:rsidR="00CB420D" w:rsidRDefault="00CB420D" w:rsidP="00B46775">
      <w:pPr>
        <w:jc w:val="both"/>
        <w:rPr>
          <w:rFonts w:asciiTheme="minorHAnsi" w:hAnsiTheme="minorHAnsi" w:cs="Arial"/>
          <w:szCs w:val="22"/>
        </w:rPr>
      </w:pPr>
    </w:p>
    <w:p w14:paraId="1B9EAEBE" w14:textId="77777777" w:rsidR="00B46775" w:rsidRDefault="00B46775" w:rsidP="00B46775">
      <w:pPr>
        <w:jc w:val="both"/>
        <w:rPr>
          <w:rFonts w:asciiTheme="minorHAnsi" w:hAnsiTheme="minorHAnsi" w:cs="Arial"/>
          <w:szCs w:val="22"/>
        </w:rPr>
      </w:pPr>
      <w:r w:rsidRPr="00EA639C">
        <w:rPr>
          <w:rFonts w:asciiTheme="minorHAnsi" w:hAnsiTheme="minorHAnsi" w:cs="Arial"/>
          <w:szCs w:val="22"/>
        </w:rPr>
        <w:t xml:space="preserve">Payment to </w:t>
      </w:r>
      <w:r>
        <w:rPr>
          <w:rFonts w:asciiTheme="minorHAnsi" w:hAnsiTheme="minorHAnsi" w:cs="Arial"/>
          <w:szCs w:val="22"/>
        </w:rPr>
        <w:t>the CONTRACTOR</w:t>
      </w:r>
      <w:r w:rsidRPr="00EA639C">
        <w:rPr>
          <w:rFonts w:asciiTheme="minorHAnsi" w:hAnsiTheme="minorHAnsi" w:cs="Arial"/>
          <w:szCs w:val="22"/>
        </w:rPr>
        <w:t xml:space="preserve"> for approved and completed work will be made by warrant from the State Board within 30 days of receipt of the invoice.  No payments in advance or in anticipation of services or supplies to be provided under this contract shall be made by the SBCTC.  </w:t>
      </w:r>
    </w:p>
    <w:p w14:paraId="31A27BE7" w14:textId="77777777" w:rsidR="00B46775" w:rsidRPr="00EA639C" w:rsidRDefault="00B46775" w:rsidP="00B46775">
      <w:pPr>
        <w:jc w:val="both"/>
        <w:rPr>
          <w:rFonts w:asciiTheme="minorHAnsi" w:hAnsiTheme="minorHAnsi" w:cs="Arial"/>
          <w:szCs w:val="22"/>
        </w:rPr>
      </w:pPr>
    </w:p>
    <w:p w14:paraId="41780E55" w14:textId="77777777" w:rsidR="00B46775" w:rsidRDefault="00B46775" w:rsidP="00B46775">
      <w:pPr>
        <w:jc w:val="both"/>
        <w:rPr>
          <w:rFonts w:asciiTheme="minorHAnsi" w:hAnsiTheme="minorHAnsi" w:cs="Arial"/>
          <w:szCs w:val="22"/>
        </w:rPr>
      </w:pPr>
      <w:r w:rsidRPr="00EA639C">
        <w:rPr>
          <w:rFonts w:asciiTheme="minorHAnsi" w:hAnsiTheme="minorHAnsi" w:cs="Arial"/>
          <w:szCs w:val="22"/>
        </w:rPr>
        <w:t xml:space="preserve">The SBCTC may, in its sole discretion, terminate the contract or withhold payments claimed by the </w:t>
      </w:r>
      <w:r>
        <w:rPr>
          <w:rFonts w:asciiTheme="minorHAnsi" w:hAnsiTheme="minorHAnsi" w:cs="Arial"/>
          <w:szCs w:val="22"/>
        </w:rPr>
        <w:t>CONTRACTOR</w:t>
      </w:r>
      <w:r w:rsidRPr="00EA639C">
        <w:rPr>
          <w:rFonts w:asciiTheme="minorHAnsi" w:hAnsiTheme="minorHAnsi" w:cs="Arial"/>
          <w:szCs w:val="22"/>
        </w:rPr>
        <w:t xml:space="preserve"> for services rendered if the </w:t>
      </w:r>
      <w:r>
        <w:rPr>
          <w:rFonts w:asciiTheme="minorHAnsi" w:hAnsiTheme="minorHAnsi" w:cs="Arial"/>
          <w:szCs w:val="22"/>
        </w:rPr>
        <w:t>CONTRACTOR</w:t>
      </w:r>
      <w:r w:rsidRPr="00EA639C">
        <w:rPr>
          <w:rFonts w:asciiTheme="minorHAnsi" w:hAnsiTheme="minorHAnsi" w:cs="Arial"/>
          <w:szCs w:val="22"/>
        </w:rPr>
        <w:t xml:space="preserve"> fails to satisfactorily comply with any term or condition of this contract.</w:t>
      </w:r>
    </w:p>
    <w:p w14:paraId="35CA9C4F" w14:textId="77777777" w:rsidR="00B46775" w:rsidRDefault="00B46775" w:rsidP="00B46775">
      <w:pPr>
        <w:jc w:val="both"/>
        <w:rPr>
          <w:rFonts w:asciiTheme="minorHAnsi" w:hAnsiTheme="minorHAnsi" w:cs="Arial"/>
          <w:szCs w:val="22"/>
        </w:rPr>
      </w:pPr>
    </w:p>
    <w:p w14:paraId="38DB5CD7" w14:textId="20F59458" w:rsidR="00B46775" w:rsidRPr="00EA639C" w:rsidRDefault="00B46775" w:rsidP="00B46775">
      <w:pPr>
        <w:jc w:val="both"/>
        <w:rPr>
          <w:rFonts w:asciiTheme="minorHAnsi" w:hAnsiTheme="minorHAnsi" w:cs="Arial"/>
          <w:szCs w:val="22"/>
        </w:rPr>
      </w:pPr>
      <w:r w:rsidRPr="00EA639C">
        <w:rPr>
          <w:rFonts w:asciiTheme="minorHAnsi" w:hAnsiTheme="minorHAnsi" w:cs="Arial"/>
          <w:szCs w:val="22"/>
        </w:rPr>
        <w:t xml:space="preserve">Upon expiration of the Agreement, any claim or payment not already made shall be submitted within 30 days after the expiration date.  The final invoice shall certify </w:t>
      </w:r>
      <w:proofErr w:type="gramStart"/>
      <w:r>
        <w:rPr>
          <w:rFonts w:asciiTheme="minorHAnsi" w:hAnsiTheme="minorHAnsi" w:cs="Arial"/>
          <w:szCs w:val="22"/>
        </w:rPr>
        <w:t>CONTRACTOR</w:t>
      </w:r>
      <w:proofErr w:type="gramEnd"/>
      <w:r w:rsidRPr="00EA639C">
        <w:rPr>
          <w:rFonts w:asciiTheme="minorHAnsi" w:hAnsiTheme="minorHAnsi" w:cs="Arial"/>
          <w:szCs w:val="22"/>
        </w:rPr>
        <w:t xml:space="preserve"> has completed all </w:t>
      </w:r>
      <w:proofErr w:type="gramStart"/>
      <w:r w:rsidRPr="00EA639C">
        <w:rPr>
          <w:rFonts w:asciiTheme="minorHAnsi" w:hAnsiTheme="minorHAnsi" w:cs="Arial"/>
          <w:szCs w:val="22"/>
        </w:rPr>
        <w:t>requirement</w:t>
      </w:r>
      <w:proofErr w:type="gramEnd"/>
      <w:r w:rsidRPr="00EA639C">
        <w:rPr>
          <w:rFonts w:asciiTheme="minorHAnsi" w:hAnsiTheme="minorHAnsi" w:cs="Arial"/>
          <w:szCs w:val="22"/>
        </w:rPr>
        <w:t xml:space="preserve"> of this agreement.</w:t>
      </w:r>
    </w:p>
    <w:p w14:paraId="52856B49" w14:textId="77777777" w:rsidR="00B46775" w:rsidRPr="00EA639C" w:rsidRDefault="00B46775" w:rsidP="00B46775">
      <w:pPr>
        <w:jc w:val="both"/>
        <w:rPr>
          <w:rFonts w:asciiTheme="minorHAnsi" w:hAnsiTheme="minorHAnsi" w:cs="Arial"/>
          <w:szCs w:val="22"/>
        </w:rPr>
      </w:pPr>
    </w:p>
    <w:p w14:paraId="6371BEC9" w14:textId="77777777" w:rsidR="00B46775" w:rsidRDefault="00B46775" w:rsidP="00B46775">
      <w:pPr>
        <w:tabs>
          <w:tab w:val="left" w:pos="360"/>
          <w:tab w:val="left" w:pos="720"/>
        </w:tabs>
        <w:jc w:val="both"/>
        <w:rPr>
          <w:rFonts w:asciiTheme="minorHAnsi" w:hAnsiTheme="minorHAnsi" w:cs="Arial"/>
          <w:szCs w:val="22"/>
        </w:rPr>
      </w:pPr>
      <w:r w:rsidRPr="00EA639C">
        <w:rPr>
          <w:rFonts w:asciiTheme="minorHAnsi" w:hAnsiTheme="minorHAnsi" w:cs="Arial"/>
          <w:szCs w:val="22"/>
        </w:rPr>
        <w:t>No payments in advance or in anticipation of services or supplies to be provided under this contract shall be made by SBCTC.</w:t>
      </w:r>
    </w:p>
    <w:p w14:paraId="1DB11B1C" w14:textId="77777777" w:rsidR="00A91B2B" w:rsidRPr="00EA639C" w:rsidRDefault="00A91B2B" w:rsidP="00531E6B">
      <w:pPr>
        <w:tabs>
          <w:tab w:val="left" w:pos="360"/>
          <w:tab w:val="left" w:pos="720"/>
        </w:tabs>
        <w:jc w:val="both"/>
        <w:rPr>
          <w:rFonts w:asciiTheme="minorHAnsi" w:hAnsiTheme="minorHAnsi" w:cs="Arial"/>
          <w:szCs w:val="22"/>
        </w:rPr>
      </w:pPr>
    </w:p>
    <w:p w14:paraId="2E69BED7" w14:textId="77777777" w:rsidR="00A91B2B" w:rsidRPr="00EA639C" w:rsidRDefault="00A91B2B" w:rsidP="00531E6B">
      <w:pPr>
        <w:jc w:val="both"/>
        <w:rPr>
          <w:rFonts w:asciiTheme="minorHAnsi" w:hAnsiTheme="minorHAnsi" w:cs="Arial"/>
          <w:szCs w:val="22"/>
        </w:rPr>
      </w:pPr>
      <w:r w:rsidRPr="00EA639C">
        <w:rPr>
          <w:rFonts w:asciiTheme="minorHAnsi" w:hAnsiTheme="minorHAnsi" w:cs="Arial"/>
          <w:b/>
          <w:szCs w:val="22"/>
          <w:u w:val="single"/>
        </w:rPr>
        <w:t>CONTRACT MANAGEMENT</w:t>
      </w:r>
    </w:p>
    <w:p w14:paraId="29CB0464" w14:textId="77777777" w:rsidR="00A91B2B" w:rsidRPr="00EA639C" w:rsidRDefault="00A91B2B" w:rsidP="00531E6B">
      <w:pPr>
        <w:jc w:val="both"/>
        <w:rPr>
          <w:rFonts w:asciiTheme="minorHAnsi" w:hAnsiTheme="minorHAnsi" w:cs="Arial"/>
          <w:szCs w:val="22"/>
        </w:rPr>
      </w:pPr>
      <w:r w:rsidRPr="00EA639C">
        <w:rPr>
          <w:rFonts w:asciiTheme="minorHAnsi" w:hAnsiTheme="minorHAnsi" w:cs="Arial"/>
          <w:szCs w:val="22"/>
        </w:rPr>
        <w:t>The program manager for each of the parties shall be responsible for and shall be the contact person for all communications and billings regarding the performance of this Agreement.</w:t>
      </w:r>
    </w:p>
    <w:p w14:paraId="6C743256" w14:textId="77777777" w:rsidR="008610CA" w:rsidRPr="00EA639C" w:rsidRDefault="008610CA" w:rsidP="00531E6B">
      <w:pPr>
        <w:jc w:val="both"/>
        <w:rPr>
          <w:rFonts w:asciiTheme="minorHAnsi" w:hAnsiTheme="minorHAnsi" w:cs="Arial"/>
          <w:szCs w:val="22"/>
        </w:rPr>
      </w:pPr>
    </w:p>
    <w:tbl>
      <w:tblPr>
        <w:tblW w:w="0" w:type="auto"/>
        <w:tblLook w:val="04A0" w:firstRow="1" w:lastRow="0" w:firstColumn="1" w:lastColumn="0" w:noHBand="0" w:noVBand="1"/>
        <w:tblCaption w:val="Contract Managers"/>
        <w:tblDescription w:val="This table contains contact information for both the SBCTC and WSLC contract mangers."/>
      </w:tblPr>
      <w:tblGrid>
        <w:gridCol w:w="4935"/>
        <w:gridCol w:w="4425"/>
      </w:tblGrid>
      <w:tr w:rsidR="00264923" w:rsidRPr="00EA639C" w14:paraId="5B09A5F5" w14:textId="77777777" w:rsidTr="00B46775">
        <w:trPr>
          <w:trHeight w:val="270"/>
          <w:tblHeader/>
        </w:trPr>
        <w:tc>
          <w:tcPr>
            <w:tcW w:w="4935" w:type="dxa"/>
          </w:tcPr>
          <w:p w14:paraId="40BC0E6B" w14:textId="77777777" w:rsidR="00264923" w:rsidRPr="00EA639C" w:rsidRDefault="00264923" w:rsidP="00531E6B">
            <w:pPr>
              <w:jc w:val="both"/>
              <w:rPr>
                <w:rFonts w:asciiTheme="minorHAnsi" w:eastAsia="Times New Roman" w:hAnsiTheme="minorHAnsi"/>
                <w:b/>
                <w:spacing w:val="-3"/>
                <w:szCs w:val="22"/>
              </w:rPr>
            </w:pPr>
            <w:r w:rsidRPr="00EA639C">
              <w:rPr>
                <w:rFonts w:asciiTheme="minorHAnsi" w:eastAsia="Times New Roman" w:hAnsiTheme="minorHAnsi"/>
                <w:b/>
                <w:spacing w:val="-3"/>
                <w:szCs w:val="22"/>
              </w:rPr>
              <w:t>The program manager for CONTRACTOR is:</w:t>
            </w:r>
          </w:p>
        </w:tc>
        <w:tc>
          <w:tcPr>
            <w:tcW w:w="4425" w:type="dxa"/>
          </w:tcPr>
          <w:p w14:paraId="0981FE69" w14:textId="526FA6DB" w:rsidR="00264923" w:rsidRPr="00EA639C" w:rsidRDefault="00264923" w:rsidP="00531E6B">
            <w:pPr>
              <w:jc w:val="both"/>
              <w:rPr>
                <w:rFonts w:asciiTheme="minorHAnsi" w:eastAsia="Times New Roman" w:hAnsiTheme="minorHAnsi"/>
                <w:b/>
                <w:spacing w:val="-3"/>
                <w:szCs w:val="22"/>
              </w:rPr>
            </w:pPr>
            <w:r w:rsidRPr="00EA639C">
              <w:rPr>
                <w:rFonts w:asciiTheme="minorHAnsi" w:eastAsia="Times New Roman" w:hAnsiTheme="minorHAnsi"/>
                <w:b/>
                <w:spacing w:val="-3"/>
                <w:szCs w:val="22"/>
              </w:rPr>
              <w:t>The program manager for SBCTC is:</w:t>
            </w:r>
          </w:p>
        </w:tc>
      </w:tr>
      <w:tr w:rsidR="00B46775" w:rsidRPr="00EA639C" w14:paraId="16AD4D06" w14:textId="77777777" w:rsidTr="00B46775">
        <w:trPr>
          <w:trHeight w:val="1359"/>
        </w:trPr>
        <w:tc>
          <w:tcPr>
            <w:tcW w:w="4935" w:type="dxa"/>
          </w:tcPr>
          <w:p w14:paraId="1C30A177" w14:textId="77777777" w:rsidR="00B46775" w:rsidRPr="0048065A" w:rsidRDefault="00126CE7" w:rsidP="00B46775">
            <w:pPr>
              <w:jc w:val="both"/>
              <w:rPr>
                <w:rFonts w:asciiTheme="minorHAnsi" w:hAnsiTheme="minorHAnsi"/>
                <w:spacing w:val="-3"/>
                <w:szCs w:val="22"/>
              </w:rPr>
            </w:pPr>
            <w:r>
              <w:rPr>
                <w:rFonts w:asciiTheme="minorHAnsi" w:hAnsiTheme="minorHAnsi"/>
                <w:spacing w:val="-3"/>
                <w:szCs w:val="22"/>
              </w:rPr>
              <w:t>Erika Borg</w:t>
            </w:r>
          </w:p>
          <w:p w14:paraId="10AF1691" w14:textId="77777777" w:rsidR="00B46775" w:rsidRPr="0048065A" w:rsidRDefault="00B46775" w:rsidP="00B46775">
            <w:pPr>
              <w:jc w:val="both"/>
              <w:rPr>
                <w:rFonts w:asciiTheme="minorHAnsi" w:hAnsiTheme="minorHAnsi"/>
                <w:spacing w:val="-3"/>
                <w:szCs w:val="22"/>
              </w:rPr>
            </w:pPr>
            <w:r>
              <w:rPr>
                <w:rFonts w:asciiTheme="minorHAnsi" w:hAnsiTheme="minorHAnsi"/>
                <w:spacing w:val="-3"/>
                <w:szCs w:val="22"/>
              </w:rPr>
              <w:t>PO Box 7933</w:t>
            </w:r>
          </w:p>
          <w:p w14:paraId="28018554" w14:textId="77777777" w:rsidR="00B46775" w:rsidRPr="0048065A" w:rsidRDefault="00B46775" w:rsidP="00B46775">
            <w:pPr>
              <w:jc w:val="both"/>
              <w:rPr>
                <w:rFonts w:asciiTheme="minorHAnsi" w:hAnsiTheme="minorHAnsi"/>
                <w:spacing w:val="-3"/>
                <w:szCs w:val="22"/>
              </w:rPr>
            </w:pPr>
            <w:r>
              <w:rPr>
                <w:rFonts w:asciiTheme="minorHAnsi" w:hAnsiTheme="minorHAnsi"/>
                <w:spacing w:val="-3"/>
                <w:szCs w:val="22"/>
              </w:rPr>
              <w:t>Olympia, WA 98507</w:t>
            </w:r>
          </w:p>
          <w:p w14:paraId="5D64BA63" w14:textId="77777777" w:rsidR="00B46775" w:rsidRPr="0048065A" w:rsidRDefault="00B46775" w:rsidP="00B46775">
            <w:pPr>
              <w:jc w:val="both"/>
              <w:rPr>
                <w:rFonts w:asciiTheme="minorHAnsi" w:hAnsiTheme="minorHAnsi"/>
                <w:spacing w:val="-3"/>
                <w:szCs w:val="22"/>
              </w:rPr>
            </w:pPr>
            <w:r w:rsidRPr="0048065A">
              <w:rPr>
                <w:rFonts w:asciiTheme="minorHAnsi" w:hAnsiTheme="minorHAnsi"/>
                <w:spacing w:val="-3"/>
                <w:szCs w:val="22"/>
              </w:rPr>
              <w:t xml:space="preserve">Telephone: </w:t>
            </w:r>
            <w:r>
              <w:rPr>
                <w:rFonts w:asciiTheme="minorHAnsi" w:hAnsiTheme="minorHAnsi"/>
                <w:spacing w:val="-3"/>
                <w:szCs w:val="22"/>
              </w:rPr>
              <w:t>360-</w:t>
            </w:r>
            <w:r w:rsidR="00126CE7">
              <w:rPr>
                <w:rFonts w:asciiTheme="minorHAnsi" w:hAnsiTheme="minorHAnsi"/>
                <w:spacing w:val="-3"/>
                <w:szCs w:val="22"/>
              </w:rPr>
              <w:t>943</w:t>
            </w:r>
            <w:r>
              <w:rPr>
                <w:rFonts w:asciiTheme="minorHAnsi" w:hAnsiTheme="minorHAnsi"/>
                <w:spacing w:val="-3"/>
                <w:szCs w:val="22"/>
              </w:rPr>
              <w:t>-</w:t>
            </w:r>
            <w:r w:rsidR="00126CE7">
              <w:rPr>
                <w:rFonts w:asciiTheme="minorHAnsi" w:hAnsiTheme="minorHAnsi"/>
                <w:spacing w:val="-3"/>
                <w:szCs w:val="22"/>
              </w:rPr>
              <w:t>1600</w:t>
            </w:r>
          </w:p>
          <w:p w14:paraId="7C4F3DC1" w14:textId="77777777" w:rsidR="00B46775" w:rsidRPr="00EA639C" w:rsidRDefault="00B46775" w:rsidP="00B46775">
            <w:pPr>
              <w:tabs>
                <w:tab w:val="left" w:pos="-720"/>
              </w:tabs>
              <w:suppressAutoHyphens/>
              <w:jc w:val="both"/>
              <w:rPr>
                <w:rFonts w:asciiTheme="minorHAnsi" w:eastAsia="Times New Roman" w:hAnsiTheme="minorHAnsi"/>
                <w:b/>
                <w:spacing w:val="-3"/>
                <w:szCs w:val="22"/>
              </w:rPr>
            </w:pPr>
            <w:r w:rsidRPr="0048065A">
              <w:rPr>
                <w:rFonts w:asciiTheme="minorHAnsi" w:hAnsiTheme="minorHAnsi"/>
                <w:spacing w:val="-3"/>
                <w:szCs w:val="22"/>
              </w:rPr>
              <w:t xml:space="preserve">Email: </w:t>
            </w:r>
            <w:hyperlink r:id="rId9" w:history="1">
              <w:r w:rsidR="00126CE7" w:rsidRPr="00373856">
                <w:rPr>
                  <w:rStyle w:val="Hyperlink"/>
                </w:rPr>
                <w:t>eborg@civicallies.com</w:t>
              </w:r>
            </w:hyperlink>
            <w:r w:rsidR="00126CE7">
              <w:t xml:space="preserve"> </w:t>
            </w:r>
          </w:p>
        </w:tc>
        <w:tc>
          <w:tcPr>
            <w:tcW w:w="4425" w:type="dxa"/>
          </w:tcPr>
          <w:p w14:paraId="0701147F" w14:textId="4077E3EC" w:rsidR="00B46775" w:rsidRPr="0048065A" w:rsidRDefault="0095007C" w:rsidP="00B46775">
            <w:pPr>
              <w:jc w:val="both"/>
              <w:rPr>
                <w:rFonts w:asciiTheme="minorHAnsi" w:hAnsiTheme="minorHAnsi"/>
                <w:spacing w:val="-3"/>
                <w:szCs w:val="22"/>
              </w:rPr>
            </w:pPr>
            <w:r>
              <w:rPr>
                <w:rFonts w:asciiTheme="minorHAnsi" w:hAnsiTheme="minorHAnsi"/>
                <w:spacing w:val="-3"/>
                <w:szCs w:val="22"/>
              </w:rPr>
              <w:t>Carolyn McKinnon</w:t>
            </w:r>
          </w:p>
          <w:p w14:paraId="4F7BF785" w14:textId="77777777" w:rsidR="00B46775" w:rsidRPr="0048065A" w:rsidRDefault="00B46775" w:rsidP="00B46775">
            <w:pPr>
              <w:jc w:val="both"/>
              <w:rPr>
                <w:rFonts w:asciiTheme="minorHAnsi" w:hAnsiTheme="minorHAnsi"/>
                <w:spacing w:val="-3"/>
                <w:szCs w:val="22"/>
              </w:rPr>
            </w:pPr>
            <w:r w:rsidRPr="0048065A">
              <w:rPr>
                <w:rFonts w:asciiTheme="minorHAnsi" w:hAnsiTheme="minorHAnsi"/>
                <w:spacing w:val="-3"/>
                <w:szCs w:val="22"/>
              </w:rPr>
              <w:t>1300 Quince ST SE; PO Box 42495</w:t>
            </w:r>
          </w:p>
          <w:p w14:paraId="61D389AC" w14:textId="77777777" w:rsidR="00B46775" w:rsidRPr="0048065A" w:rsidRDefault="00B46775" w:rsidP="00B46775">
            <w:pPr>
              <w:jc w:val="both"/>
              <w:rPr>
                <w:rFonts w:asciiTheme="minorHAnsi" w:hAnsiTheme="minorHAnsi"/>
                <w:spacing w:val="-3"/>
                <w:szCs w:val="22"/>
              </w:rPr>
            </w:pPr>
            <w:r w:rsidRPr="0048065A">
              <w:rPr>
                <w:rFonts w:asciiTheme="minorHAnsi" w:hAnsiTheme="minorHAnsi"/>
                <w:spacing w:val="-3"/>
                <w:szCs w:val="22"/>
              </w:rPr>
              <w:t>Olympia, WA 98504</w:t>
            </w:r>
            <w:r w:rsidRPr="0048065A">
              <w:rPr>
                <w:rFonts w:asciiTheme="minorHAnsi" w:hAnsiTheme="minorHAnsi"/>
                <w:spacing w:val="-3"/>
                <w:szCs w:val="22"/>
              </w:rPr>
              <w:tab/>
            </w:r>
          </w:p>
          <w:p w14:paraId="0B557BF5" w14:textId="53EA8D02" w:rsidR="00B46775" w:rsidRPr="0048065A" w:rsidRDefault="00B46775" w:rsidP="00B46775">
            <w:pPr>
              <w:jc w:val="both"/>
              <w:rPr>
                <w:rFonts w:asciiTheme="minorHAnsi" w:hAnsiTheme="minorHAnsi"/>
                <w:spacing w:val="-3"/>
                <w:szCs w:val="22"/>
              </w:rPr>
            </w:pPr>
            <w:r w:rsidRPr="0048065A">
              <w:rPr>
                <w:rFonts w:asciiTheme="minorHAnsi" w:hAnsiTheme="minorHAnsi"/>
                <w:spacing w:val="-3"/>
                <w:szCs w:val="22"/>
              </w:rPr>
              <w:t xml:space="preserve">Telephone: </w:t>
            </w:r>
            <w:r w:rsidR="0095007C" w:rsidRPr="0095007C">
              <w:rPr>
                <w:rFonts w:asciiTheme="minorHAnsi" w:hAnsiTheme="minorHAnsi"/>
                <w:spacing w:val="-3"/>
                <w:szCs w:val="22"/>
              </w:rPr>
              <w:t>360-704-3903</w:t>
            </w:r>
          </w:p>
          <w:p w14:paraId="69810BC4" w14:textId="7459F4CB" w:rsidR="00B46775" w:rsidRPr="00EA639C" w:rsidRDefault="00B46775" w:rsidP="00B46775">
            <w:pPr>
              <w:jc w:val="both"/>
              <w:rPr>
                <w:rFonts w:asciiTheme="minorHAnsi" w:eastAsia="Times New Roman" w:hAnsiTheme="minorHAnsi"/>
                <w:szCs w:val="22"/>
              </w:rPr>
            </w:pPr>
            <w:r w:rsidRPr="0048065A">
              <w:rPr>
                <w:rFonts w:asciiTheme="minorHAnsi" w:hAnsiTheme="minorHAnsi"/>
                <w:spacing w:val="-3"/>
                <w:szCs w:val="22"/>
              </w:rPr>
              <w:t xml:space="preserve">Email: </w:t>
            </w:r>
            <w:hyperlink r:id="rId10" w:history="1">
              <w:r w:rsidR="0095007C" w:rsidRPr="00577AC5">
                <w:rPr>
                  <w:rStyle w:val="Hyperlink"/>
                  <w:rFonts w:asciiTheme="minorHAnsi" w:hAnsiTheme="minorHAnsi"/>
                  <w:spacing w:val="-3"/>
                  <w:szCs w:val="22"/>
                </w:rPr>
                <w:t>cmckinnon@sbctc.edu</w:t>
              </w:r>
            </w:hyperlink>
            <w:r w:rsidR="0095007C">
              <w:rPr>
                <w:rFonts w:asciiTheme="minorHAnsi" w:hAnsiTheme="minorHAnsi"/>
                <w:spacing w:val="-3"/>
                <w:szCs w:val="22"/>
              </w:rPr>
              <w:t xml:space="preserve"> </w:t>
            </w:r>
          </w:p>
        </w:tc>
      </w:tr>
    </w:tbl>
    <w:p w14:paraId="708D67DA" w14:textId="77777777" w:rsidR="0017001E" w:rsidRDefault="00A91B2B" w:rsidP="00531E6B">
      <w:pPr>
        <w:pStyle w:val="Heading1"/>
        <w:jc w:val="both"/>
        <w:rPr>
          <w:rFonts w:asciiTheme="minorHAnsi" w:hAnsiTheme="minorHAnsi"/>
          <w:szCs w:val="22"/>
        </w:rPr>
      </w:pPr>
      <w:r w:rsidRPr="00EA639C">
        <w:rPr>
          <w:rFonts w:asciiTheme="minorHAnsi" w:hAnsiTheme="minorHAnsi"/>
          <w:szCs w:val="22"/>
        </w:rPr>
        <w:br/>
      </w:r>
    </w:p>
    <w:p w14:paraId="5D37AF0B" w14:textId="77777777" w:rsidR="0017001E" w:rsidRDefault="0017001E">
      <w:pPr>
        <w:rPr>
          <w:rFonts w:asciiTheme="minorHAnsi" w:hAnsiTheme="minorHAnsi"/>
          <w:b/>
          <w:szCs w:val="22"/>
        </w:rPr>
      </w:pPr>
      <w:r>
        <w:rPr>
          <w:rFonts w:asciiTheme="minorHAnsi" w:hAnsiTheme="minorHAnsi"/>
          <w:szCs w:val="22"/>
        </w:rPr>
        <w:br w:type="page"/>
      </w:r>
    </w:p>
    <w:p w14:paraId="1170AB76" w14:textId="7BD60982" w:rsidR="008610CA" w:rsidRPr="00EA639C" w:rsidRDefault="008610CA" w:rsidP="00531E6B">
      <w:pPr>
        <w:pStyle w:val="Heading1"/>
        <w:jc w:val="both"/>
        <w:rPr>
          <w:rFonts w:asciiTheme="minorHAnsi" w:hAnsiTheme="minorHAnsi"/>
          <w:szCs w:val="22"/>
        </w:rPr>
      </w:pPr>
      <w:r w:rsidRPr="00EA639C">
        <w:rPr>
          <w:rFonts w:asciiTheme="minorHAnsi" w:hAnsiTheme="minorHAnsi"/>
          <w:szCs w:val="22"/>
        </w:rPr>
        <w:lastRenderedPageBreak/>
        <w:t>INSURANCE</w:t>
      </w:r>
    </w:p>
    <w:p w14:paraId="2A6E7DE6" w14:textId="77777777" w:rsidR="008610CA" w:rsidRDefault="008610CA" w:rsidP="00531E6B">
      <w:pPr>
        <w:jc w:val="both"/>
        <w:rPr>
          <w:rFonts w:asciiTheme="minorHAnsi" w:hAnsiTheme="minorHAnsi" w:cs="Arial"/>
          <w:szCs w:val="22"/>
        </w:rPr>
      </w:pPr>
      <w:r w:rsidRPr="00EA639C">
        <w:rPr>
          <w:rFonts w:asciiTheme="minorHAnsi" w:hAnsiTheme="minorHAnsi" w:cs="Arial"/>
          <w:szCs w:val="22"/>
        </w:rPr>
        <w:t xml:space="preserve">The </w:t>
      </w:r>
      <w:r w:rsidR="00EA49C0">
        <w:rPr>
          <w:rFonts w:asciiTheme="minorHAnsi" w:hAnsiTheme="minorHAnsi" w:cs="Arial"/>
          <w:szCs w:val="22"/>
        </w:rPr>
        <w:t>CONTRACTOR</w:t>
      </w:r>
      <w:r w:rsidR="00EA49C0" w:rsidRPr="00EA639C">
        <w:rPr>
          <w:rFonts w:asciiTheme="minorHAnsi" w:hAnsiTheme="minorHAnsi" w:cs="Arial"/>
          <w:szCs w:val="22"/>
        </w:rPr>
        <w:t xml:space="preserve"> </w:t>
      </w:r>
      <w:r w:rsidRPr="00EA639C">
        <w:rPr>
          <w:rFonts w:asciiTheme="minorHAnsi" w:hAnsiTheme="minorHAnsi" w:cs="Arial"/>
          <w:szCs w:val="22"/>
        </w:rPr>
        <w:t>shall provide insurance coverage as set out in this section</w:t>
      </w:r>
      <w:r w:rsidR="00850385">
        <w:rPr>
          <w:rFonts w:asciiTheme="minorHAnsi" w:hAnsiTheme="minorHAnsi" w:cs="Arial"/>
          <w:szCs w:val="22"/>
        </w:rPr>
        <w:t xml:space="preserve">. </w:t>
      </w:r>
      <w:r w:rsidRPr="00EA639C">
        <w:rPr>
          <w:rFonts w:asciiTheme="minorHAnsi" w:hAnsiTheme="minorHAnsi" w:cs="Arial"/>
          <w:szCs w:val="22"/>
        </w:rPr>
        <w:t xml:space="preserve">The intent of the required insurance is to protect the state should there be any claims, suits, actions, costs, damages or expenses arising from any negligent or intentional act or omission of the </w:t>
      </w:r>
      <w:r w:rsidR="00EA49C0">
        <w:rPr>
          <w:rFonts w:asciiTheme="minorHAnsi" w:hAnsiTheme="minorHAnsi" w:cs="Arial"/>
          <w:szCs w:val="22"/>
        </w:rPr>
        <w:t>CONTRACTOR</w:t>
      </w:r>
      <w:r w:rsidR="00EA49C0" w:rsidRPr="00EA639C">
        <w:rPr>
          <w:rFonts w:asciiTheme="minorHAnsi" w:hAnsiTheme="minorHAnsi" w:cs="Arial"/>
          <w:szCs w:val="22"/>
        </w:rPr>
        <w:t xml:space="preserve"> </w:t>
      </w:r>
      <w:r w:rsidRPr="00EA639C">
        <w:rPr>
          <w:rFonts w:asciiTheme="minorHAnsi" w:hAnsiTheme="minorHAnsi" w:cs="Arial"/>
          <w:szCs w:val="22"/>
        </w:rPr>
        <w:t>or subcontractor, or agents of either, while performing under the terms of this contract</w:t>
      </w:r>
      <w:r w:rsidR="00850385">
        <w:rPr>
          <w:rFonts w:asciiTheme="minorHAnsi" w:hAnsiTheme="minorHAnsi" w:cs="Arial"/>
          <w:szCs w:val="22"/>
        </w:rPr>
        <w:t xml:space="preserve">. </w:t>
      </w:r>
    </w:p>
    <w:p w14:paraId="6BE0A496" w14:textId="77777777" w:rsidR="00EA49C0" w:rsidRPr="00EA639C" w:rsidRDefault="00EA49C0" w:rsidP="00531E6B">
      <w:pPr>
        <w:jc w:val="both"/>
        <w:rPr>
          <w:rFonts w:asciiTheme="minorHAnsi" w:hAnsiTheme="minorHAnsi" w:cs="Arial"/>
          <w:szCs w:val="22"/>
        </w:rPr>
      </w:pPr>
    </w:p>
    <w:p w14:paraId="24170C00" w14:textId="77777777" w:rsidR="008610CA" w:rsidRPr="00EA639C" w:rsidRDefault="00EA49C0" w:rsidP="00531E6B">
      <w:pPr>
        <w:jc w:val="both"/>
        <w:rPr>
          <w:rFonts w:asciiTheme="minorHAnsi" w:hAnsiTheme="minorHAnsi" w:cs="Arial"/>
          <w:szCs w:val="22"/>
        </w:rPr>
      </w:pPr>
      <w:proofErr w:type="gramStart"/>
      <w:r>
        <w:rPr>
          <w:rFonts w:asciiTheme="minorHAnsi" w:hAnsiTheme="minorHAnsi" w:cs="Arial"/>
          <w:szCs w:val="22"/>
        </w:rPr>
        <w:t>CONTRACTOR</w:t>
      </w:r>
      <w:proofErr w:type="gramEnd"/>
      <w:r w:rsidRPr="00EA639C">
        <w:rPr>
          <w:rFonts w:asciiTheme="minorHAnsi" w:hAnsiTheme="minorHAnsi" w:cs="Arial"/>
          <w:szCs w:val="22"/>
        </w:rPr>
        <w:t xml:space="preserve"> </w:t>
      </w:r>
      <w:r w:rsidR="008610CA" w:rsidRPr="00EA639C">
        <w:rPr>
          <w:rFonts w:asciiTheme="minorHAnsi" w:hAnsiTheme="minorHAnsi" w:cs="Arial"/>
          <w:szCs w:val="22"/>
        </w:rPr>
        <w:t>shall provide insurance coverage, which shall be maintained in full force and effect during the term of this contract, as follows:</w:t>
      </w:r>
    </w:p>
    <w:p w14:paraId="23341912" w14:textId="77777777" w:rsidR="008610CA" w:rsidRPr="00EA639C" w:rsidRDefault="008610CA" w:rsidP="00531E6B">
      <w:pPr>
        <w:numPr>
          <w:ilvl w:val="0"/>
          <w:numId w:val="1"/>
        </w:numPr>
        <w:spacing w:before="120"/>
        <w:jc w:val="both"/>
        <w:rPr>
          <w:rFonts w:asciiTheme="minorHAnsi" w:hAnsiTheme="minorHAnsi" w:cs="Arial"/>
          <w:szCs w:val="22"/>
        </w:rPr>
      </w:pPr>
      <w:r w:rsidRPr="00EA639C">
        <w:rPr>
          <w:rFonts w:asciiTheme="minorHAnsi" w:hAnsiTheme="minorHAnsi" w:cs="Arial"/>
          <w:szCs w:val="22"/>
        </w:rPr>
        <w:t>Commercial Gener</w:t>
      </w:r>
      <w:r w:rsidR="00264923">
        <w:rPr>
          <w:rFonts w:asciiTheme="minorHAnsi" w:hAnsiTheme="minorHAnsi" w:cs="Arial"/>
          <w:szCs w:val="22"/>
        </w:rPr>
        <w:t xml:space="preserve">al Liability Insurance Policy. </w:t>
      </w:r>
      <w:r w:rsidRPr="00EA639C">
        <w:rPr>
          <w:rFonts w:asciiTheme="minorHAnsi" w:hAnsiTheme="minorHAnsi" w:cs="Arial"/>
          <w:szCs w:val="22"/>
        </w:rPr>
        <w:t>Provide a Commercial General Liability Insurance Policy, including contractual liability, in adequate quantity to protect against legal liability arising out of contract activity but no less than $1,000,000 per occurrence</w:t>
      </w:r>
      <w:r w:rsidR="00850385">
        <w:rPr>
          <w:rFonts w:asciiTheme="minorHAnsi" w:hAnsiTheme="minorHAnsi" w:cs="Arial"/>
          <w:szCs w:val="22"/>
        </w:rPr>
        <w:t xml:space="preserve">. </w:t>
      </w:r>
    </w:p>
    <w:p w14:paraId="20B27C71" w14:textId="77777777" w:rsidR="008610CA" w:rsidRPr="00EA639C" w:rsidRDefault="008610CA" w:rsidP="00531E6B">
      <w:pPr>
        <w:spacing w:before="120"/>
        <w:ind w:left="360"/>
        <w:jc w:val="both"/>
        <w:rPr>
          <w:rFonts w:asciiTheme="minorHAnsi" w:hAnsiTheme="minorHAnsi" w:cs="Arial"/>
          <w:szCs w:val="22"/>
        </w:rPr>
      </w:pPr>
      <w:r w:rsidRPr="00EA639C">
        <w:rPr>
          <w:rFonts w:asciiTheme="minorHAnsi" w:hAnsiTheme="minorHAnsi" w:cs="Arial"/>
          <w:szCs w:val="22"/>
        </w:rPr>
        <w:t xml:space="preserve">Additionally, the </w:t>
      </w:r>
      <w:r w:rsidR="00EA49C0">
        <w:rPr>
          <w:rFonts w:asciiTheme="minorHAnsi" w:hAnsiTheme="minorHAnsi" w:cs="Arial"/>
          <w:szCs w:val="22"/>
        </w:rPr>
        <w:t>CONTRACTOR</w:t>
      </w:r>
      <w:r w:rsidR="00EA49C0" w:rsidRPr="00EA639C">
        <w:rPr>
          <w:rFonts w:asciiTheme="minorHAnsi" w:hAnsiTheme="minorHAnsi" w:cs="Arial"/>
          <w:szCs w:val="22"/>
        </w:rPr>
        <w:t xml:space="preserve"> </w:t>
      </w:r>
      <w:r w:rsidRPr="00EA639C">
        <w:rPr>
          <w:rFonts w:asciiTheme="minorHAnsi" w:hAnsiTheme="minorHAnsi" w:cs="Arial"/>
          <w:szCs w:val="22"/>
        </w:rPr>
        <w:t>is responsible for ensuring that any subcontractors provide adequate insurance coverage for the activities arising out of subcontracts.</w:t>
      </w:r>
    </w:p>
    <w:p w14:paraId="7A5CB7AA" w14:textId="77777777" w:rsidR="008610CA" w:rsidRPr="00EA639C" w:rsidRDefault="008610CA" w:rsidP="00531E6B">
      <w:pPr>
        <w:numPr>
          <w:ilvl w:val="0"/>
          <w:numId w:val="1"/>
        </w:numPr>
        <w:tabs>
          <w:tab w:val="clear" w:pos="360"/>
          <w:tab w:val="num" w:pos="0"/>
        </w:tabs>
        <w:spacing w:before="120"/>
        <w:jc w:val="both"/>
        <w:rPr>
          <w:rFonts w:asciiTheme="minorHAnsi" w:hAnsiTheme="minorHAnsi" w:cs="Arial"/>
          <w:szCs w:val="22"/>
        </w:rPr>
      </w:pPr>
      <w:r w:rsidRPr="00EA639C">
        <w:rPr>
          <w:rFonts w:asciiTheme="minorHAnsi" w:hAnsiTheme="minorHAnsi" w:cs="Arial"/>
          <w:szCs w:val="22"/>
        </w:rPr>
        <w:t>Automobile Liability</w:t>
      </w:r>
      <w:r w:rsidR="00850385">
        <w:rPr>
          <w:rFonts w:asciiTheme="minorHAnsi" w:hAnsiTheme="minorHAnsi" w:cs="Arial"/>
          <w:szCs w:val="22"/>
        </w:rPr>
        <w:t xml:space="preserve">. </w:t>
      </w:r>
      <w:proofErr w:type="gramStart"/>
      <w:r w:rsidRPr="00EA639C">
        <w:rPr>
          <w:rFonts w:asciiTheme="minorHAnsi" w:hAnsiTheme="minorHAnsi" w:cs="Arial"/>
          <w:szCs w:val="22"/>
        </w:rPr>
        <w:t>In the event that</w:t>
      </w:r>
      <w:proofErr w:type="gramEnd"/>
      <w:r w:rsidRPr="00EA639C">
        <w:rPr>
          <w:rFonts w:asciiTheme="minorHAnsi" w:hAnsiTheme="minorHAnsi" w:cs="Arial"/>
          <w:szCs w:val="22"/>
        </w:rPr>
        <w:t xml:space="preserve"> services delivered pursuant to this contract involve the use of vehicles, either owned or unowned by the </w:t>
      </w:r>
      <w:r w:rsidR="00EA49C0">
        <w:rPr>
          <w:rFonts w:asciiTheme="minorHAnsi" w:hAnsiTheme="minorHAnsi" w:cs="Arial"/>
          <w:szCs w:val="22"/>
        </w:rPr>
        <w:t>CONTRACTOR</w:t>
      </w:r>
      <w:r w:rsidRPr="00EA639C">
        <w:rPr>
          <w:rFonts w:asciiTheme="minorHAnsi" w:hAnsiTheme="minorHAnsi" w:cs="Arial"/>
          <w:szCs w:val="22"/>
        </w:rPr>
        <w:t>, automobile liability insurance shall be required</w:t>
      </w:r>
      <w:r w:rsidR="00850385">
        <w:rPr>
          <w:rFonts w:asciiTheme="minorHAnsi" w:hAnsiTheme="minorHAnsi" w:cs="Arial"/>
          <w:szCs w:val="22"/>
        </w:rPr>
        <w:t xml:space="preserve">. </w:t>
      </w:r>
      <w:r w:rsidRPr="00EA639C">
        <w:rPr>
          <w:rFonts w:asciiTheme="minorHAnsi" w:hAnsiTheme="minorHAnsi" w:cs="Arial"/>
          <w:szCs w:val="22"/>
        </w:rPr>
        <w:t>The minimum limit for automobile liability is:</w:t>
      </w:r>
    </w:p>
    <w:p w14:paraId="51FEF2F0" w14:textId="77777777" w:rsidR="008610CA" w:rsidRPr="00EA639C" w:rsidRDefault="008610CA" w:rsidP="00531E6B">
      <w:pPr>
        <w:spacing w:before="120"/>
        <w:ind w:left="810"/>
        <w:jc w:val="both"/>
        <w:rPr>
          <w:rFonts w:asciiTheme="minorHAnsi" w:hAnsiTheme="minorHAnsi" w:cs="Arial"/>
          <w:szCs w:val="22"/>
        </w:rPr>
      </w:pPr>
      <w:r w:rsidRPr="00EA639C">
        <w:rPr>
          <w:rFonts w:asciiTheme="minorHAnsi" w:hAnsiTheme="minorHAnsi" w:cs="Arial"/>
          <w:szCs w:val="22"/>
        </w:rPr>
        <w:t>$1,000,000 per occurrence, using a Combined Single Limit for bodily injury and property damage.</w:t>
      </w:r>
    </w:p>
    <w:p w14:paraId="3CBAB688" w14:textId="77777777" w:rsidR="008610CA" w:rsidRPr="00EA639C" w:rsidRDefault="008610CA" w:rsidP="00531E6B">
      <w:pPr>
        <w:numPr>
          <w:ilvl w:val="0"/>
          <w:numId w:val="1"/>
        </w:numPr>
        <w:spacing w:before="240"/>
        <w:jc w:val="both"/>
        <w:rPr>
          <w:rFonts w:asciiTheme="minorHAnsi" w:hAnsiTheme="minorHAnsi" w:cs="Arial"/>
          <w:szCs w:val="22"/>
        </w:rPr>
      </w:pPr>
      <w:r w:rsidRPr="00EA639C">
        <w:rPr>
          <w:rFonts w:asciiTheme="minorHAnsi" w:hAnsiTheme="minorHAnsi" w:cs="Arial"/>
          <w:szCs w:val="22"/>
        </w:rPr>
        <w:t>The insurance required shall be issued by an insurance company/</w:t>
      </w:r>
      <w:proofErr w:type="spellStart"/>
      <w:r w:rsidRPr="00EA639C">
        <w:rPr>
          <w:rFonts w:asciiTheme="minorHAnsi" w:hAnsiTheme="minorHAnsi" w:cs="Arial"/>
          <w:szCs w:val="22"/>
        </w:rPr>
        <w:t>ies</w:t>
      </w:r>
      <w:proofErr w:type="spellEnd"/>
      <w:r w:rsidRPr="00EA639C">
        <w:rPr>
          <w:rFonts w:asciiTheme="minorHAnsi" w:hAnsiTheme="minorHAnsi" w:cs="Arial"/>
          <w:szCs w:val="22"/>
        </w:rPr>
        <w:t xml:space="preserve"> authorized to do business within the state of Washington, and shall name the state of Washington, its agents and employees as additional </w:t>
      </w:r>
      <w:proofErr w:type="gramStart"/>
      <w:r w:rsidRPr="00EA639C">
        <w:rPr>
          <w:rFonts w:asciiTheme="minorHAnsi" w:hAnsiTheme="minorHAnsi" w:cs="Arial"/>
          <w:szCs w:val="22"/>
        </w:rPr>
        <w:t>insureds</w:t>
      </w:r>
      <w:proofErr w:type="gramEnd"/>
      <w:r w:rsidRPr="00EA639C">
        <w:rPr>
          <w:rFonts w:asciiTheme="minorHAnsi" w:hAnsiTheme="minorHAnsi" w:cs="Arial"/>
          <w:szCs w:val="22"/>
        </w:rPr>
        <w:t xml:space="preserve"> under the insurance policy/</w:t>
      </w:r>
      <w:proofErr w:type="spellStart"/>
      <w:r w:rsidRPr="00EA639C">
        <w:rPr>
          <w:rFonts w:asciiTheme="minorHAnsi" w:hAnsiTheme="minorHAnsi" w:cs="Arial"/>
          <w:szCs w:val="22"/>
        </w:rPr>
        <w:t>ies</w:t>
      </w:r>
      <w:proofErr w:type="spellEnd"/>
      <w:r w:rsidR="00850385">
        <w:rPr>
          <w:rFonts w:asciiTheme="minorHAnsi" w:hAnsiTheme="minorHAnsi" w:cs="Arial"/>
          <w:szCs w:val="22"/>
        </w:rPr>
        <w:t xml:space="preserve">. </w:t>
      </w:r>
    </w:p>
    <w:p w14:paraId="61F954F9" w14:textId="77777777" w:rsidR="008610CA" w:rsidRPr="00EA639C" w:rsidRDefault="008610CA" w:rsidP="00531E6B">
      <w:pPr>
        <w:spacing w:before="240"/>
        <w:ind w:left="360"/>
        <w:jc w:val="both"/>
        <w:rPr>
          <w:rFonts w:asciiTheme="minorHAnsi" w:hAnsiTheme="minorHAnsi" w:cs="Arial"/>
          <w:szCs w:val="22"/>
        </w:rPr>
      </w:pPr>
      <w:r w:rsidRPr="00EA639C">
        <w:rPr>
          <w:rFonts w:asciiTheme="minorHAnsi" w:hAnsiTheme="minorHAnsi" w:cs="Arial"/>
          <w:szCs w:val="22"/>
        </w:rPr>
        <w:t>All policies shall be primary to any other valid and collectable insurance</w:t>
      </w:r>
      <w:r w:rsidR="00850385">
        <w:rPr>
          <w:rFonts w:asciiTheme="minorHAnsi" w:hAnsiTheme="minorHAnsi" w:cs="Arial"/>
          <w:szCs w:val="22"/>
        </w:rPr>
        <w:t xml:space="preserve">. </w:t>
      </w:r>
      <w:r w:rsidR="00EA49C0">
        <w:rPr>
          <w:rFonts w:asciiTheme="minorHAnsi" w:hAnsiTheme="minorHAnsi" w:cs="Arial"/>
          <w:szCs w:val="22"/>
        </w:rPr>
        <w:t>CONTRACTOR</w:t>
      </w:r>
      <w:r w:rsidR="00EA49C0" w:rsidRPr="00EA639C">
        <w:rPr>
          <w:rFonts w:asciiTheme="minorHAnsi" w:hAnsiTheme="minorHAnsi" w:cs="Arial"/>
          <w:szCs w:val="22"/>
        </w:rPr>
        <w:t xml:space="preserve"> </w:t>
      </w:r>
      <w:r w:rsidRPr="00EA639C">
        <w:rPr>
          <w:rFonts w:asciiTheme="minorHAnsi" w:hAnsiTheme="minorHAnsi" w:cs="Arial"/>
          <w:szCs w:val="22"/>
        </w:rPr>
        <w:t>shall instruct the insurers to give SBCTC thirty (30) calendar days advance notice of any insurance cancellation.</w:t>
      </w:r>
    </w:p>
    <w:p w14:paraId="353DBEEE" w14:textId="77777777" w:rsidR="008610CA" w:rsidRPr="00EA639C" w:rsidRDefault="008610CA" w:rsidP="00531E6B">
      <w:pPr>
        <w:jc w:val="both"/>
        <w:rPr>
          <w:rFonts w:asciiTheme="minorHAnsi" w:hAnsiTheme="minorHAnsi" w:cs="Arial"/>
          <w:szCs w:val="22"/>
        </w:rPr>
      </w:pPr>
    </w:p>
    <w:p w14:paraId="1CD28E93" w14:textId="77777777" w:rsidR="008610CA" w:rsidRPr="00EA639C" w:rsidRDefault="00EA49C0" w:rsidP="00531E6B">
      <w:pPr>
        <w:jc w:val="both"/>
        <w:rPr>
          <w:rFonts w:asciiTheme="minorHAnsi" w:hAnsiTheme="minorHAnsi" w:cs="Arial"/>
          <w:szCs w:val="22"/>
        </w:rPr>
      </w:pPr>
      <w:r>
        <w:rPr>
          <w:rFonts w:asciiTheme="minorHAnsi" w:hAnsiTheme="minorHAnsi" w:cs="Arial"/>
          <w:szCs w:val="22"/>
        </w:rPr>
        <w:t>CONTRACTOR</w:t>
      </w:r>
      <w:r w:rsidRPr="00EA639C">
        <w:rPr>
          <w:rFonts w:asciiTheme="minorHAnsi" w:hAnsiTheme="minorHAnsi" w:cs="Arial"/>
          <w:szCs w:val="22"/>
        </w:rPr>
        <w:t xml:space="preserve"> </w:t>
      </w:r>
      <w:r w:rsidR="008610CA" w:rsidRPr="00EA639C">
        <w:rPr>
          <w:rFonts w:asciiTheme="minorHAnsi" w:hAnsiTheme="minorHAnsi" w:cs="Arial"/>
          <w:szCs w:val="22"/>
        </w:rPr>
        <w:t>shall submit to SBCTC within fifteen (15) calendar days of the contract effective date, a certificate of insurance that outlines the coverage and limits defined in the Insurance section</w:t>
      </w:r>
      <w:r w:rsidR="00850385">
        <w:rPr>
          <w:rFonts w:asciiTheme="minorHAnsi" w:hAnsiTheme="minorHAnsi" w:cs="Arial"/>
          <w:szCs w:val="22"/>
        </w:rPr>
        <w:t xml:space="preserve">. </w:t>
      </w:r>
      <w:proofErr w:type="gramStart"/>
      <w:r>
        <w:rPr>
          <w:rFonts w:asciiTheme="minorHAnsi" w:hAnsiTheme="minorHAnsi" w:cs="Arial"/>
          <w:szCs w:val="22"/>
        </w:rPr>
        <w:t>CONTRACTOR</w:t>
      </w:r>
      <w:proofErr w:type="gramEnd"/>
      <w:r w:rsidRPr="00EA639C">
        <w:rPr>
          <w:rFonts w:asciiTheme="minorHAnsi" w:hAnsiTheme="minorHAnsi" w:cs="Arial"/>
          <w:szCs w:val="22"/>
        </w:rPr>
        <w:t xml:space="preserve"> </w:t>
      </w:r>
      <w:r w:rsidR="008610CA" w:rsidRPr="00EA639C">
        <w:rPr>
          <w:rFonts w:asciiTheme="minorHAnsi" w:hAnsiTheme="minorHAnsi" w:cs="Arial"/>
          <w:szCs w:val="22"/>
        </w:rPr>
        <w:t>shall submit renewal certificates as appropriate during the term of the contract.</w:t>
      </w:r>
    </w:p>
    <w:p w14:paraId="54B45646" w14:textId="77777777" w:rsidR="00A91B2B" w:rsidRPr="00EA639C" w:rsidRDefault="00A91B2B" w:rsidP="00531E6B">
      <w:pPr>
        <w:tabs>
          <w:tab w:val="left" w:pos="360"/>
          <w:tab w:val="left" w:pos="720"/>
        </w:tabs>
        <w:jc w:val="both"/>
        <w:rPr>
          <w:rFonts w:asciiTheme="minorHAnsi" w:hAnsiTheme="minorHAnsi" w:cs="Arial"/>
          <w:szCs w:val="22"/>
        </w:rPr>
      </w:pPr>
    </w:p>
    <w:p w14:paraId="255E901A" w14:textId="77777777" w:rsidR="008610CA" w:rsidRPr="00EA639C" w:rsidRDefault="008610CA" w:rsidP="00531E6B">
      <w:pPr>
        <w:pStyle w:val="Heading1"/>
        <w:jc w:val="both"/>
        <w:rPr>
          <w:rFonts w:asciiTheme="minorHAnsi" w:hAnsiTheme="minorHAnsi"/>
          <w:szCs w:val="22"/>
        </w:rPr>
      </w:pPr>
      <w:r w:rsidRPr="00EA639C">
        <w:rPr>
          <w:rFonts w:asciiTheme="minorHAnsi" w:hAnsiTheme="minorHAnsi"/>
          <w:szCs w:val="22"/>
        </w:rPr>
        <w:t>ASSURANCES</w:t>
      </w:r>
    </w:p>
    <w:p w14:paraId="37CAF2AA" w14:textId="77777777" w:rsidR="008610CA" w:rsidRPr="00EA639C" w:rsidRDefault="008610CA" w:rsidP="00531E6B">
      <w:pPr>
        <w:jc w:val="both"/>
        <w:rPr>
          <w:rFonts w:asciiTheme="minorHAnsi" w:hAnsiTheme="minorHAnsi" w:cs="Arial"/>
          <w:szCs w:val="22"/>
        </w:rPr>
      </w:pPr>
      <w:r w:rsidRPr="00EA639C">
        <w:rPr>
          <w:rFonts w:asciiTheme="minorHAnsi" w:hAnsiTheme="minorHAnsi" w:cs="Arial"/>
          <w:szCs w:val="22"/>
        </w:rPr>
        <w:t>SBCTC and the CONTRACTOR agree that all activity pursuant to this contract will be in accordance with all the applicable current federal, state and local laws, rules, and regulations.</w:t>
      </w:r>
    </w:p>
    <w:p w14:paraId="7FCC2697" w14:textId="77777777" w:rsidR="008610CA" w:rsidRPr="00EA639C" w:rsidRDefault="008610CA" w:rsidP="00531E6B">
      <w:pPr>
        <w:jc w:val="both"/>
        <w:rPr>
          <w:rFonts w:asciiTheme="minorHAnsi" w:hAnsiTheme="minorHAnsi" w:cs="Arial"/>
          <w:szCs w:val="22"/>
        </w:rPr>
      </w:pPr>
    </w:p>
    <w:p w14:paraId="55F16FF5" w14:textId="77777777" w:rsidR="008610CA" w:rsidRPr="00EA639C" w:rsidRDefault="008610CA" w:rsidP="00531E6B">
      <w:pPr>
        <w:pStyle w:val="Heading1"/>
        <w:jc w:val="both"/>
        <w:rPr>
          <w:rFonts w:asciiTheme="minorHAnsi" w:hAnsiTheme="minorHAnsi"/>
          <w:szCs w:val="22"/>
        </w:rPr>
      </w:pPr>
      <w:r w:rsidRPr="00EA639C">
        <w:rPr>
          <w:rFonts w:asciiTheme="minorHAnsi" w:hAnsiTheme="minorHAnsi"/>
          <w:szCs w:val="22"/>
        </w:rPr>
        <w:t>ORDER OF PRECEDENCE</w:t>
      </w:r>
    </w:p>
    <w:p w14:paraId="2A60E2A5" w14:textId="77777777" w:rsidR="008610CA" w:rsidRPr="00EA639C" w:rsidRDefault="008610CA" w:rsidP="00531E6B">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asciiTheme="minorHAnsi" w:hAnsiTheme="minorHAnsi" w:cs="Arial"/>
          <w:sz w:val="22"/>
          <w:szCs w:val="22"/>
        </w:rPr>
      </w:pPr>
      <w:r w:rsidRPr="00EA639C">
        <w:rPr>
          <w:rFonts w:asciiTheme="minorHAnsi" w:hAnsiTheme="minorHAnsi" w:cs="Arial"/>
          <w:sz w:val="22"/>
          <w:szCs w:val="22"/>
        </w:rPr>
        <w:t xml:space="preserve">Each of the exhibits listed below </w:t>
      </w:r>
      <w:proofErr w:type="gramStart"/>
      <w:r w:rsidRPr="00EA639C">
        <w:rPr>
          <w:rFonts w:asciiTheme="minorHAnsi" w:hAnsiTheme="minorHAnsi" w:cs="Arial"/>
          <w:sz w:val="22"/>
          <w:szCs w:val="22"/>
        </w:rPr>
        <w:t>is by this reference</w:t>
      </w:r>
      <w:proofErr w:type="gramEnd"/>
      <w:r w:rsidRPr="00EA639C">
        <w:rPr>
          <w:rFonts w:asciiTheme="minorHAnsi" w:hAnsiTheme="minorHAnsi" w:cs="Arial"/>
          <w:sz w:val="22"/>
          <w:szCs w:val="22"/>
        </w:rPr>
        <w:t xml:space="preserve"> hereby incorporated into this contract</w:t>
      </w:r>
      <w:r w:rsidR="00850385">
        <w:rPr>
          <w:rFonts w:asciiTheme="minorHAnsi" w:hAnsiTheme="minorHAnsi" w:cs="Arial"/>
          <w:sz w:val="22"/>
          <w:szCs w:val="22"/>
        </w:rPr>
        <w:t xml:space="preserve">. </w:t>
      </w:r>
      <w:r w:rsidRPr="00EA639C">
        <w:rPr>
          <w:rFonts w:asciiTheme="minorHAnsi" w:hAnsiTheme="minorHAnsi" w:cs="Arial"/>
          <w:sz w:val="22"/>
          <w:szCs w:val="22"/>
        </w:rPr>
        <w:t>In the event of an inconsistency in this contract, the inconsistency shall be resolved by giving precedence in the following order:</w:t>
      </w:r>
    </w:p>
    <w:p w14:paraId="61E3A935" w14:textId="77777777" w:rsidR="00B46775" w:rsidRPr="00EA639C" w:rsidRDefault="00B46775" w:rsidP="00B46775">
      <w:pPr>
        <w:numPr>
          <w:ilvl w:val="0"/>
          <w:numId w:val="2"/>
        </w:numPr>
        <w:spacing w:before="60"/>
        <w:jc w:val="both"/>
        <w:rPr>
          <w:rFonts w:asciiTheme="minorHAnsi" w:hAnsiTheme="minorHAnsi" w:cs="Arial"/>
          <w:szCs w:val="22"/>
        </w:rPr>
      </w:pPr>
      <w:r w:rsidRPr="00EA639C">
        <w:rPr>
          <w:rFonts w:asciiTheme="minorHAnsi" w:hAnsiTheme="minorHAnsi" w:cs="Arial"/>
          <w:szCs w:val="22"/>
        </w:rPr>
        <w:t>Applicable federal and state of Washington statutes and regulations</w:t>
      </w:r>
    </w:p>
    <w:p w14:paraId="75DF4B37" w14:textId="77777777" w:rsidR="00B46775" w:rsidRPr="00EA639C" w:rsidRDefault="00B46775" w:rsidP="00B46775">
      <w:pPr>
        <w:numPr>
          <w:ilvl w:val="0"/>
          <w:numId w:val="2"/>
        </w:numPr>
        <w:spacing w:before="60"/>
        <w:jc w:val="both"/>
        <w:rPr>
          <w:rFonts w:asciiTheme="minorHAnsi" w:hAnsiTheme="minorHAnsi" w:cs="Arial"/>
          <w:szCs w:val="22"/>
        </w:rPr>
      </w:pPr>
      <w:r w:rsidRPr="00EA639C">
        <w:rPr>
          <w:rFonts w:asciiTheme="minorHAnsi" w:hAnsiTheme="minorHAnsi" w:cs="Arial"/>
          <w:szCs w:val="22"/>
        </w:rPr>
        <w:t>Special terms and conditions as contained in this basic contract instrument</w:t>
      </w:r>
    </w:p>
    <w:p w14:paraId="12556B94" w14:textId="77777777" w:rsidR="00B46775" w:rsidRDefault="00B46775" w:rsidP="00B46775">
      <w:pPr>
        <w:numPr>
          <w:ilvl w:val="0"/>
          <w:numId w:val="2"/>
        </w:numPr>
        <w:spacing w:before="60"/>
        <w:jc w:val="both"/>
        <w:rPr>
          <w:rFonts w:asciiTheme="minorHAnsi" w:hAnsiTheme="minorHAnsi" w:cs="Arial"/>
          <w:szCs w:val="22"/>
        </w:rPr>
      </w:pPr>
      <w:r>
        <w:rPr>
          <w:rFonts w:asciiTheme="minorHAnsi" w:hAnsiTheme="minorHAnsi" w:cs="Arial"/>
          <w:szCs w:val="22"/>
        </w:rPr>
        <w:t>Attachment</w:t>
      </w:r>
      <w:r w:rsidRPr="00EA639C">
        <w:rPr>
          <w:rFonts w:asciiTheme="minorHAnsi" w:hAnsiTheme="minorHAnsi" w:cs="Arial"/>
          <w:szCs w:val="22"/>
        </w:rPr>
        <w:t xml:space="preserve"> A – General Terms and Conditions</w:t>
      </w:r>
    </w:p>
    <w:p w14:paraId="720CC423" w14:textId="77777777" w:rsidR="00B46775" w:rsidRPr="00EA639C" w:rsidRDefault="00B46775" w:rsidP="00B46775">
      <w:pPr>
        <w:numPr>
          <w:ilvl w:val="0"/>
          <w:numId w:val="2"/>
        </w:numPr>
        <w:spacing w:before="60"/>
        <w:jc w:val="both"/>
        <w:rPr>
          <w:rFonts w:asciiTheme="minorHAnsi" w:hAnsiTheme="minorHAnsi" w:cs="Arial"/>
          <w:szCs w:val="22"/>
        </w:rPr>
      </w:pPr>
      <w:r>
        <w:rPr>
          <w:rFonts w:asciiTheme="minorHAnsi" w:hAnsiTheme="minorHAnsi" w:cs="Arial"/>
          <w:szCs w:val="22"/>
        </w:rPr>
        <w:t>Attachment B – Special Terms and Conditions</w:t>
      </w:r>
    </w:p>
    <w:p w14:paraId="6ECD5578" w14:textId="77777777" w:rsidR="00B46775" w:rsidRPr="00531E6B" w:rsidRDefault="00B46775" w:rsidP="00B46775">
      <w:pPr>
        <w:numPr>
          <w:ilvl w:val="0"/>
          <w:numId w:val="2"/>
        </w:numPr>
        <w:spacing w:before="60"/>
        <w:jc w:val="both"/>
        <w:rPr>
          <w:rFonts w:asciiTheme="minorHAnsi" w:hAnsiTheme="minorHAnsi" w:cs="Arial"/>
          <w:szCs w:val="22"/>
        </w:rPr>
      </w:pPr>
      <w:r w:rsidRPr="00531E6B">
        <w:rPr>
          <w:rFonts w:asciiTheme="minorHAnsi" w:hAnsiTheme="minorHAnsi" w:cs="Arial"/>
          <w:szCs w:val="22"/>
        </w:rPr>
        <w:t>Attachment</w:t>
      </w:r>
      <w:r>
        <w:rPr>
          <w:rFonts w:asciiTheme="minorHAnsi" w:hAnsiTheme="minorHAnsi" w:cs="Arial"/>
          <w:szCs w:val="22"/>
        </w:rPr>
        <w:t xml:space="preserve"> C</w:t>
      </w:r>
      <w:r w:rsidRPr="00531E6B">
        <w:rPr>
          <w:rFonts w:asciiTheme="minorHAnsi" w:hAnsiTheme="minorHAnsi" w:cs="Arial"/>
          <w:szCs w:val="22"/>
        </w:rPr>
        <w:t xml:space="preserve"> – Statement of Work</w:t>
      </w:r>
    </w:p>
    <w:p w14:paraId="5654C604" w14:textId="77777777" w:rsidR="00B46775" w:rsidRPr="00E95F7F" w:rsidRDefault="00B46775" w:rsidP="00B46775">
      <w:pPr>
        <w:numPr>
          <w:ilvl w:val="0"/>
          <w:numId w:val="2"/>
        </w:numPr>
        <w:spacing w:before="60"/>
        <w:jc w:val="both"/>
        <w:rPr>
          <w:rFonts w:asciiTheme="minorHAnsi" w:hAnsiTheme="minorHAnsi" w:cs="Arial"/>
          <w:szCs w:val="22"/>
        </w:rPr>
      </w:pPr>
      <w:r>
        <w:rPr>
          <w:rFonts w:asciiTheme="minorHAnsi" w:hAnsiTheme="minorHAnsi" w:cs="Arial"/>
          <w:szCs w:val="22"/>
        </w:rPr>
        <w:t>Attachment D</w:t>
      </w:r>
      <w:r w:rsidRPr="00E95F7F">
        <w:rPr>
          <w:rFonts w:asciiTheme="minorHAnsi" w:hAnsiTheme="minorHAnsi" w:cs="Arial"/>
          <w:szCs w:val="22"/>
        </w:rPr>
        <w:t xml:space="preserve"> – Report Template </w:t>
      </w:r>
    </w:p>
    <w:p w14:paraId="0D3D772D" w14:textId="77777777" w:rsidR="00B46775" w:rsidRPr="00E95F7F" w:rsidRDefault="00B46775" w:rsidP="00B46775">
      <w:pPr>
        <w:numPr>
          <w:ilvl w:val="0"/>
          <w:numId w:val="2"/>
        </w:numPr>
        <w:spacing w:before="60"/>
        <w:jc w:val="both"/>
        <w:rPr>
          <w:rFonts w:asciiTheme="minorHAnsi" w:hAnsiTheme="minorHAnsi" w:cs="Arial"/>
          <w:szCs w:val="22"/>
        </w:rPr>
      </w:pPr>
      <w:r>
        <w:rPr>
          <w:rFonts w:asciiTheme="minorHAnsi" w:hAnsiTheme="minorHAnsi" w:cs="Arial"/>
          <w:szCs w:val="22"/>
        </w:rPr>
        <w:lastRenderedPageBreak/>
        <w:t>Attachment E</w:t>
      </w:r>
      <w:r w:rsidRPr="00E95F7F">
        <w:rPr>
          <w:rFonts w:asciiTheme="minorHAnsi" w:hAnsiTheme="minorHAnsi" w:cs="Arial"/>
          <w:szCs w:val="22"/>
        </w:rPr>
        <w:t xml:space="preserve"> – Invoice Template</w:t>
      </w:r>
    </w:p>
    <w:p w14:paraId="0A11A629" w14:textId="77777777" w:rsidR="00B46775" w:rsidRPr="00EA639C" w:rsidRDefault="00B46775" w:rsidP="00B46775">
      <w:pPr>
        <w:numPr>
          <w:ilvl w:val="0"/>
          <w:numId w:val="2"/>
        </w:numPr>
        <w:spacing w:before="60"/>
        <w:jc w:val="both"/>
        <w:rPr>
          <w:rFonts w:asciiTheme="minorHAnsi" w:hAnsiTheme="minorHAnsi" w:cs="Arial"/>
          <w:szCs w:val="22"/>
        </w:rPr>
      </w:pPr>
      <w:r w:rsidRPr="00EA639C">
        <w:rPr>
          <w:rFonts w:asciiTheme="minorHAnsi" w:hAnsiTheme="minorHAnsi" w:cs="Arial"/>
          <w:szCs w:val="22"/>
        </w:rPr>
        <w:t>Any other provision, term or material incorporated herein by reference or otherwise incorporated</w:t>
      </w:r>
    </w:p>
    <w:p w14:paraId="622017D5" w14:textId="77777777" w:rsidR="008610CA" w:rsidRPr="00EA639C" w:rsidRDefault="008610CA" w:rsidP="00531E6B">
      <w:pPr>
        <w:spacing w:before="60"/>
        <w:ind w:left="720"/>
        <w:jc w:val="both"/>
        <w:rPr>
          <w:rFonts w:asciiTheme="minorHAnsi" w:hAnsiTheme="minorHAnsi" w:cs="Arial"/>
          <w:szCs w:val="22"/>
        </w:rPr>
      </w:pPr>
    </w:p>
    <w:p w14:paraId="07EB91AE" w14:textId="77777777" w:rsidR="008610CA" w:rsidRPr="00EA639C" w:rsidRDefault="008610CA" w:rsidP="00531E6B">
      <w:pPr>
        <w:pStyle w:val="Heading1"/>
        <w:jc w:val="both"/>
        <w:rPr>
          <w:rFonts w:asciiTheme="minorHAnsi" w:hAnsiTheme="minorHAnsi"/>
          <w:szCs w:val="22"/>
        </w:rPr>
      </w:pPr>
      <w:r w:rsidRPr="00EA639C">
        <w:rPr>
          <w:rFonts w:asciiTheme="minorHAnsi" w:hAnsiTheme="minorHAnsi"/>
          <w:szCs w:val="22"/>
        </w:rPr>
        <w:t>ENTIRE AGREEMENT</w:t>
      </w:r>
    </w:p>
    <w:p w14:paraId="73406C1E" w14:textId="77777777" w:rsidR="008610CA" w:rsidRPr="00EA639C" w:rsidRDefault="008610CA" w:rsidP="00531E6B">
      <w:pPr>
        <w:jc w:val="both"/>
        <w:rPr>
          <w:rFonts w:asciiTheme="minorHAnsi" w:hAnsiTheme="minorHAnsi" w:cs="Arial"/>
          <w:szCs w:val="22"/>
        </w:rPr>
      </w:pPr>
      <w:r w:rsidRPr="00EA639C">
        <w:rPr>
          <w:rFonts w:asciiTheme="minorHAnsi" w:hAnsiTheme="minorHAnsi" w:cs="Arial"/>
          <w:szCs w:val="22"/>
        </w:rPr>
        <w:t>This contract, including referenced exhibits, represents all the terms and conditions agreed upon by the parties</w:t>
      </w:r>
      <w:r w:rsidR="00850385">
        <w:rPr>
          <w:rFonts w:asciiTheme="minorHAnsi" w:hAnsiTheme="minorHAnsi" w:cs="Arial"/>
          <w:szCs w:val="22"/>
        </w:rPr>
        <w:t xml:space="preserve">. </w:t>
      </w:r>
      <w:r w:rsidRPr="00EA639C">
        <w:rPr>
          <w:rFonts w:asciiTheme="minorHAnsi" w:hAnsiTheme="minorHAnsi" w:cs="Arial"/>
          <w:szCs w:val="22"/>
        </w:rPr>
        <w:t>No other statements or representations, written or oral, shall be deemed a part hereof</w:t>
      </w:r>
      <w:r w:rsidR="00850385">
        <w:rPr>
          <w:rFonts w:asciiTheme="minorHAnsi" w:hAnsiTheme="minorHAnsi" w:cs="Arial"/>
          <w:szCs w:val="22"/>
        </w:rPr>
        <w:t xml:space="preserve">. </w:t>
      </w:r>
    </w:p>
    <w:p w14:paraId="0980A5AD" w14:textId="77777777" w:rsidR="00A91B2B" w:rsidRPr="00EA639C" w:rsidRDefault="00A91B2B" w:rsidP="00531E6B">
      <w:pPr>
        <w:jc w:val="both"/>
        <w:rPr>
          <w:rFonts w:asciiTheme="minorHAnsi" w:hAnsiTheme="minorHAnsi" w:cs="Arial"/>
          <w:szCs w:val="22"/>
        </w:rPr>
      </w:pPr>
    </w:p>
    <w:p w14:paraId="27608B2E" w14:textId="77777777" w:rsidR="008610CA" w:rsidRPr="00EA639C" w:rsidRDefault="008610CA" w:rsidP="00531E6B">
      <w:pPr>
        <w:pStyle w:val="Heading1"/>
        <w:jc w:val="both"/>
        <w:rPr>
          <w:rFonts w:asciiTheme="minorHAnsi" w:hAnsiTheme="minorHAnsi"/>
          <w:szCs w:val="22"/>
        </w:rPr>
      </w:pPr>
      <w:r w:rsidRPr="00EA639C">
        <w:rPr>
          <w:rFonts w:asciiTheme="minorHAnsi" w:hAnsiTheme="minorHAnsi"/>
          <w:szCs w:val="22"/>
        </w:rPr>
        <w:t>CONFORMANCE</w:t>
      </w:r>
    </w:p>
    <w:p w14:paraId="3DC8396E" w14:textId="77777777" w:rsidR="008610CA" w:rsidRPr="00EA639C" w:rsidRDefault="008610CA" w:rsidP="00531E6B">
      <w:pPr>
        <w:jc w:val="both"/>
        <w:rPr>
          <w:rFonts w:asciiTheme="minorHAnsi" w:hAnsiTheme="minorHAnsi" w:cs="Arial"/>
          <w:szCs w:val="22"/>
        </w:rPr>
      </w:pPr>
      <w:r w:rsidRPr="00EA639C">
        <w:rPr>
          <w:rFonts w:asciiTheme="minorHAnsi" w:hAnsiTheme="minorHAnsi" w:cs="Arial"/>
          <w:szCs w:val="22"/>
        </w:rPr>
        <w:t>If any provision of this contract violates any statute or rule of law of the state of Washington, it is considered modified to conform to that statute or rule of law.</w:t>
      </w:r>
    </w:p>
    <w:p w14:paraId="45500302" w14:textId="77777777" w:rsidR="008610CA" w:rsidRPr="00EA639C" w:rsidRDefault="008610CA" w:rsidP="00531E6B">
      <w:pPr>
        <w:jc w:val="both"/>
        <w:rPr>
          <w:rFonts w:asciiTheme="minorHAnsi" w:hAnsiTheme="minorHAnsi" w:cs="Arial"/>
          <w:szCs w:val="22"/>
        </w:rPr>
      </w:pPr>
    </w:p>
    <w:p w14:paraId="29903999" w14:textId="77777777" w:rsidR="008610CA" w:rsidRPr="00EA639C" w:rsidRDefault="008610CA" w:rsidP="00531E6B">
      <w:pPr>
        <w:pStyle w:val="Heading1"/>
        <w:jc w:val="both"/>
        <w:rPr>
          <w:rFonts w:asciiTheme="minorHAnsi" w:hAnsiTheme="minorHAnsi"/>
          <w:szCs w:val="22"/>
        </w:rPr>
      </w:pPr>
      <w:r w:rsidRPr="00EA639C">
        <w:rPr>
          <w:rFonts w:asciiTheme="minorHAnsi" w:hAnsiTheme="minorHAnsi"/>
          <w:szCs w:val="22"/>
        </w:rPr>
        <w:t>APPROVAL</w:t>
      </w:r>
    </w:p>
    <w:p w14:paraId="1CFE5C34" w14:textId="77777777" w:rsidR="008610CA" w:rsidRPr="00EA639C" w:rsidRDefault="008610CA" w:rsidP="00531E6B">
      <w:pPr>
        <w:jc w:val="both"/>
        <w:rPr>
          <w:rFonts w:asciiTheme="minorHAnsi" w:hAnsiTheme="minorHAnsi" w:cs="Arial"/>
          <w:szCs w:val="22"/>
        </w:rPr>
      </w:pPr>
      <w:r w:rsidRPr="00EA639C">
        <w:rPr>
          <w:rFonts w:asciiTheme="minorHAnsi" w:hAnsiTheme="minorHAnsi" w:cs="Arial"/>
          <w:szCs w:val="22"/>
        </w:rPr>
        <w:t>This contract shall be subject to the written approval of the SBCTC’s authorized representative and shall not be binding until so approved</w:t>
      </w:r>
      <w:r w:rsidR="00850385">
        <w:rPr>
          <w:rFonts w:asciiTheme="minorHAnsi" w:hAnsiTheme="minorHAnsi" w:cs="Arial"/>
          <w:szCs w:val="22"/>
        </w:rPr>
        <w:t xml:space="preserve">. </w:t>
      </w:r>
      <w:r w:rsidRPr="00EA639C">
        <w:rPr>
          <w:rFonts w:asciiTheme="minorHAnsi" w:hAnsiTheme="minorHAnsi" w:cs="Arial"/>
          <w:szCs w:val="22"/>
        </w:rPr>
        <w:t xml:space="preserve">The contract may be altered, amended, or </w:t>
      </w:r>
      <w:proofErr w:type="gramStart"/>
      <w:r w:rsidRPr="00EA639C">
        <w:rPr>
          <w:rFonts w:asciiTheme="minorHAnsi" w:hAnsiTheme="minorHAnsi" w:cs="Arial"/>
          <w:szCs w:val="22"/>
        </w:rPr>
        <w:t>waived</w:t>
      </w:r>
      <w:proofErr w:type="gramEnd"/>
      <w:r w:rsidRPr="00EA639C">
        <w:rPr>
          <w:rFonts w:asciiTheme="minorHAnsi" w:hAnsiTheme="minorHAnsi" w:cs="Arial"/>
          <w:szCs w:val="22"/>
        </w:rPr>
        <w:t xml:space="preserve"> only by a written amendment executed by both parties.</w:t>
      </w:r>
    </w:p>
    <w:p w14:paraId="65240484" w14:textId="77777777" w:rsidR="008610CA" w:rsidRPr="00EA639C" w:rsidRDefault="008610CA" w:rsidP="00531E6B">
      <w:pPr>
        <w:jc w:val="both"/>
        <w:rPr>
          <w:rFonts w:asciiTheme="minorHAnsi" w:hAnsiTheme="minorHAnsi" w:cs="Arial"/>
          <w:szCs w:val="22"/>
        </w:rPr>
      </w:pPr>
    </w:p>
    <w:p w14:paraId="31CE1CB0" w14:textId="77777777" w:rsidR="008610CA" w:rsidRPr="00EA639C" w:rsidRDefault="008610CA" w:rsidP="00531E6B">
      <w:pPr>
        <w:jc w:val="both"/>
        <w:rPr>
          <w:rFonts w:asciiTheme="minorHAnsi" w:hAnsiTheme="minorHAnsi" w:cs="Arial"/>
          <w:szCs w:val="22"/>
        </w:rPr>
      </w:pPr>
      <w:r w:rsidRPr="00EA639C">
        <w:rPr>
          <w:rFonts w:asciiTheme="minorHAnsi" w:hAnsiTheme="minorHAnsi" w:cs="Arial"/>
          <w:szCs w:val="22"/>
        </w:rPr>
        <w:t xml:space="preserve">THIS CONTRACT is executed by the </w:t>
      </w:r>
      <w:proofErr w:type="gramStart"/>
      <w:r w:rsidRPr="00EA639C">
        <w:rPr>
          <w:rFonts w:asciiTheme="minorHAnsi" w:hAnsiTheme="minorHAnsi" w:cs="Arial"/>
          <w:szCs w:val="22"/>
        </w:rPr>
        <w:t>persons</w:t>
      </w:r>
      <w:proofErr w:type="gramEnd"/>
      <w:r w:rsidRPr="00EA639C">
        <w:rPr>
          <w:rFonts w:asciiTheme="minorHAnsi" w:hAnsiTheme="minorHAnsi" w:cs="Arial"/>
          <w:szCs w:val="22"/>
        </w:rPr>
        <w:t xml:space="preserve"> signing below, who warrant they have the authority to execute the contract.</w:t>
      </w:r>
    </w:p>
    <w:p w14:paraId="4B2F5285" w14:textId="77777777" w:rsidR="008610CA" w:rsidRPr="00EA639C" w:rsidRDefault="008610CA" w:rsidP="00531E6B">
      <w:pPr>
        <w:jc w:val="both"/>
        <w:rPr>
          <w:rFonts w:asciiTheme="minorHAnsi" w:hAnsiTheme="minorHAnsi" w:cs="Arial"/>
          <w:szCs w:val="22"/>
        </w:rPr>
      </w:pPr>
    </w:p>
    <w:p w14:paraId="717D9633" w14:textId="77777777" w:rsidR="00EA639C" w:rsidRDefault="00EA639C" w:rsidP="00271313">
      <w:pPr>
        <w:rPr>
          <w:rFonts w:asciiTheme="minorHAnsi" w:hAnsiTheme="minorHAnsi"/>
          <w:szCs w:val="22"/>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Signatures"/>
        <w:tblDescription w:val="This table contains signature and signatory information for the contract.  "/>
      </w:tblPr>
      <w:tblGrid>
        <w:gridCol w:w="4230"/>
        <w:gridCol w:w="360"/>
        <w:gridCol w:w="4590"/>
      </w:tblGrid>
      <w:tr w:rsidR="00AE692F" w:rsidRPr="00EA639C" w14:paraId="104BA6B3" w14:textId="77777777" w:rsidTr="00C6147E">
        <w:trPr>
          <w:trHeight w:val="1881"/>
          <w:tblHeader/>
        </w:trPr>
        <w:tc>
          <w:tcPr>
            <w:tcW w:w="4230" w:type="dxa"/>
          </w:tcPr>
          <w:p w14:paraId="79F81337" w14:textId="77777777" w:rsidR="00AE692F" w:rsidRPr="00531E6B" w:rsidRDefault="00B46775" w:rsidP="00126CE7">
            <w:pPr>
              <w:widowControl w:val="0"/>
              <w:tabs>
                <w:tab w:val="left" w:pos="5040"/>
                <w:tab w:val="left" w:pos="9792"/>
              </w:tabs>
              <w:rPr>
                <w:rFonts w:asciiTheme="minorHAnsi" w:hAnsiTheme="minorHAnsi"/>
                <w:b/>
                <w:sz w:val="22"/>
                <w:szCs w:val="22"/>
              </w:rPr>
            </w:pPr>
            <w:r>
              <w:rPr>
                <w:rFonts w:asciiTheme="minorHAnsi" w:hAnsiTheme="minorHAnsi" w:cstheme="minorHAnsi"/>
                <w:b/>
                <w:sz w:val="22"/>
                <w:szCs w:val="22"/>
              </w:rPr>
              <w:t>Association of Washington Business Institute</w:t>
            </w:r>
            <w:r w:rsidRPr="00531E6B">
              <w:rPr>
                <w:rFonts w:asciiTheme="minorHAnsi" w:hAnsiTheme="minorHAnsi" w:cstheme="minorHAnsi"/>
                <w:b/>
                <w:sz w:val="22"/>
                <w:szCs w:val="22"/>
              </w:rPr>
              <w:br/>
            </w:r>
            <w:r w:rsidRPr="00531E6B">
              <w:rPr>
                <w:rFonts w:asciiTheme="minorHAnsi" w:hAnsiTheme="minorHAnsi" w:cstheme="minorHAnsi"/>
                <w:bCs/>
                <w:sz w:val="22"/>
                <w:szCs w:val="22"/>
              </w:rPr>
              <w:t>Federal Tax ID No.: 91-</w:t>
            </w:r>
            <w:r>
              <w:rPr>
                <w:rFonts w:asciiTheme="minorHAnsi" w:hAnsiTheme="minorHAnsi" w:cstheme="minorHAnsi"/>
                <w:bCs/>
                <w:sz w:val="22"/>
                <w:szCs w:val="22"/>
              </w:rPr>
              <w:t>2140837</w:t>
            </w:r>
          </w:p>
        </w:tc>
        <w:tc>
          <w:tcPr>
            <w:tcW w:w="360" w:type="dxa"/>
          </w:tcPr>
          <w:p w14:paraId="3D062C60" w14:textId="77777777" w:rsidR="00AE692F" w:rsidRPr="00EA639C" w:rsidRDefault="00AE692F" w:rsidP="00126CE7">
            <w:pPr>
              <w:widowControl w:val="0"/>
              <w:tabs>
                <w:tab w:val="left" w:pos="5040"/>
                <w:tab w:val="left" w:pos="9792"/>
              </w:tabs>
              <w:rPr>
                <w:rFonts w:asciiTheme="minorHAnsi" w:hAnsiTheme="minorHAnsi"/>
                <w:b/>
                <w:sz w:val="22"/>
                <w:szCs w:val="22"/>
              </w:rPr>
            </w:pPr>
          </w:p>
        </w:tc>
        <w:tc>
          <w:tcPr>
            <w:tcW w:w="4590" w:type="dxa"/>
          </w:tcPr>
          <w:p w14:paraId="30E14168" w14:textId="77777777" w:rsidR="00AE692F" w:rsidRPr="00EA639C" w:rsidRDefault="00AE692F" w:rsidP="00126CE7">
            <w:pPr>
              <w:widowControl w:val="0"/>
              <w:tabs>
                <w:tab w:val="left" w:pos="5040"/>
                <w:tab w:val="left" w:pos="9792"/>
              </w:tabs>
              <w:rPr>
                <w:rFonts w:asciiTheme="minorHAnsi" w:hAnsiTheme="minorHAnsi"/>
                <w:b/>
                <w:sz w:val="22"/>
                <w:szCs w:val="22"/>
              </w:rPr>
            </w:pPr>
            <w:r w:rsidRPr="00EA639C">
              <w:rPr>
                <w:rFonts w:asciiTheme="minorHAnsi" w:hAnsiTheme="minorHAnsi"/>
                <w:b/>
                <w:sz w:val="22"/>
                <w:szCs w:val="22"/>
              </w:rPr>
              <w:t>State of Washington,</w:t>
            </w:r>
          </w:p>
          <w:p w14:paraId="4C970726" w14:textId="77777777" w:rsidR="00AE692F" w:rsidRPr="00EA639C" w:rsidRDefault="00AE692F" w:rsidP="00126CE7">
            <w:pPr>
              <w:widowControl w:val="0"/>
              <w:tabs>
                <w:tab w:val="left" w:pos="5040"/>
                <w:tab w:val="left" w:pos="9792"/>
              </w:tabs>
              <w:ind w:left="5040" w:hanging="5040"/>
              <w:rPr>
                <w:rFonts w:asciiTheme="minorHAnsi" w:hAnsiTheme="minorHAnsi"/>
                <w:b/>
                <w:sz w:val="22"/>
                <w:szCs w:val="22"/>
              </w:rPr>
            </w:pPr>
            <w:r w:rsidRPr="00EA639C">
              <w:rPr>
                <w:rFonts w:asciiTheme="minorHAnsi" w:hAnsiTheme="minorHAnsi"/>
                <w:b/>
                <w:sz w:val="22"/>
                <w:szCs w:val="22"/>
              </w:rPr>
              <w:t xml:space="preserve">State Board </w:t>
            </w:r>
            <w:proofErr w:type="gramStart"/>
            <w:r w:rsidRPr="00EA639C">
              <w:rPr>
                <w:rFonts w:asciiTheme="minorHAnsi" w:hAnsiTheme="minorHAnsi"/>
                <w:b/>
                <w:sz w:val="22"/>
                <w:szCs w:val="22"/>
              </w:rPr>
              <w:t>for</w:t>
            </w:r>
            <w:proofErr w:type="gramEnd"/>
            <w:r w:rsidRPr="00EA639C">
              <w:rPr>
                <w:rFonts w:asciiTheme="minorHAnsi" w:hAnsiTheme="minorHAnsi"/>
                <w:b/>
                <w:sz w:val="22"/>
                <w:szCs w:val="22"/>
              </w:rPr>
              <w:t xml:space="preserve"> Community </w:t>
            </w:r>
          </w:p>
          <w:p w14:paraId="58FA2AE0" w14:textId="77777777" w:rsidR="00AE692F" w:rsidRPr="00EA639C" w:rsidRDefault="00AE692F" w:rsidP="00126CE7">
            <w:pPr>
              <w:widowControl w:val="0"/>
              <w:tabs>
                <w:tab w:val="left" w:pos="5040"/>
                <w:tab w:val="left" w:pos="9792"/>
              </w:tabs>
              <w:ind w:left="5040" w:hanging="5040"/>
              <w:rPr>
                <w:rFonts w:asciiTheme="minorHAnsi" w:hAnsiTheme="minorHAnsi"/>
                <w:b/>
                <w:sz w:val="22"/>
                <w:szCs w:val="22"/>
              </w:rPr>
            </w:pPr>
            <w:r w:rsidRPr="00EA639C">
              <w:rPr>
                <w:rFonts w:asciiTheme="minorHAnsi" w:hAnsiTheme="minorHAnsi"/>
                <w:b/>
                <w:sz w:val="22"/>
                <w:szCs w:val="22"/>
              </w:rPr>
              <w:t>and Technical Colleges</w:t>
            </w:r>
          </w:p>
        </w:tc>
      </w:tr>
      <w:tr w:rsidR="00AE692F" w:rsidRPr="00EA639C" w14:paraId="0A84A880" w14:textId="77777777" w:rsidTr="00C6147E">
        <w:trPr>
          <w:trHeight w:val="864"/>
        </w:trPr>
        <w:tc>
          <w:tcPr>
            <w:tcW w:w="4230" w:type="dxa"/>
            <w:tcBorders>
              <w:top w:val="single" w:sz="4" w:space="0" w:color="auto"/>
              <w:bottom w:val="single" w:sz="4" w:space="0" w:color="auto"/>
            </w:tcBorders>
          </w:tcPr>
          <w:p w14:paraId="4146D3E7" w14:textId="77777777" w:rsidR="00AE692F" w:rsidRPr="00531E6B" w:rsidRDefault="00AE692F" w:rsidP="00126CE7">
            <w:pPr>
              <w:widowControl w:val="0"/>
              <w:tabs>
                <w:tab w:val="left" w:pos="5040"/>
                <w:tab w:val="left" w:pos="9792"/>
              </w:tabs>
              <w:rPr>
                <w:rFonts w:asciiTheme="minorHAnsi" w:hAnsiTheme="minorHAnsi"/>
                <w:sz w:val="22"/>
                <w:szCs w:val="22"/>
              </w:rPr>
            </w:pPr>
            <w:r w:rsidRPr="00531E6B">
              <w:rPr>
                <w:rFonts w:asciiTheme="minorHAnsi" w:hAnsiTheme="minorHAnsi"/>
                <w:sz w:val="22"/>
                <w:szCs w:val="22"/>
              </w:rPr>
              <w:t>Signature</w:t>
            </w:r>
          </w:p>
        </w:tc>
        <w:tc>
          <w:tcPr>
            <w:tcW w:w="360" w:type="dxa"/>
          </w:tcPr>
          <w:p w14:paraId="553C2B92" w14:textId="77777777" w:rsidR="00AE692F" w:rsidRPr="00EA639C" w:rsidRDefault="00AE692F" w:rsidP="00126CE7">
            <w:pPr>
              <w:widowControl w:val="0"/>
              <w:tabs>
                <w:tab w:val="left" w:pos="5040"/>
                <w:tab w:val="left" w:pos="9792"/>
              </w:tabs>
              <w:rPr>
                <w:rFonts w:asciiTheme="minorHAnsi" w:hAnsiTheme="minorHAnsi"/>
                <w:bCs/>
                <w:sz w:val="22"/>
                <w:szCs w:val="22"/>
              </w:rPr>
            </w:pPr>
          </w:p>
        </w:tc>
        <w:tc>
          <w:tcPr>
            <w:tcW w:w="4590" w:type="dxa"/>
            <w:tcBorders>
              <w:top w:val="single" w:sz="4" w:space="0" w:color="auto"/>
              <w:bottom w:val="single" w:sz="4" w:space="0" w:color="auto"/>
            </w:tcBorders>
          </w:tcPr>
          <w:p w14:paraId="0060540A" w14:textId="77777777" w:rsidR="00AE692F" w:rsidRPr="00EA639C" w:rsidRDefault="00AE692F" w:rsidP="00126CE7">
            <w:pPr>
              <w:widowControl w:val="0"/>
              <w:tabs>
                <w:tab w:val="left" w:pos="5040"/>
                <w:tab w:val="left" w:pos="9792"/>
              </w:tabs>
              <w:rPr>
                <w:rFonts w:asciiTheme="minorHAnsi" w:hAnsiTheme="minorHAnsi"/>
                <w:b/>
                <w:sz w:val="22"/>
                <w:szCs w:val="22"/>
              </w:rPr>
            </w:pPr>
            <w:r w:rsidRPr="00EA639C">
              <w:rPr>
                <w:rFonts w:asciiTheme="minorHAnsi" w:hAnsiTheme="minorHAnsi"/>
                <w:sz w:val="22"/>
                <w:szCs w:val="22"/>
              </w:rPr>
              <w:t>Signature</w:t>
            </w:r>
          </w:p>
        </w:tc>
      </w:tr>
      <w:tr w:rsidR="00AE692F" w:rsidRPr="00EA639C" w14:paraId="6966CC9B" w14:textId="77777777" w:rsidTr="00C6147E">
        <w:trPr>
          <w:trHeight w:val="864"/>
        </w:trPr>
        <w:tc>
          <w:tcPr>
            <w:tcW w:w="4230" w:type="dxa"/>
            <w:tcBorders>
              <w:top w:val="single" w:sz="4" w:space="0" w:color="auto"/>
              <w:bottom w:val="single" w:sz="4" w:space="0" w:color="auto"/>
            </w:tcBorders>
          </w:tcPr>
          <w:p w14:paraId="1E40F811" w14:textId="77777777" w:rsidR="00AE692F" w:rsidRPr="00531E6B" w:rsidRDefault="00AE692F" w:rsidP="00126CE7">
            <w:pPr>
              <w:widowControl w:val="0"/>
              <w:tabs>
                <w:tab w:val="left" w:pos="5040"/>
                <w:tab w:val="left" w:pos="9792"/>
              </w:tabs>
              <w:rPr>
                <w:rFonts w:asciiTheme="minorHAnsi" w:hAnsiTheme="minorHAnsi"/>
                <w:sz w:val="22"/>
                <w:szCs w:val="22"/>
              </w:rPr>
            </w:pPr>
            <w:r>
              <w:rPr>
                <w:rFonts w:asciiTheme="minorHAnsi" w:hAnsiTheme="minorHAnsi"/>
                <w:sz w:val="22"/>
                <w:szCs w:val="22"/>
              </w:rPr>
              <w:t>Date</w:t>
            </w:r>
          </w:p>
        </w:tc>
        <w:tc>
          <w:tcPr>
            <w:tcW w:w="360" w:type="dxa"/>
          </w:tcPr>
          <w:p w14:paraId="3D79638E" w14:textId="77777777" w:rsidR="00AE692F" w:rsidRPr="00EA639C" w:rsidRDefault="00AE692F" w:rsidP="00126CE7">
            <w:pPr>
              <w:widowControl w:val="0"/>
              <w:tabs>
                <w:tab w:val="left" w:pos="5040"/>
                <w:tab w:val="left" w:pos="9792"/>
              </w:tabs>
              <w:rPr>
                <w:rFonts w:asciiTheme="minorHAnsi" w:hAnsiTheme="minorHAnsi"/>
                <w:bCs/>
                <w:sz w:val="22"/>
                <w:szCs w:val="22"/>
              </w:rPr>
            </w:pPr>
          </w:p>
        </w:tc>
        <w:tc>
          <w:tcPr>
            <w:tcW w:w="4590" w:type="dxa"/>
            <w:tcBorders>
              <w:top w:val="single" w:sz="4" w:space="0" w:color="auto"/>
              <w:bottom w:val="single" w:sz="4" w:space="0" w:color="auto"/>
            </w:tcBorders>
          </w:tcPr>
          <w:p w14:paraId="74ED22CD" w14:textId="77777777" w:rsidR="00AE692F" w:rsidRDefault="00AE692F" w:rsidP="00126CE7">
            <w:pPr>
              <w:widowControl w:val="0"/>
              <w:tabs>
                <w:tab w:val="left" w:pos="5040"/>
                <w:tab w:val="left" w:pos="9792"/>
              </w:tabs>
              <w:rPr>
                <w:rFonts w:asciiTheme="minorHAnsi" w:hAnsiTheme="minorHAnsi"/>
                <w:sz w:val="22"/>
                <w:szCs w:val="22"/>
              </w:rPr>
            </w:pPr>
            <w:r>
              <w:rPr>
                <w:rFonts w:asciiTheme="minorHAnsi" w:hAnsiTheme="minorHAnsi"/>
                <w:sz w:val="22"/>
                <w:szCs w:val="22"/>
              </w:rPr>
              <w:t>Date</w:t>
            </w:r>
          </w:p>
          <w:p w14:paraId="485CFD52" w14:textId="77777777" w:rsidR="00C6147E" w:rsidRDefault="00C6147E" w:rsidP="00126CE7">
            <w:pPr>
              <w:widowControl w:val="0"/>
              <w:tabs>
                <w:tab w:val="left" w:pos="5040"/>
                <w:tab w:val="left" w:pos="9792"/>
              </w:tabs>
              <w:rPr>
                <w:rFonts w:asciiTheme="minorHAnsi" w:hAnsiTheme="minorHAnsi"/>
                <w:sz w:val="22"/>
                <w:szCs w:val="22"/>
              </w:rPr>
            </w:pPr>
          </w:p>
          <w:p w14:paraId="326F0D87" w14:textId="1AFFDE3A" w:rsidR="00C6147E" w:rsidRPr="00EA639C" w:rsidRDefault="00C6147E" w:rsidP="00126CE7">
            <w:pPr>
              <w:widowControl w:val="0"/>
              <w:tabs>
                <w:tab w:val="left" w:pos="5040"/>
                <w:tab w:val="left" w:pos="9792"/>
              </w:tabs>
              <w:rPr>
                <w:rFonts w:asciiTheme="minorHAnsi" w:hAnsiTheme="minorHAnsi"/>
                <w:b/>
                <w:sz w:val="22"/>
                <w:szCs w:val="22"/>
              </w:rPr>
            </w:pPr>
          </w:p>
        </w:tc>
      </w:tr>
      <w:tr w:rsidR="00AE692F" w:rsidRPr="00EA639C" w14:paraId="602E00C3" w14:textId="77777777" w:rsidTr="00C6147E">
        <w:trPr>
          <w:trHeight w:val="864"/>
        </w:trPr>
        <w:tc>
          <w:tcPr>
            <w:tcW w:w="4230" w:type="dxa"/>
            <w:tcBorders>
              <w:top w:val="single" w:sz="4" w:space="0" w:color="auto"/>
            </w:tcBorders>
          </w:tcPr>
          <w:p w14:paraId="27C44AF9" w14:textId="77777777" w:rsidR="00AE692F" w:rsidRPr="00531E6B" w:rsidRDefault="00AE692F" w:rsidP="00126CE7">
            <w:pPr>
              <w:widowControl w:val="0"/>
              <w:tabs>
                <w:tab w:val="left" w:pos="5040"/>
                <w:tab w:val="left" w:pos="9792"/>
              </w:tabs>
              <w:rPr>
                <w:rFonts w:asciiTheme="minorHAnsi" w:hAnsiTheme="minorHAnsi"/>
                <w:sz w:val="22"/>
                <w:szCs w:val="22"/>
              </w:rPr>
            </w:pPr>
            <w:r w:rsidRPr="00531E6B">
              <w:rPr>
                <w:rFonts w:asciiTheme="minorHAnsi" w:hAnsiTheme="minorHAnsi"/>
                <w:sz w:val="22"/>
                <w:szCs w:val="22"/>
              </w:rPr>
              <w:t>Print Name</w:t>
            </w:r>
          </w:p>
        </w:tc>
        <w:tc>
          <w:tcPr>
            <w:tcW w:w="360" w:type="dxa"/>
          </w:tcPr>
          <w:p w14:paraId="307D052E" w14:textId="77777777" w:rsidR="00AE692F" w:rsidRPr="00EA639C" w:rsidRDefault="00AE692F" w:rsidP="00126CE7">
            <w:pPr>
              <w:widowControl w:val="0"/>
              <w:tabs>
                <w:tab w:val="left" w:pos="5040"/>
                <w:tab w:val="left" w:pos="9792"/>
              </w:tabs>
              <w:rPr>
                <w:rFonts w:asciiTheme="minorHAnsi" w:hAnsiTheme="minorHAnsi"/>
                <w:bCs/>
                <w:sz w:val="22"/>
                <w:szCs w:val="22"/>
              </w:rPr>
            </w:pPr>
          </w:p>
        </w:tc>
        <w:tc>
          <w:tcPr>
            <w:tcW w:w="4590" w:type="dxa"/>
            <w:tcBorders>
              <w:top w:val="single" w:sz="4" w:space="0" w:color="auto"/>
            </w:tcBorders>
          </w:tcPr>
          <w:p w14:paraId="473C7D91" w14:textId="77777777" w:rsidR="00AE692F" w:rsidRDefault="00AE692F" w:rsidP="00126CE7">
            <w:pPr>
              <w:widowControl w:val="0"/>
              <w:tabs>
                <w:tab w:val="left" w:pos="5040"/>
                <w:tab w:val="left" w:pos="9792"/>
              </w:tabs>
              <w:rPr>
                <w:rFonts w:asciiTheme="minorHAnsi" w:hAnsiTheme="minorHAnsi"/>
                <w:bCs/>
                <w:sz w:val="22"/>
                <w:szCs w:val="22"/>
              </w:rPr>
            </w:pPr>
            <w:r w:rsidRPr="002F6C8F">
              <w:rPr>
                <w:rFonts w:asciiTheme="minorHAnsi" w:hAnsiTheme="minorHAnsi"/>
                <w:bCs/>
                <w:sz w:val="22"/>
                <w:szCs w:val="22"/>
              </w:rPr>
              <w:t>Print Name</w:t>
            </w:r>
          </w:p>
          <w:p w14:paraId="76AA04EE" w14:textId="77777777" w:rsidR="00C6147E" w:rsidRDefault="00C6147E" w:rsidP="00126CE7">
            <w:pPr>
              <w:widowControl w:val="0"/>
              <w:tabs>
                <w:tab w:val="left" w:pos="5040"/>
                <w:tab w:val="left" w:pos="9792"/>
              </w:tabs>
              <w:rPr>
                <w:rFonts w:asciiTheme="minorHAnsi" w:hAnsiTheme="minorHAnsi"/>
                <w:bCs/>
                <w:sz w:val="22"/>
                <w:szCs w:val="22"/>
              </w:rPr>
            </w:pPr>
          </w:p>
          <w:p w14:paraId="738C15D2" w14:textId="77777777" w:rsidR="00C6147E" w:rsidRPr="002F6C8F" w:rsidRDefault="00C6147E" w:rsidP="00126CE7">
            <w:pPr>
              <w:widowControl w:val="0"/>
              <w:tabs>
                <w:tab w:val="left" w:pos="5040"/>
                <w:tab w:val="left" w:pos="9792"/>
              </w:tabs>
              <w:rPr>
                <w:rFonts w:asciiTheme="minorHAnsi" w:hAnsiTheme="minorHAnsi"/>
                <w:b/>
                <w:sz w:val="22"/>
                <w:szCs w:val="22"/>
              </w:rPr>
            </w:pPr>
            <w:r>
              <w:rPr>
                <w:rFonts w:asciiTheme="minorHAnsi" w:hAnsiTheme="minorHAnsi"/>
                <w:bCs/>
                <w:sz w:val="22"/>
                <w:szCs w:val="22"/>
              </w:rPr>
              <w:t>Executive Director</w:t>
            </w:r>
          </w:p>
        </w:tc>
      </w:tr>
      <w:tr w:rsidR="00AE692F" w:rsidRPr="00EA639C" w14:paraId="68EF80FF" w14:textId="77777777" w:rsidTr="00C6147E">
        <w:trPr>
          <w:trHeight w:val="332"/>
        </w:trPr>
        <w:tc>
          <w:tcPr>
            <w:tcW w:w="4230" w:type="dxa"/>
            <w:tcBorders>
              <w:top w:val="single" w:sz="4" w:space="0" w:color="auto"/>
            </w:tcBorders>
          </w:tcPr>
          <w:p w14:paraId="5FE03332" w14:textId="77777777" w:rsidR="00AE692F" w:rsidRPr="00531E6B" w:rsidRDefault="00AE692F" w:rsidP="00126CE7">
            <w:pPr>
              <w:widowControl w:val="0"/>
              <w:tabs>
                <w:tab w:val="left" w:pos="2520"/>
                <w:tab w:val="left" w:pos="5040"/>
                <w:tab w:val="left" w:pos="9792"/>
              </w:tabs>
              <w:rPr>
                <w:rFonts w:asciiTheme="minorHAnsi" w:hAnsiTheme="minorHAnsi"/>
                <w:b/>
                <w:sz w:val="22"/>
                <w:szCs w:val="22"/>
              </w:rPr>
            </w:pPr>
            <w:r w:rsidRPr="00531E6B">
              <w:rPr>
                <w:rFonts w:asciiTheme="minorHAnsi" w:hAnsiTheme="minorHAnsi"/>
                <w:bCs/>
                <w:sz w:val="22"/>
                <w:szCs w:val="22"/>
              </w:rPr>
              <w:t xml:space="preserve">Title                                                           </w:t>
            </w:r>
          </w:p>
        </w:tc>
        <w:tc>
          <w:tcPr>
            <w:tcW w:w="360" w:type="dxa"/>
          </w:tcPr>
          <w:p w14:paraId="3718F6C2" w14:textId="77777777" w:rsidR="00AE692F" w:rsidRPr="00EA639C" w:rsidRDefault="00AE692F" w:rsidP="00126CE7">
            <w:pPr>
              <w:widowControl w:val="0"/>
              <w:tabs>
                <w:tab w:val="left" w:pos="5040"/>
                <w:tab w:val="left" w:pos="9792"/>
              </w:tabs>
              <w:rPr>
                <w:rFonts w:asciiTheme="minorHAnsi" w:hAnsiTheme="minorHAnsi"/>
                <w:bCs/>
                <w:sz w:val="22"/>
                <w:szCs w:val="22"/>
              </w:rPr>
            </w:pPr>
          </w:p>
        </w:tc>
        <w:tc>
          <w:tcPr>
            <w:tcW w:w="4590" w:type="dxa"/>
            <w:tcBorders>
              <w:top w:val="single" w:sz="4" w:space="0" w:color="auto"/>
            </w:tcBorders>
          </w:tcPr>
          <w:p w14:paraId="53BF320A" w14:textId="77777777" w:rsidR="00AE692F" w:rsidRPr="00EA639C" w:rsidRDefault="00AE692F" w:rsidP="00126CE7">
            <w:pPr>
              <w:widowControl w:val="0"/>
              <w:tabs>
                <w:tab w:val="left" w:pos="3942"/>
                <w:tab w:val="left" w:pos="5040"/>
                <w:tab w:val="left" w:pos="9792"/>
              </w:tabs>
              <w:rPr>
                <w:rFonts w:asciiTheme="minorHAnsi" w:hAnsiTheme="minorHAnsi"/>
                <w:b/>
                <w:sz w:val="22"/>
                <w:szCs w:val="22"/>
              </w:rPr>
            </w:pPr>
            <w:r w:rsidRPr="00EA639C">
              <w:rPr>
                <w:rFonts w:asciiTheme="minorHAnsi" w:hAnsiTheme="minorHAnsi"/>
                <w:bCs/>
                <w:sz w:val="22"/>
                <w:szCs w:val="22"/>
              </w:rPr>
              <w:t xml:space="preserve">Title                                                              </w:t>
            </w:r>
          </w:p>
        </w:tc>
      </w:tr>
    </w:tbl>
    <w:p w14:paraId="4734AEE6" w14:textId="77777777" w:rsidR="00AE692F" w:rsidRPr="00EA639C" w:rsidRDefault="00AE692F" w:rsidP="00271313">
      <w:pPr>
        <w:rPr>
          <w:rFonts w:asciiTheme="minorHAnsi" w:hAnsiTheme="minorHAnsi"/>
          <w:szCs w:val="22"/>
        </w:rPr>
        <w:sectPr w:rsidR="00AE692F" w:rsidRPr="00EA639C" w:rsidSect="00C6147E">
          <w:footerReference w:type="default" r:id="rId11"/>
          <w:headerReference w:type="first" r:id="rId12"/>
          <w:footerReference w:type="first" r:id="rId13"/>
          <w:pgSz w:w="12240" w:h="15840"/>
          <w:pgMar w:top="1440" w:right="1440" w:bottom="1440" w:left="1440" w:header="720" w:footer="720" w:gutter="0"/>
          <w:cols w:space="720"/>
          <w:titlePg/>
          <w:docGrid w:linePitch="360"/>
        </w:sectPr>
      </w:pPr>
    </w:p>
    <w:p w14:paraId="4B26757C" w14:textId="77777777" w:rsidR="00EA639C" w:rsidRPr="00EA639C" w:rsidRDefault="004930AB" w:rsidP="00EC3CEC">
      <w:pPr>
        <w:pStyle w:val="Heading1"/>
        <w:jc w:val="center"/>
      </w:pPr>
      <w:r>
        <w:lastRenderedPageBreak/>
        <w:t>ATTACHMENT</w:t>
      </w:r>
      <w:r w:rsidR="00EA639C" w:rsidRPr="00EA639C">
        <w:t xml:space="preserve"> A</w:t>
      </w:r>
    </w:p>
    <w:p w14:paraId="1D75FE46" w14:textId="77777777" w:rsidR="00EA639C" w:rsidRPr="00EA639C" w:rsidRDefault="00EA639C" w:rsidP="00EC3CEC">
      <w:pPr>
        <w:pStyle w:val="Heading1"/>
        <w:jc w:val="center"/>
      </w:pPr>
      <w:r w:rsidRPr="00EA639C">
        <w:t>GENERAL TERMS AND CONDITIONS</w:t>
      </w:r>
    </w:p>
    <w:p w14:paraId="52A8904E" w14:textId="77777777" w:rsidR="00EA639C" w:rsidRPr="00EA639C" w:rsidRDefault="00EA639C" w:rsidP="00EA639C">
      <w:pPr>
        <w:tabs>
          <w:tab w:val="center" w:pos="4680"/>
        </w:tabs>
        <w:jc w:val="both"/>
        <w:rPr>
          <w:rFonts w:asciiTheme="minorHAnsi" w:hAnsiTheme="minorHAnsi" w:cs="Arial"/>
          <w:bCs/>
          <w:szCs w:val="22"/>
        </w:rPr>
      </w:pPr>
    </w:p>
    <w:p w14:paraId="27B4E81D" w14:textId="77777777" w:rsidR="00EA639C" w:rsidRPr="00EA639C" w:rsidRDefault="00EA639C" w:rsidP="00EA639C">
      <w:pPr>
        <w:pStyle w:val="Heading1"/>
      </w:pPr>
      <w:r w:rsidRPr="00EA639C">
        <w:t>DEFINITIONS</w:t>
      </w:r>
    </w:p>
    <w:p w14:paraId="623969F7" w14:textId="77777777" w:rsidR="00EA639C" w:rsidRPr="00EA639C" w:rsidRDefault="00EA639C" w:rsidP="00EA639C">
      <w:pPr>
        <w:pStyle w:val="BodyText"/>
        <w:spacing w:after="0"/>
        <w:rPr>
          <w:rFonts w:asciiTheme="minorHAnsi" w:hAnsiTheme="minorHAnsi" w:cs="Arial"/>
          <w:bCs/>
          <w:sz w:val="22"/>
          <w:szCs w:val="22"/>
        </w:rPr>
      </w:pPr>
      <w:r w:rsidRPr="00EA639C">
        <w:rPr>
          <w:rFonts w:asciiTheme="minorHAnsi" w:hAnsiTheme="minorHAnsi" w:cs="Arial"/>
          <w:bCs/>
          <w:sz w:val="22"/>
          <w:szCs w:val="22"/>
        </w:rPr>
        <w:t>As used throughout this contract, the following terms shall have the meaning set forth below:</w:t>
      </w:r>
    </w:p>
    <w:p w14:paraId="4FA302DE" w14:textId="77777777" w:rsidR="00EA639C" w:rsidRPr="00EA639C" w:rsidRDefault="00EA639C" w:rsidP="00EA639C">
      <w:pPr>
        <w:pStyle w:val="BodyText"/>
        <w:spacing w:after="0"/>
        <w:rPr>
          <w:rFonts w:asciiTheme="minorHAnsi" w:hAnsiTheme="minorHAnsi" w:cs="Arial"/>
          <w:bCs/>
          <w:sz w:val="22"/>
          <w:szCs w:val="22"/>
        </w:rPr>
      </w:pPr>
    </w:p>
    <w:p w14:paraId="3BB1EC32" w14:textId="77777777" w:rsidR="00EA639C" w:rsidRPr="00EA639C" w:rsidRDefault="00EA639C" w:rsidP="00DA14B6">
      <w:pPr>
        <w:numPr>
          <w:ilvl w:val="0"/>
          <w:numId w:val="5"/>
        </w:numPr>
        <w:tabs>
          <w:tab w:val="clear" w:pos="360"/>
        </w:tabs>
        <w:spacing w:after="120"/>
        <w:jc w:val="both"/>
        <w:rPr>
          <w:rFonts w:asciiTheme="minorHAnsi" w:hAnsiTheme="minorHAnsi" w:cs="Arial"/>
          <w:bCs/>
          <w:szCs w:val="22"/>
        </w:rPr>
      </w:pPr>
      <w:r w:rsidRPr="00EA639C">
        <w:rPr>
          <w:rFonts w:asciiTheme="minorHAnsi" w:hAnsiTheme="minorHAnsi" w:cs="Arial"/>
          <w:bCs/>
          <w:szCs w:val="22"/>
        </w:rPr>
        <w:t xml:space="preserve">"AGENCY" shall mean the </w:t>
      </w:r>
      <w:r>
        <w:rPr>
          <w:rFonts w:asciiTheme="minorHAnsi" w:hAnsiTheme="minorHAnsi" w:cs="Arial"/>
          <w:bCs/>
          <w:szCs w:val="22"/>
        </w:rPr>
        <w:t>State Board for Community and Technical Colleges</w:t>
      </w:r>
      <w:r w:rsidRPr="00EA639C">
        <w:rPr>
          <w:rFonts w:asciiTheme="minorHAnsi" w:hAnsiTheme="minorHAnsi" w:cs="Arial"/>
          <w:bCs/>
          <w:szCs w:val="22"/>
        </w:rPr>
        <w:t xml:space="preserve"> of the State of Washington, any division, section, office, unit or other entity of the AGENCY, or any of the officers or other officials lawfully representing that AGENCY.</w:t>
      </w:r>
    </w:p>
    <w:p w14:paraId="33BF0312" w14:textId="77777777" w:rsidR="00EA639C" w:rsidRPr="00EA639C" w:rsidRDefault="00EA639C" w:rsidP="00DA14B6">
      <w:pPr>
        <w:numPr>
          <w:ilvl w:val="0"/>
          <w:numId w:val="5"/>
        </w:numPr>
        <w:tabs>
          <w:tab w:val="clear" w:pos="360"/>
        </w:tabs>
        <w:spacing w:after="120"/>
        <w:jc w:val="both"/>
        <w:rPr>
          <w:rFonts w:asciiTheme="minorHAnsi" w:hAnsiTheme="minorHAnsi" w:cs="Arial"/>
          <w:bCs/>
          <w:szCs w:val="22"/>
        </w:rPr>
      </w:pPr>
      <w:r w:rsidRPr="00EA639C">
        <w:rPr>
          <w:rFonts w:asciiTheme="minorHAnsi" w:hAnsiTheme="minorHAnsi" w:cs="Arial"/>
          <w:bCs/>
          <w:szCs w:val="22"/>
        </w:rPr>
        <w:t>"AGENT" shall mean the Director, and/or the delegate authorized in writing to act on the Director's behalf.</w:t>
      </w:r>
    </w:p>
    <w:p w14:paraId="41E59943" w14:textId="77777777" w:rsidR="00EA639C" w:rsidRPr="00EA639C" w:rsidRDefault="00EA639C" w:rsidP="00DA14B6">
      <w:pPr>
        <w:numPr>
          <w:ilvl w:val="0"/>
          <w:numId w:val="5"/>
        </w:numPr>
        <w:tabs>
          <w:tab w:val="clear" w:pos="360"/>
        </w:tabs>
        <w:spacing w:after="120"/>
        <w:jc w:val="both"/>
        <w:rPr>
          <w:rFonts w:asciiTheme="minorHAnsi" w:hAnsiTheme="minorHAnsi" w:cs="Arial"/>
          <w:bCs/>
          <w:szCs w:val="22"/>
        </w:rPr>
      </w:pPr>
      <w:r w:rsidRPr="00EA639C">
        <w:rPr>
          <w:rFonts w:asciiTheme="minorHAnsi" w:hAnsiTheme="minorHAnsi" w:cs="Arial"/>
          <w:bCs/>
          <w:szCs w:val="22"/>
        </w:rPr>
        <w:t xml:space="preserve">"CONTRACTOR" shall mean that firm, provider, organization, individual or other entity performing service(s) under this </w:t>
      </w:r>
      <w:proofErr w:type="gramStart"/>
      <w:r w:rsidRPr="00EA639C">
        <w:rPr>
          <w:rFonts w:asciiTheme="minorHAnsi" w:hAnsiTheme="minorHAnsi" w:cs="Arial"/>
          <w:bCs/>
          <w:szCs w:val="22"/>
        </w:rPr>
        <w:t>contract, and</w:t>
      </w:r>
      <w:proofErr w:type="gramEnd"/>
      <w:r w:rsidRPr="00EA639C">
        <w:rPr>
          <w:rFonts w:asciiTheme="minorHAnsi" w:hAnsiTheme="minorHAnsi" w:cs="Arial"/>
          <w:bCs/>
          <w:szCs w:val="22"/>
        </w:rPr>
        <w:t xml:space="preserve"> shall include all employees of the CONTRACTOR.</w:t>
      </w:r>
    </w:p>
    <w:p w14:paraId="2035835F" w14:textId="77777777" w:rsidR="00EA639C" w:rsidRPr="00EA639C" w:rsidRDefault="00EA639C" w:rsidP="00DA14B6">
      <w:pPr>
        <w:numPr>
          <w:ilvl w:val="0"/>
          <w:numId w:val="5"/>
        </w:numPr>
        <w:tabs>
          <w:tab w:val="clear" w:pos="360"/>
        </w:tabs>
        <w:spacing w:after="120"/>
        <w:jc w:val="both"/>
        <w:rPr>
          <w:rFonts w:asciiTheme="minorHAnsi" w:hAnsiTheme="minorHAnsi" w:cs="Arial"/>
          <w:bCs/>
          <w:szCs w:val="22"/>
        </w:rPr>
      </w:pPr>
      <w:r w:rsidRPr="00EA639C">
        <w:rPr>
          <w:rFonts w:asciiTheme="minorHAnsi" w:hAnsiTheme="minorHAnsi" w:cs="Arial"/>
          <w:bCs/>
          <w:szCs w:val="22"/>
        </w:rPr>
        <w:t>"SUBCONTRACTOR" shall mean one not in the employment of the CONTRACTOR, who is performing all or part of those services under this contract under a separate contract with the CONTRACTOR</w:t>
      </w:r>
      <w:r w:rsidR="00850385">
        <w:rPr>
          <w:rFonts w:asciiTheme="minorHAnsi" w:hAnsiTheme="minorHAnsi" w:cs="Arial"/>
          <w:bCs/>
          <w:szCs w:val="22"/>
        </w:rPr>
        <w:t xml:space="preserve">. </w:t>
      </w:r>
      <w:r w:rsidRPr="00EA639C">
        <w:rPr>
          <w:rFonts w:asciiTheme="minorHAnsi" w:hAnsiTheme="minorHAnsi" w:cs="Arial"/>
          <w:bCs/>
          <w:szCs w:val="22"/>
        </w:rPr>
        <w:t>The terms "SUBCONTRACTOR" and "SUBCONTRACTORS" means SUBCONTRACTOR(s) in any tier.</w:t>
      </w:r>
    </w:p>
    <w:p w14:paraId="3FFD99CB" w14:textId="77777777" w:rsidR="00EA639C" w:rsidRPr="00EA639C" w:rsidRDefault="00EA639C" w:rsidP="00EA63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Theme="minorHAnsi" w:hAnsiTheme="minorHAnsi" w:cs="Arial"/>
          <w:bCs/>
          <w:szCs w:val="22"/>
        </w:rPr>
      </w:pPr>
    </w:p>
    <w:p w14:paraId="7F01E91E" w14:textId="77777777" w:rsidR="00EA639C" w:rsidRPr="00EA639C" w:rsidRDefault="00EA639C" w:rsidP="00EA639C">
      <w:pPr>
        <w:pStyle w:val="Heading1"/>
      </w:pPr>
      <w:r w:rsidRPr="00EA639C">
        <w:t>ACCESS TO DATA</w:t>
      </w:r>
    </w:p>
    <w:p w14:paraId="07592514" w14:textId="77777777" w:rsidR="00EA639C" w:rsidRPr="00EA639C" w:rsidRDefault="00EA639C" w:rsidP="00EA639C">
      <w:pPr>
        <w:jc w:val="both"/>
        <w:rPr>
          <w:rFonts w:asciiTheme="minorHAnsi" w:hAnsiTheme="minorHAnsi" w:cs="Arial"/>
          <w:bCs/>
          <w:szCs w:val="22"/>
        </w:rPr>
      </w:pPr>
      <w:r w:rsidRPr="00EA639C">
        <w:rPr>
          <w:rFonts w:asciiTheme="minorHAnsi" w:hAnsiTheme="minorHAnsi" w:cs="Arial"/>
          <w:bCs/>
          <w:szCs w:val="22"/>
        </w:rPr>
        <w:t>The CONTRACTOR shall provide access to data generated under this contract to AGENCY, the Joint Legislative Audit and Review Committee, and the State Auditor at no additional cost</w:t>
      </w:r>
      <w:r w:rsidR="00850385">
        <w:rPr>
          <w:rFonts w:asciiTheme="minorHAnsi" w:hAnsiTheme="minorHAnsi" w:cs="Arial"/>
          <w:bCs/>
          <w:szCs w:val="22"/>
        </w:rPr>
        <w:t xml:space="preserve">. </w:t>
      </w:r>
      <w:r w:rsidRPr="00EA639C">
        <w:rPr>
          <w:rFonts w:asciiTheme="minorHAnsi" w:hAnsiTheme="minorHAnsi" w:cs="Arial"/>
          <w:bCs/>
          <w:szCs w:val="22"/>
        </w:rPr>
        <w:t>This includes access to all information that supports the findings, conclusions, and recommendations of the CONTRACTOR’S reports, including computer models and methodology for those models.</w:t>
      </w:r>
    </w:p>
    <w:p w14:paraId="01F02971" w14:textId="77777777" w:rsidR="00EA639C" w:rsidRPr="00EA639C" w:rsidRDefault="00EA639C" w:rsidP="00EA63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Cs/>
          <w:szCs w:val="22"/>
          <w:u w:val="single"/>
        </w:rPr>
      </w:pPr>
    </w:p>
    <w:p w14:paraId="757277DD" w14:textId="77777777" w:rsidR="00EA639C" w:rsidRPr="00EA639C" w:rsidRDefault="00EA639C" w:rsidP="00EA639C">
      <w:pPr>
        <w:pStyle w:val="Heading1"/>
      </w:pPr>
      <w:r w:rsidRPr="00EA639C">
        <w:t>ADVANCE PAYMENTS PROHIBITED</w:t>
      </w:r>
    </w:p>
    <w:p w14:paraId="436D52BF" w14:textId="77777777" w:rsidR="00EA639C" w:rsidRPr="00EA639C" w:rsidRDefault="00EA639C" w:rsidP="00EA639C">
      <w:pPr>
        <w:jc w:val="both"/>
        <w:rPr>
          <w:rFonts w:asciiTheme="minorHAnsi" w:hAnsiTheme="minorHAnsi" w:cs="Arial"/>
          <w:bCs/>
          <w:szCs w:val="22"/>
        </w:rPr>
      </w:pPr>
      <w:r w:rsidRPr="00EA639C">
        <w:rPr>
          <w:rFonts w:asciiTheme="minorHAnsi" w:hAnsiTheme="minorHAnsi" w:cs="Arial"/>
          <w:bCs/>
          <w:szCs w:val="22"/>
        </w:rPr>
        <w:t>No payments in advance of or in anticipation of goods or services to be provided under this contract shall be made by the AGENCY</w:t>
      </w:r>
      <w:r w:rsidR="00850385">
        <w:rPr>
          <w:rFonts w:asciiTheme="minorHAnsi" w:hAnsiTheme="minorHAnsi" w:cs="Arial"/>
          <w:bCs/>
          <w:szCs w:val="22"/>
        </w:rPr>
        <w:t xml:space="preserve">. </w:t>
      </w:r>
      <w:r w:rsidRPr="00EA639C">
        <w:rPr>
          <w:rFonts w:asciiTheme="minorHAnsi" w:hAnsiTheme="minorHAnsi" w:cs="Arial"/>
          <w:bCs/>
          <w:szCs w:val="22"/>
        </w:rPr>
        <w:t xml:space="preserve"> </w:t>
      </w:r>
    </w:p>
    <w:p w14:paraId="540C44B9" w14:textId="77777777" w:rsidR="00EA639C" w:rsidRPr="00EA639C" w:rsidRDefault="00EA639C" w:rsidP="00EA63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Cs/>
          <w:szCs w:val="22"/>
        </w:rPr>
      </w:pPr>
    </w:p>
    <w:p w14:paraId="75B55727" w14:textId="77777777" w:rsidR="00EA639C" w:rsidRPr="00EA639C" w:rsidRDefault="00EA639C" w:rsidP="00EA639C">
      <w:pPr>
        <w:pStyle w:val="Heading1"/>
      </w:pPr>
      <w:r w:rsidRPr="00EA639C">
        <w:t>AMENDMENTS</w:t>
      </w:r>
    </w:p>
    <w:p w14:paraId="48DD6D3A" w14:textId="77777777" w:rsidR="00EA639C" w:rsidRPr="00EA639C" w:rsidRDefault="00EA639C" w:rsidP="00EA639C">
      <w:pPr>
        <w:jc w:val="both"/>
        <w:rPr>
          <w:rFonts w:asciiTheme="minorHAnsi" w:hAnsiTheme="minorHAnsi" w:cs="Arial"/>
          <w:bCs/>
          <w:szCs w:val="22"/>
        </w:rPr>
      </w:pPr>
      <w:r w:rsidRPr="00EA639C">
        <w:rPr>
          <w:rFonts w:asciiTheme="minorHAnsi" w:hAnsiTheme="minorHAnsi" w:cs="Arial"/>
          <w:bCs/>
          <w:szCs w:val="22"/>
        </w:rPr>
        <w:t xml:space="preserve">This contract may be amended by </w:t>
      </w:r>
      <w:proofErr w:type="gramStart"/>
      <w:r w:rsidRPr="00EA639C">
        <w:rPr>
          <w:rFonts w:asciiTheme="minorHAnsi" w:hAnsiTheme="minorHAnsi" w:cs="Arial"/>
          <w:bCs/>
          <w:szCs w:val="22"/>
        </w:rPr>
        <w:t>mutual</w:t>
      </w:r>
      <w:proofErr w:type="gramEnd"/>
      <w:r w:rsidRPr="00EA639C">
        <w:rPr>
          <w:rFonts w:asciiTheme="minorHAnsi" w:hAnsiTheme="minorHAnsi" w:cs="Arial"/>
          <w:bCs/>
          <w:szCs w:val="22"/>
        </w:rPr>
        <w:t xml:space="preserve"> agreement of the parties</w:t>
      </w:r>
      <w:r w:rsidR="00850385">
        <w:rPr>
          <w:rFonts w:asciiTheme="minorHAnsi" w:hAnsiTheme="minorHAnsi" w:cs="Arial"/>
          <w:bCs/>
          <w:szCs w:val="22"/>
        </w:rPr>
        <w:t xml:space="preserve">. </w:t>
      </w:r>
      <w:r w:rsidRPr="00EA639C">
        <w:rPr>
          <w:rFonts w:asciiTheme="minorHAnsi" w:hAnsiTheme="minorHAnsi" w:cs="Arial"/>
          <w:bCs/>
          <w:szCs w:val="22"/>
        </w:rPr>
        <w:t>Such amendments shall not be binding unless they are in writing and signed by personnel authorized to bind each of the parties.</w:t>
      </w:r>
    </w:p>
    <w:p w14:paraId="71B41FDC" w14:textId="77777777" w:rsidR="00EA639C" w:rsidRPr="00EA639C" w:rsidRDefault="00EA639C" w:rsidP="00EA63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Cs/>
          <w:szCs w:val="22"/>
        </w:rPr>
      </w:pPr>
    </w:p>
    <w:p w14:paraId="26373A4D" w14:textId="77777777" w:rsidR="00EA639C" w:rsidRPr="00EA639C" w:rsidRDefault="00EA639C" w:rsidP="00EA639C">
      <w:pPr>
        <w:pStyle w:val="Heading1"/>
      </w:pPr>
      <w:r w:rsidRPr="00EA639C">
        <w:t>AMERICANS WITH DISABILITIES ACT (ADA) OF 1990, PUBLIC LAW 101-336, also referred to as the "ADA" 28 CFR Part 35</w:t>
      </w:r>
    </w:p>
    <w:p w14:paraId="2FC46DB9" w14:textId="77777777" w:rsidR="00EA639C" w:rsidRPr="00EA639C" w:rsidRDefault="00EA639C" w:rsidP="00EA639C">
      <w:pPr>
        <w:jc w:val="both"/>
        <w:rPr>
          <w:rFonts w:asciiTheme="minorHAnsi" w:hAnsiTheme="minorHAnsi" w:cs="Arial"/>
          <w:bCs/>
          <w:szCs w:val="22"/>
        </w:rPr>
      </w:pPr>
      <w:r w:rsidRPr="00EA639C">
        <w:rPr>
          <w:rFonts w:asciiTheme="minorHAnsi" w:hAnsiTheme="minorHAnsi" w:cs="Arial"/>
          <w:bCs/>
          <w:szCs w:val="22"/>
        </w:rPr>
        <w:t xml:space="preserve">The CONTRACTOR must comply with the ADA, which provides comprehensive civil rights protection to individuals with disabilities in the areas of employment, public </w:t>
      </w:r>
      <w:proofErr w:type="gramStart"/>
      <w:r w:rsidRPr="00EA639C">
        <w:rPr>
          <w:rFonts w:asciiTheme="minorHAnsi" w:hAnsiTheme="minorHAnsi" w:cs="Arial"/>
          <w:bCs/>
          <w:szCs w:val="22"/>
        </w:rPr>
        <w:t>accommodations</w:t>
      </w:r>
      <w:proofErr w:type="gramEnd"/>
      <w:r w:rsidRPr="00EA639C">
        <w:rPr>
          <w:rFonts w:asciiTheme="minorHAnsi" w:hAnsiTheme="minorHAnsi" w:cs="Arial"/>
          <w:bCs/>
          <w:szCs w:val="22"/>
        </w:rPr>
        <w:t>, state and local government services, and telecommunications.</w:t>
      </w:r>
    </w:p>
    <w:p w14:paraId="1DB20C34" w14:textId="77777777" w:rsidR="00EA639C" w:rsidRPr="00EA639C" w:rsidRDefault="00EA639C" w:rsidP="00EA63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Cs/>
          <w:szCs w:val="22"/>
        </w:rPr>
      </w:pPr>
    </w:p>
    <w:p w14:paraId="528AF0FE" w14:textId="77777777" w:rsidR="00EA639C" w:rsidRPr="00EA639C" w:rsidRDefault="00EA639C" w:rsidP="00EA639C">
      <w:pPr>
        <w:pStyle w:val="Heading1"/>
      </w:pPr>
      <w:r w:rsidRPr="00EA639C">
        <w:t>ASSIGNMENT</w:t>
      </w:r>
    </w:p>
    <w:p w14:paraId="374C32C4" w14:textId="77777777" w:rsidR="00EA639C" w:rsidRPr="00EA639C" w:rsidRDefault="00EA639C" w:rsidP="00EA639C">
      <w:pPr>
        <w:jc w:val="both"/>
        <w:rPr>
          <w:rFonts w:asciiTheme="minorHAnsi" w:hAnsiTheme="minorHAnsi" w:cs="Arial"/>
          <w:bCs/>
          <w:szCs w:val="22"/>
        </w:rPr>
      </w:pPr>
      <w:r w:rsidRPr="00EA639C">
        <w:rPr>
          <w:rFonts w:asciiTheme="minorHAnsi" w:hAnsiTheme="minorHAnsi" w:cs="Arial"/>
          <w:bCs/>
          <w:szCs w:val="22"/>
        </w:rPr>
        <w:t xml:space="preserve">Neither this contract, nor any claim arising under this contract, shall be transferred or assigned by the CONTRACTOR without prior written consent of the AGENCY. </w:t>
      </w:r>
    </w:p>
    <w:p w14:paraId="014451AA" w14:textId="77777777" w:rsidR="00EA639C" w:rsidRPr="00EA639C" w:rsidRDefault="00EA639C" w:rsidP="00EA63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szCs w:val="22"/>
        </w:rPr>
      </w:pPr>
    </w:p>
    <w:p w14:paraId="34FD8CAC" w14:textId="77777777" w:rsidR="00674E43" w:rsidRDefault="00674E43">
      <w:pPr>
        <w:rPr>
          <w:b/>
        </w:rPr>
      </w:pPr>
      <w:r>
        <w:br w:type="page"/>
      </w:r>
    </w:p>
    <w:p w14:paraId="7E0A78E0" w14:textId="77777777" w:rsidR="00EA639C" w:rsidRPr="00EA639C" w:rsidRDefault="00EA639C" w:rsidP="00EA639C">
      <w:pPr>
        <w:pStyle w:val="Heading1"/>
      </w:pPr>
      <w:r w:rsidRPr="00EA639C">
        <w:lastRenderedPageBreak/>
        <w:t>ATTORNEYS’ FEES</w:t>
      </w:r>
    </w:p>
    <w:p w14:paraId="72CC1F46" w14:textId="77777777" w:rsidR="00EA639C" w:rsidRPr="00EA639C" w:rsidRDefault="00EA639C" w:rsidP="00EA639C">
      <w:pPr>
        <w:jc w:val="both"/>
        <w:rPr>
          <w:rFonts w:asciiTheme="minorHAnsi" w:hAnsiTheme="minorHAnsi" w:cs="Arial"/>
          <w:bCs/>
          <w:szCs w:val="22"/>
        </w:rPr>
      </w:pPr>
      <w:r w:rsidRPr="00EA639C">
        <w:rPr>
          <w:rFonts w:asciiTheme="minorHAnsi" w:hAnsiTheme="minorHAnsi" w:cs="Arial"/>
          <w:bCs/>
          <w:szCs w:val="22"/>
        </w:rPr>
        <w:t>In the event of litigation or other action brought to enforce contract terms, each party agrees to bear its own attorney fees and costs.</w:t>
      </w:r>
    </w:p>
    <w:p w14:paraId="1BD8A643" w14:textId="77777777" w:rsidR="00EA639C" w:rsidRPr="00EA639C" w:rsidRDefault="00EA639C" w:rsidP="00EA63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szCs w:val="22"/>
        </w:rPr>
      </w:pPr>
    </w:p>
    <w:p w14:paraId="616F061F" w14:textId="77777777" w:rsidR="00EA639C" w:rsidRPr="00EA639C" w:rsidRDefault="00EA639C" w:rsidP="00EA639C">
      <w:pPr>
        <w:pStyle w:val="Heading1"/>
      </w:pPr>
      <w:r w:rsidRPr="00EA639C">
        <w:t>CONFIDENTIALITY/SAFEGUARDING OF INFORMATION</w:t>
      </w:r>
    </w:p>
    <w:p w14:paraId="7B4AAC6C" w14:textId="77777777" w:rsidR="00EA639C" w:rsidRPr="00EA639C" w:rsidRDefault="00EA639C" w:rsidP="00EA639C">
      <w:pPr>
        <w:jc w:val="both"/>
        <w:rPr>
          <w:rFonts w:asciiTheme="minorHAnsi" w:hAnsiTheme="minorHAnsi" w:cs="Arial"/>
          <w:bCs/>
          <w:szCs w:val="22"/>
        </w:rPr>
      </w:pPr>
      <w:r w:rsidRPr="00EA639C">
        <w:rPr>
          <w:rFonts w:asciiTheme="minorHAnsi" w:hAnsiTheme="minorHAnsi" w:cs="Arial"/>
          <w:bCs/>
          <w:szCs w:val="22"/>
        </w:rPr>
        <w:t>The CONTRACTOR shall not use or disclose any information concerning the AGENCY, or information that may be classified as confidential, for any purpose not directly connected with the administration of this contract, except with prior written consent of the AGENCY, or as may be required by law</w:t>
      </w:r>
      <w:r w:rsidR="00850385">
        <w:rPr>
          <w:rFonts w:asciiTheme="minorHAnsi" w:hAnsiTheme="minorHAnsi" w:cs="Arial"/>
          <w:bCs/>
          <w:szCs w:val="22"/>
        </w:rPr>
        <w:t xml:space="preserve">. </w:t>
      </w:r>
    </w:p>
    <w:p w14:paraId="7AC5B147" w14:textId="77777777" w:rsidR="00EA639C" w:rsidRPr="00EA639C" w:rsidRDefault="00EA639C" w:rsidP="00EA63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Cs/>
          <w:szCs w:val="22"/>
        </w:rPr>
      </w:pPr>
    </w:p>
    <w:p w14:paraId="0D2EEF5A" w14:textId="77777777" w:rsidR="00EA639C" w:rsidRPr="00EA639C" w:rsidRDefault="00EA639C" w:rsidP="00EA639C">
      <w:pPr>
        <w:pStyle w:val="Heading1"/>
      </w:pPr>
      <w:r w:rsidRPr="00EA639C">
        <w:t>CONFLICT OF INTEREST</w:t>
      </w:r>
    </w:p>
    <w:p w14:paraId="5CA0FB3A" w14:textId="77777777" w:rsidR="00EA639C" w:rsidRPr="00EA639C" w:rsidRDefault="00EA639C" w:rsidP="00EA639C">
      <w:pPr>
        <w:jc w:val="both"/>
        <w:rPr>
          <w:rFonts w:asciiTheme="minorHAnsi" w:hAnsiTheme="minorHAnsi" w:cs="Arial"/>
          <w:bCs/>
          <w:szCs w:val="22"/>
        </w:rPr>
      </w:pPr>
      <w:r w:rsidRPr="00EA639C">
        <w:rPr>
          <w:rFonts w:asciiTheme="minorHAnsi" w:hAnsiTheme="minorHAnsi" w:cs="Arial"/>
          <w:bCs/>
          <w:szCs w:val="22"/>
        </w:rPr>
        <w:t>Notwithstanding any determination by the Executive Ethics Board or other tribunal, the AGENCY may, in its sole discretion, by written notice to the CONTRACTOR terminate this contract if it is found after due notice and examination by the AGENT that there is a violation of the Ethics in Public Service Act, Chapter 42.52 RCW; or any similar statute involving the CONTRACTOR in the procurement of, or performance under this contract.</w:t>
      </w:r>
    </w:p>
    <w:p w14:paraId="26D2CE5E" w14:textId="77777777" w:rsidR="00EA639C" w:rsidRPr="00EA639C" w:rsidRDefault="00EA639C" w:rsidP="00EA63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Cs/>
          <w:szCs w:val="22"/>
        </w:rPr>
      </w:pPr>
    </w:p>
    <w:p w14:paraId="0043AE04" w14:textId="77777777" w:rsidR="00EA639C" w:rsidRPr="00EA639C" w:rsidRDefault="00EA639C" w:rsidP="00EA639C">
      <w:pPr>
        <w:jc w:val="both"/>
        <w:rPr>
          <w:rFonts w:asciiTheme="minorHAnsi" w:hAnsiTheme="minorHAnsi" w:cs="Arial"/>
          <w:bCs/>
          <w:szCs w:val="22"/>
        </w:rPr>
      </w:pPr>
      <w:r w:rsidRPr="00EA639C">
        <w:rPr>
          <w:rFonts w:asciiTheme="minorHAnsi" w:hAnsiTheme="minorHAnsi" w:cs="Arial"/>
          <w:bCs/>
          <w:szCs w:val="22"/>
        </w:rPr>
        <w:t>In the event this contract is terminated as provided above, the AGENCY shall be entitled to pursue the same remedies against the CONTRACTOR as it could pursue in the event of a breach of the contract by the CONTRACTOR</w:t>
      </w:r>
      <w:r w:rsidR="00850385">
        <w:rPr>
          <w:rFonts w:asciiTheme="minorHAnsi" w:hAnsiTheme="minorHAnsi" w:cs="Arial"/>
          <w:bCs/>
          <w:szCs w:val="22"/>
        </w:rPr>
        <w:t xml:space="preserve">. </w:t>
      </w:r>
      <w:r w:rsidRPr="00EA639C">
        <w:rPr>
          <w:rFonts w:asciiTheme="minorHAnsi" w:hAnsiTheme="minorHAnsi" w:cs="Arial"/>
          <w:bCs/>
          <w:szCs w:val="22"/>
        </w:rPr>
        <w:t>The rights and remedies of the AGENCY provided for in this clause shall not be exclusive and are in addition to any other rights and remedies provided by law</w:t>
      </w:r>
      <w:r w:rsidR="00850385">
        <w:rPr>
          <w:rFonts w:asciiTheme="minorHAnsi" w:hAnsiTheme="minorHAnsi" w:cs="Arial"/>
          <w:bCs/>
          <w:szCs w:val="22"/>
        </w:rPr>
        <w:t xml:space="preserve">. </w:t>
      </w:r>
      <w:r w:rsidRPr="00EA639C">
        <w:rPr>
          <w:rFonts w:asciiTheme="minorHAnsi" w:hAnsiTheme="minorHAnsi" w:cs="Arial"/>
          <w:bCs/>
          <w:szCs w:val="22"/>
        </w:rPr>
        <w:t>The existence of facts upon which the AGENT makes any determination under this clause shall be an issue and may be reviewed as provided in the “Disputes” clause of this contract.</w:t>
      </w:r>
    </w:p>
    <w:p w14:paraId="3F7775F7" w14:textId="77777777" w:rsidR="00EA639C" w:rsidRPr="00EA639C" w:rsidRDefault="00EA639C" w:rsidP="00EA639C">
      <w:pPr>
        <w:pStyle w:val="BodyText"/>
        <w:spacing w:after="0"/>
        <w:rPr>
          <w:rFonts w:asciiTheme="minorHAnsi" w:hAnsiTheme="minorHAnsi" w:cs="Arial"/>
          <w:bCs/>
          <w:sz w:val="22"/>
          <w:szCs w:val="22"/>
        </w:rPr>
      </w:pPr>
    </w:p>
    <w:p w14:paraId="64F56C81" w14:textId="77777777" w:rsidR="00EA639C" w:rsidRPr="00EA639C" w:rsidRDefault="00EA639C" w:rsidP="00EA639C">
      <w:pPr>
        <w:pStyle w:val="Heading1"/>
      </w:pPr>
      <w:r w:rsidRPr="00EA639C">
        <w:t>COPYRIGHT PROVISIONS</w:t>
      </w:r>
    </w:p>
    <w:p w14:paraId="36508F0B" w14:textId="77777777" w:rsidR="00EA639C" w:rsidRPr="00EA639C" w:rsidRDefault="00EA639C" w:rsidP="00EA639C">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asciiTheme="minorHAnsi" w:hAnsiTheme="minorHAnsi" w:cs="Arial"/>
          <w:bCs/>
          <w:sz w:val="22"/>
          <w:szCs w:val="22"/>
        </w:rPr>
      </w:pPr>
      <w:r w:rsidRPr="00EA639C">
        <w:rPr>
          <w:rFonts w:asciiTheme="minorHAnsi" w:hAnsiTheme="minorHAnsi" w:cs="Arial"/>
          <w:bCs/>
          <w:sz w:val="22"/>
          <w:szCs w:val="22"/>
        </w:rPr>
        <w:t>Unless otherwise provided, all materials produced under this contract shall be considered "works for hire" as defined by the U.S. Copyright Act and shall be owned by the AGENCY</w:t>
      </w:r>
      <w:r w:rsidR="00850385">
        <w:rPr>
          <w:rFonts w:asciiTheme="minorHAnsi" w:hAnsiTheme="minorHAnsi" w:cs="Arial"/>
          <w:bCs/>
          <w:sz w:val="22"/>
          <w:szCs w:val="22"/>
        </w:rPr>
        <w:t xml:space="preserve">. </w:t>
      </w:r>
      <w:r w:rsidRPr="00EA639C">
        <w:rPr>
          <w:rFonts w:asciiTheme="minorHAnsi" w:hAnsiTheme="minorHAnsi" w:cs="Arial"/>
          <w:bCs/>
          <w:sz w:val="22"/>
          <w:szCs w:val="22"/>
        </w:rPr>
        <w:t>The AGENCY shall be considered the author of such materials</w:t>
      </w:r>
      <w:r w:rsidR="00850385">
        <w:rPr>
          <w:rFonts w:asciiTheme="minorHAnsi" w:hAnsiTheme="minorHAnsi" w:cs="Arial"/>
          <w:bCs/>
          <w:sz w:val="22"/>
          <w:szCs w:val="22"/>
        </w:rPr>
        <w:t xml:space="preserve">. </w:t>
      </w:r>
      <w:r w:rsidRPr="00EA639C">
        <w:rPr>
          <w:rFonts w:asciiTheme="minorHAnsi" w:hAnsiTheme="minorHAnsi" w:cs="Arial"/>
          <w:bCs/>
          <w:sz w:val="22"/>
          <w:szCs w:val="22"/>
        </w:rPr>
        <w:t>In the event the materials are not considered “works for hire” under the U.S. Copyright laws, CONTRACTOR hereby irrevocably assigns all right, title, and interest in materials, including all intellectual property rights, to the AGENCY effective from the moment of creation of such materials</w:t>
      </w:r>
      <w:r w:rsidR="00850385">
        <w:rPr>
          <w:rFonts w:asciiTheme="minorHAnsi" w:hAnsiTheme="minorHAnsi" w:cs="Arial"/>
          <w:bCs/>
          <w:sz w:val="22"/>
          <w:szCs w:val="22"/>
        </w:rPr>
        <w:t xml:space="preserve">. </w:t>
      </w:r>
    </w:p>
    <w:p w14:paraId="4B8C6E57" w14:textId="77777777" w:rsidR="00EA639C" w:rsidRPr="00EA639C" w:rsidRDefault="00EA639C" w:rsidP="00EA63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Cs/>
          <w:szCs w:val="22"/>
        </w:rPr>
      </w:pPr>
    </w:p>
    <w:p w14:paraId="6571D52C" w14:textId="77777777" w:rsidR="00EA639C" w:rsidRPr="00EA639C" w:rsidRDefault="00EA639C" w:rsidP="00EA639C">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asciiTheme="minorHAnsi" w:hAnsiTheme="minorHAnsi" w:cs="Arial"/>
          <w:bCs/>
          <w:sz w:val="22"/>
          <w:szCs w:val="22"/>
        </w:rPr>
      </w:pPr>
      <w:r w:rsidRPr="00EA639C">
        <w:rPr>
          <w:rFonts w:asciiTheme="minorHAnsi" w:hAnsiTheme="minorHAnsi" w:cs="Arial"/>
          <w:bCs/>
          <w:sz w:val="22"/>
          <w:szCs w:val="22"/>
        </w:rPr>
        <w:t xml:space="preserve">Materials means all items in any format and </w:t>
      </w:r>
      <w:proofErr w:type="gramStart"/>
      <w:r w:rsidRPr="00EA639C">
        <w:rPr>
          <w:rFonts w:asciiTheme="minorHAnsi" w:hAnsiTheme="minorHAnsi" w:cs="Arial"/>
          <w:bCs/>
          <w:sz w:val="22"/>
          <w:szCs w:val="22"/>
        </w:rPr>
        <w:t>includes</w:t>
      </w:r>
      <w:proofErr w:type="gramEnd"/>
      <w:r w:rsidRPr="00EA639C">
        <w:rPr>
          <w:rFonts w:asciiTheme="minorHAnsi" w:hAnsiTheme="minorHAnsi" w:cs="Arial"/>
          <w:bCs/>
          <w:sz w:val="22"/>
          <w:szCs w:val="22"/>
        </w:rPr>
        <w:t xml:space="preserve">, but </w:t>
      </w:r>
      <w:proofErr w:type="gramStart"/>
      <w:r w:rsidRPr="00EA639C">
        <w:rPr>
          <w:rFonts w:asciiTheme="minorHAnsi" w:hAnsiTheme="minorHAnsi" w:cs="Arial"/>
          <w:bCs/>
          <w:sz w:val="22"/>
          <w:szCs w:val="22"/>
        </w:rPr>
        <w:t>is</w:t>
      </w:r>
      <w:proofErr w:type="gramEnd"/>
      <w:r w:rsidRPr="00EA639C">
        <w:rPr>
          <w:rFonts w:asciiTheme="minorHAnsi" w:hAnsiTheme="minorHAnsi" w:cs="Arial"/>
          <w:bCs/>
          <w:sz w:val="22"/>
          <w:szCs w:val="22"/>
        </w:rPr>
        <w:t xml:space="preserve"> not limited to, data, reports, documents, pamphlets, </w:t>
      </w:r>
      <w:proofErr w:type="gramStart"/>
      <w:r w:rsidRPr="00EA639C">
        <w:rPr>
          <w:rFonts w:asciiTheme="minorHAnsi" w:hAnsiTheme="minorHAnsi" w:cs="Arial"/>
          <w:bCs/>
          <w:sz w:val="22"/>
          <w:szCs w:val="22"/>
        </w:rPr>
        <w:t>advertisements, books</w:t>
      </w:r>
      <w:proofErr w:type="gramEnd"/>
      <w:r w:rsidRPr="00EA639C">
        <w:rPr>
          <w:rFonts w:asciiTheme="minorHAnsi" w:hAnsiTheme="minorHAnsi" w:cs="Arial"/>
          <w:bCs/>
          <w:sz w:val="22"/>
          <w:szCs w:val="22"/>
        </w:rPr>
        <w:t>, magazines, surveys, studies, computer programs, films, tapes, and/or sound reproductions</w:t>
      </w:r>
      <w:r w:rsidR="00850385">
        <w:rPr>
          <w:rFonts w:asciiTheme="minorHAnsi" w:hAnsiTheme="minorHAnsi" w:cs="Arial"/>
          <w:bCs/>
          <w:sz w:val="22"/>
          <w:szCs w:val="22"/>
        </w:rPr>
        <w:t xml:space="preserve">. </w:t>
      </w:r>
      <w:r w:rsidRPr="00EA639C">
        <w:rPr>
          <w:rFonts w:asciiTheme="minorHAnsi" w:hAnsiTheme="minorHAnsi" w:cs="Arial"/>
          <w:bCs/>
          <w:sz w:val="22"/>
          <w:szCs w:val="22"/>
        </w:rPr>
        <w:t xml:space="preserve">Ownership includes the right to copyright, patent, register and the ability to transfer these rights. </w:t>
      </w:r>
    </w:p>
    <w:p w14:paraId="5B0BE375" w14:textId="77777777" w:rsidR="00EA639C" w:rsidRPr="00EA639C" w:rsidRDefault="00EA639C" w:rsidP="00EA63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Cs/>
          <w:szCs w:val="22"/>
        </w:rPr>
      </w:pPr>
    </w:p>
    <w:p w14:paraId="7221DD9C" w14:textId="77777777" w:rsidR="00EA639C" w:rsidRPr="00EA639C" w:rsidRDefault="00EA639C" w:rsidP="00EA639C">
      <w:pPr>
        <w:jc w:val="both"/>
        <w:rPr>
          <w:rFonts w:asciiTheme="minorHAnsi" w:hAnsiTheme="minorHAnsi" w:cs="Arial"/>
          <w:bCs/>
          <w:szCs w:val="22"/>
        </w:rPr>
      </w:pPr>
      <w:r w:rsidRPr="00EA639C">
        <w:rPr>
          <w:rFonts w:asciiTheme="minorHAnsi" w:hAnsiTheme="minorHAnsi" w:cs="Arial"/>
          <w:bCs/>
          <w:szCs w:val="22"/>
        </w:rPr>
        <w:t>For materials that are delivered under the contract, but that incorporate pre-existing materials not produced under the contract, CONTRACTOR hereby grants to the AGENCY a nonexclusive, royalty-free, irrevocable license (with rights to sublicense others) in such materials to translate, reproduce, distribute, prepare derivative works, publicly perform, and publicly display</w:t>
      </w:r>
      <w:r w:rsidR="00850385">
        <w:rPr>
          <w:rFonts w:asciiTheme="minorHAnsi" w:hAnsiTheme="minorHAnsi" w:cs="Arial"/>
          <w:bCs/>
          <w:szCs w:val="22"/>
        </w:rPr>
        <w:t xml:space="preserve">. </w:t>
      </w:r>
      <w:r w:rsidRPr="00EA639C">
        <w:rPr>
          <w:rFonts w:asciiTheme="minorHAnsi" w:hAnsiTheme="minorHAnsi" w:cs="Arial"/>
          <w:bCs/>
          <w:szCs w:val="22"/>
        </w:rPr>
        <w:t xml:space="preserve">The CONTRACTOR warrants and represents that CONTRACTOR has all rights and permissions, including intellectual property rights, moral rights and rights of publicity, necessary to grant such a license to the AGENCY. </w:t>
      </w:r>
    </w:p>
    <w:p w14:paraId="183FAF46" w14:textId="77777777" w:rsidR="00EA639C" w:rsidRPr="00EA639C" w:rsidRDefault="00EA639C" w:rsidP="00EA63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Cs/>
          <w:szCs w:val="22"/>
        </w:rPr>
      </w:pPr>
    </w:p>
    <w:p w14:paraId="5E33BECF" w14:textId="77777777" w:rsidR="00EA639C" w:rsidRPr="00EA639C" w:rsidRDefault="00EA639C" w:rsidP="00EA639C">
      <w:pPr>
        <w:jc w:val="both"/>
        <w:rPr>
          <w:rFonts w:asciiTheme="minorHAnsi" w:hAnsiTheme="minorHAnsi" w:cs="Arial"/>
          <w:bCs/>
          <w:szCs w:val="22"/>
        </w:rPr>
      </w:pPr>
      <w:r w:rsidRPr="00EA639C">
        <w:rPr>
          <w:rFonts w:asciiTheme="minorHAnsi" w:hAnsiTheme="minorHAnsi" w:cs="Arial"/>
          <w:bCs/>
          <w:szCs w:val="22"/>
        </w:rPr>
        <w:t xml:space="preserve">The CONTRACTOR shall exert all reasonable </w:t>
      </w:r>
      <w:proofErr w:type="gramStart"/>
      <w:r w:rsidRPr="00EA639C">
        <w:rPr>
          <w:rFonts w:asciiTheme="minorHAnsi" w:hAnsiTheme="minorHAnsi" w:cs="Arial"/>
          <w:bCs/>
          <w:szCs w:val="22"/>
        </w:rPr>
        <w:t>effort</w:t>
      </w:r>
      <w:proofErr w:type="gramEnd"/>
      <w:r w:rsidRPr="00EA639C">
        <w:rPr>
          <w:rFonts w:asciiTheme="minorHAnsi" w:hAnsiTheme="minorHAnsi" w:cs="Arial"/>
          <w:bCs/>
          <w:szCs w:val="22"/>
        </w:rPr>
        <w:t xml:space="preserve"> to advise the AGENCY, at the time of delivery of materials furnished under this contract, of all known or potential invasions of privacy contained therein and of any portion of such document that was not produced in the performance of this contract</w:t>
      </w:r>
      <w:r w:rsidR="00850385">
        <w:rPr>
          <w:rFonts w:asciiTheme="minorHAnsi" w:hAnsiTheme="minorHAnsi" w:cs="Arial"/>
          <w:bCs/>
          <w:szCs w:val="22"/>
        </w:rPr>
        <w:t xml:space="preserve">. </w:t>
      </w:r>
    </w:p>
    <w:p w14:paraId="022BF5C0" w14:textId="77777777" w:rsidR="00EA639C" w:rsidRPr="00EA639C" w:rsidRDefault="00EA639C" w:rsidP="00EA63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Cs/>
          <w:szCs w:val="22"/>
        </w:rPr>
      </w:pPr>
    </w:p>
    <w:p w14:paraId="6B7F8576" w14:textId="77777777" w:rsidR="00EA639C" w:rsidRPr="00EA639C" w:rsidRDefault="00EA639C" w:rsidP="00EA639C">
      <w:pPr>
        <w:jc w:val="both"/>
        <w:rPr>
          <w:rFonts w:asciiTheme="minorHAnsi" w:hAnsiTheme="minorHAnsi" w:cs="Arial"/>
          <w:bCs/>
          <w:szCs w:val="22"/>
        </w:rPr>
      </w:pPr>
      <w:r w:rsidRPr="00EA639C">
        <w:rPr>
          <w:rFonts w:asciiTheme="minorHAnsi" w:hAnsiTheme="minorHAnsi" w:cs="Arial"/>
          <w:bCs/>
          <w:szCs w:val="22"/>
        </w:rPr>
        <w:lastRenderedPageBreak/>
        <w:t>The AGENCY shall receive prompt written notice of each notice or claim of infringement received by the CONTRACTOR with respect to any data delivered under this contract</w:t>
      </w:r>
      <w:r w:rsidR="00850385">
        <w:rPr>
          <w:rFonts w:asciiTheme="minorHAnsi" w:hAnsiTheme="minorHAnsi" w:cs="Arial"/>
          <w:bCs/>
          <w:szCs w:val="22"/>
        </w:rPr>
        <w:t xml:space="preserve">. </w:t>
      </w:r>
      <w:r w:rsidRPr="00EA639C">
        <w:rPr>
          <w:rFonts w:asciiTheme="minorHAnsi" w:hAnsiTheme="minorHAnsi" w:cs="Arial"/>
          <w:bCs/>
          <w:szCs w:val="22"/>
        </w:rPr>
        <w:t>The AGENCY shall have the right to modify or remove any restrictive markings placed upon the data by the CONTRACTOR.</w:t>
      </w:r>
    </w:p>
    <w:p w14:paraId="16300159" w14:textId="77777777" w:rsidR="00EA639C" w:rsidRPr="00EA639C" w:rsidRDefault="00EA639C" w:rsidP="00EA63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szCs w:val="22"/>
        </w:rPr>
      </w:pPr>
    </w:p>
    <w:p w14:paraId="4AB07917" w14:textId="77777777" w:rsidR="00EA639C" w:rsidRPr="00EA639C" w:rsidRDefault="00EA639C" w:rsidP="00EA639C">
      <w:pPr>
        <w:pStyle w:val="Heading1"/>
      </w:pPr>
      <w:r w:rsidRPr="00EA639C">
        <w:t>COVENANT AGAINST CONTINGENT FEES</w:t>
      </w:r>
    </w:p>
    <w:p w14:paraId="6F224550" w14:textId="77777777" w:rsidR="00EA639C" w:rsidRPr="00EA639C" w:rsidRDefault="00EA639C" w:rsidP="00EA639C">
      <w:pPr>
        <w:keepNext/>
        <w:keepLines/>
        <w:jc w:val="both"/>
        <w:rPr>
          <w:rFonts w:asciiTheme="minorHAnsi" w:hAnsiTheme="minorHAnsi" w:cs="Arial"/>
          <w:bCs/>
          <w:szCs w:val="22"/>
        </w:rPr>
      </w:pPr>
      <w:r w:rsidRPr="00EA639C">
        <w:rPr>
          <w:rFonts w:asciiTheme="minorHAnsi" w:hAnsiTheme="minorHAnsi" w:cs="Arial"/>
          <w:bCs/>
          <w:szCs w:val="22"/>
        </w:rPr>
        <w:t>The CONTRACTOR warrants that no person or selling agent has been employed or retained to solicit or secure this contract upon an agreement or understanding for a commission, percentage, brokerage or contingent fee, excepting bona fide employees or bona fide established agents maintained by the CONTRACTOR for securing business</w:t>
      </w:r>
      <w:r w:rsidR="00850385">
        <w:rPr>
          <w:rFonts w:asciiTheme="minorHAnsi" w:hAnsiTheme="minorHAnsi" w:cs="Arial"/>
          <w:bCs/>
          <w:szCs w:val="22"/>
        </w:rPr>
        <w:t xml:space="preserve">. </w:t>
      </w:r>
    </w:p>
    <w:p w14:paraId="10CA05BA" w14:textId="77777777" w:rsidR="00EA639C" w:rsidRPr="00EA639C" w:rsidRDefault="00EA639C" w:rsidP="00EA639C">
      <w:pPr>
        <w:jc w:val="both"/>
        <w:rPr>
          <w:rFonts w:asciiTheme="minorHAnsi" w:hAnsiTheme="minorHAnsi" w:cs="Arial"/>
          <w:bCs/>
          <w:szCs w:val="22"/>
        </w:rPr>
      </w:pPr>
    </w:p>
    <w:p w14:paraId="314A6732" w14:textId="77777777" w:rsidR="00EA639C" w:rsidRPr="00EA639C" w:rsidRDefault="00EA639C" w:rsidP="00EA639C">
      <w:pPr>
        <w:jc w:val="both"/>
        <w:rPr>
          <w:rFonts w:asciiTheme="minorHAnsi" w:hAnsiTheme="minorHAnsi" w:cs="Arial"/>
          <w:bCs/>
          <w:szCs w:val="22"/>
        </w:rPr>
      </w:pPr>
      <w:r w:rsidRPr="00EA639C">
        <w:rPr>
          <w:rFonts w:asciiTheme="minorHAnsi" w:hAnsiTheme="minorHAnsi" w:cs="Arial"/>
          <w:bCs/>
          <w:szCs w:val="22"/>
        </w:rPr>
        <w:t>The AGENCY shall have the right, in the event of breach of this clause by the CONTRACTOR, to annul this contract without liability or, in its discretion, to deduct from the contract price or consideration or recover by other means the full amount of such commission, percentage, brokerage or contingent fee.</w:t>
      </w:r>
    </w:p>
    <w:p w14:paraId="0E65AC9A" w14:textId="77777777" w:rsidR="00EA639C" w:rsidRPr="00EA639C" w:rsidRDefault="00EA639C" w:rsidP="00EA639C">
      <w:pPr>
        <w:jc w:val="both"/>
        <w:rPr>
          <w:rFonts w:asciiTheme="minorHAnsi" w:hAnsiTheme="minorHAnsi" w:cs="Arial"/>
          <w:bCs/>
          <w:szCs w:val="22"/>
        </w:rPr>
      </w:pPr>
    </w:p>
    <w:p w14:paraId="6D9B55B3" w14:textId="77777777" w:rsidR="00EA639C" w:rsidRPr="00EA639C" w:rsidRDefault="00EA639C" w:rsidP="00EA639C">
      <w:pPr>
        <w:pStyle w:val="Heading1"/>
      </w:pPr>
      <w:r w:rsidRPr="00EA639C">
        <w:t xml:space="preserve">DISALLOWED COSTS  </w:t>
      </w:r>
    </w:p>
    <w:p w14:paraId="7B33B859" w14:textId="77777777" w:rsidR="00EA639C" w:rsidRPr="00EA639C" w:rsidRDefault="00EA639C" w:rsidP="00EA639C">
      <w:pPr>
        <w:spacing w:after="120"/>
        <w:jc w:val="both"/>
        <w:rPr>
          <w:rFonts w:asciiTheme="minorHAnsi" w:hAnsiTheme="minorHAnsi" w:cs="Arial"/>
          <w:bCs/>
          <w:szCs w:val="22"/>
        </w:rPr>
      </w:pPr>
      <w:r w:rsidRPr="00EA639C">
        <w:rPr>
          <w:rFonts w:asciiTheme="minorHAnsi" w:hAnsiTheme="minorHAnsi" w:cs="Arial"/>
          <w:bCs/>
          <w:szCs w:val="22"/>
        </w:rPr>
        <w:t>The Contractor is responsible for any audit exceptions or disallowed costs incurred by its own organization or that of its Subcontractors.</w:t>
      </w:r>
    </w:p>
    <w:p w14:paraId="0A342625" w14:textId="77777777" w:rsidR="00EA639C" w:rsidRPr="00EA639C" w:rsidRDefault="00EA639C" w:rsidP="00EA63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Cs/>
          <w:szCs w:val="22"/>
        </w:rPr>
      </w:pPr>
    </w:p>
    <w:p w14:paraId="0DA81E01" w14:textId="77777777" w:rsidR="00EA639C" w:rsidRPr="00EA639C" w:rsidRDefault="00EA639C" w:rsidP="00EA639C">
      <w:pPr>
        <w:pStyle w:val="Heading1"/>
      </w:pPr>
      <w:r w:rsidRPr="00EA639C">
        <w:t>DISPUTES</w:t>
      </w:r>
    </w:p>
    <w:p w14:paraId="0593C78F" w14:textId="77777777" w:rsidR="00EA639C" w:rsidRPr="00EA639C" w:rsidRDefault="00EA639C" w:rsidP="00EA639C">
      <w:pPr>
        <w:spacing w:after="120"/>
        <w:jc w:val="both"/>
        <w:rPr>
          <w:rFonts w:asciiTheme="minorHAnsi" w:hAnsiTheme="minorHAnsi" w:cs="Arial"/>
          <w:bCs/>
          <w:szCs w:val="22"/>
        </w:rPr>
      </w:pPr>
      <w:r w:rsidRPr="00EA639C">
        <w:rPr>
          <w:rFonts w:asciiTheme="minorHAnsi" w:hAnsiTheme="minorHAnsi" w:cs="Arial"/>
          <w:bCs/>
          <w:szCs w:val="22"/>
        </w:rPr>
        <w:t xml:space="preserve">Except as otherwise provided in this contract, when a dispute arises between the parties and it cannot be resolved by direct negotiation, either party may request a dispute hearing with </w:t>
      </w:r>
      <w:proofErr w:type="gramStart"/>
      <w:r w:rsidRPr="00EA639C">
        <w:rPr>
          <w:rFonts w:asciiTheme="minorHAnsi" w:hAnsiTheme="minorHAnsi" w:cs="Arial"/>
          <w:bCs/>
          <w:szCs w:val="22"/>
        </w:rPr>
        <w:t>AGENT</w:t>
      </w:r>
      <w:proofErr w:type="gramEnd"/>
      <w:r w:rsidR="00850385">
        <w:rPr>
          <w:rFonts w:asciiTheme="minorHAnsi" w:hAnsiTheme="minorHAnsi" w:cs="Arial"/>
          <w:bCs/>
          <w:szCs w:val="22"/>
        </w:rPr>
        <w:t xml:space="preserve">. </w:t>
      </w:r>
    </w:p>
    <w:p w14:paraId="115B7F76" w14:textId="77777777" w:rsidR="00EA639C" w:rsidRPr="00EA639C" w:rsidRDefault="00EA639C" w:rsidP="00EA639C">
      <w:pPr>
        <w:numPr>
          <w:ilvl w:val="0"/>
          <w:numId w:val="4"/>
        </w:numPr>
        <w:tabs>
          <w:tab w:val="clear" w:pos="360"/>
        </w:tabs>
        <w:spacing w:after="120"/>
        <w:jc w:val="both"/>
        <w:rPr>
          <w:rFonts w:asciiTheme="minorHAnsi" w:hAnsiTheme="minorHAnsi" w:cs="Arial"/>
          <w:bCs/>
          <w:szCs w:val="22"/>
        </w:rPr>
      </w:pPr>
      <w:r w:rsidRPr="00EA639C">
        <w:rPr>
          <w:rFonts w:asciiTheme="minorHAnsi" w:hAnsiTheme="minorHAnsi" w:cs="Arial"/>
          <w:bCs/>
          <w:szCs w:val="22"/>
        </w:rPr>
        <w:t xml:space="preserve">The request for a dispute hearing must:  </w:t>
      </w:r>
    </w:p>
    <w:p w14:paraId="7E35826B" w14:textId="77777777" w:rsidR="00EA639C" w:rsidRPr="00EA639C" w:rsidRDefault="00EA639C" w:rsidP="00DA14B6">
      <w:pPr>
        <w:numPr>
          <w:ilvl w:val="0"/>
          <w:numId w:val="7"/>
        </w:numPr>
        <w:tabs>
          <w:tab w:val="clear" w:pos="720"/>
        </w:tabs>
        <w:spacing w:before="60"/>
        <w:jc w:val="both"/>
        <w:rPr>
          <w:rFonts w:asciiTheme="minorHAnsi" w:hAnsiTheme="minorHAnsi" w:cs="Arial"/>
          <w:bCs/>
          <w:szCs w:val="22"/>
        </w:rPr>
      </w:pPr>
      <w:r w:rsidRPr="00EA639C">
        <w:rPr>
          <w:rFonts w:asciiTheme="minorHAnsi" w:hAnsiTheme="minorHAnsi" w:cs="Arial"/>
          <w:bCs/>
          <w:szCs w:val="22"/>
        </w:rPr>
        <w:t xml:space="preserve">Be in </w:t>
      </w:r>
      <w:proofErr w:type="gramStart"/>
      <w:r w:rsidRPr="00EA639C">
        <w:rPr>
          <w:rFonts w:asciiTheme="minorHAnsi" w:hAnsiTheme="minorHAnsi" w:cs="Arial"/>
          <w:bCs/>
          <w:szCs w:val="22"/>
        </w:rPr>
        <w:t>writing;</w:t>
      </w:r>
      <w:proofErr w:type="gramEnd"/>
    </w:p>
    <w:p w14:paraId="65D937AF" w14:textId="77777777" w:rsidR="00EA639C" w:rsidRPr="00EA639C" w:rsidRDefault="00EA639C" w:rsidP="00DA14B6">
      <w:pPr>
        <w:numPr>
          <w:ilvl w:val="0"/>
          <w:numId w:val="7"/>
        </w:numPr>
        <w:tabs>
          <w:tab w:val="clear" w:pos="720"/>
        </w:tabs>
        <w:spacing w:before="60"/>
        <w:jc w:val="both"/>
        <w:rPr>
          <w:rFonts w:asciiTheme="minorHAnsi" w:hAnsiTheme="minorHAnsi" w:cs="Arial"/>
          <w:bCs/>
          <w:szCs w:val="22"/>
        </w:rPr>
      </w:pPr>
      <w:r w:rsidRPr="00EA639C">
        <w:rPr>
          <w:rFonts w:asciiTheme="minorHAnsi" w:hAnsiTheme="minorHAnsi" w:cs="Arial"/>
          <w:bCs/>
          <w:szCs w:val="22"/>
        </w:rPr>
        <w:t>State the disputed issue(s</w:t>
      </w:r>
      <w:proofErr w:type="gramStart"/>
      <w:r w:rsidRPr="00EA639C">
        <w:rPr>
          <w:rFonts w:asciiTheme="minorHAnsi" w:hAnsiTheme="minorHAnsi" w:cs="Arial"/>
          <w:bCs/>
          <w:szCs w:val="22"/>
        </w:rPr>
        <w:t>);</w:t>
      </w:r>
      <w:proofErr w:type="gramEnd"/>
    </w:p>
    <w:p w14:paraId="593A154E" w14:textId="77777777" w:rsidR="00EA639C" w:rsidRPr="00EA639C" w:rsidRDefault="00EA639C" w:rsidP="00DA14B6">
      <w:pPr>
        <w:numPr>
          <w:ilvl w:val="0"/>
          <w:numId w:val="7"/>
        </w:numPr>
        <w:tabs>
          <w:tab w:val="clear" w:pos="720"/>
        </w:tabs>
        <w:spacing w:before="60"/>
        <w:jc w:val="both"/>
        <w:rPr>
          <w:rFonts w:asciiTheme="minorHAnsi" w:hAnsiTheme="minorHAnsi" w:cs="Arial"/>
          <w:bCs/>
          <w:szCs w:val="22"/>
        </w:rPr>
      </w:pPr>
      <w:r w:rsidRPr="00EA639C">
        <w:rPr>
          <w:rFonts w:asciiTheme="minorHAnsi" w:hAnsiTheme="minorHAnsi" w:cs="Arial"/>
          <w:bCs/>
          <w:szCs w:val="22"/>
        </w:rPr>
        <w:t xml:space="preserve">State the relative positions of the </w:t>
      </w:r>
      <w:proofErr w:type="gramStart"/>
      <w:r w:rsidRPr="00EA639C">
        <w:rPr>
          <w:rFonts w:asciiTheme="minorHAnsi" w:hAnsiTheme="minorHAnsi" w:cs="Arial"/>
          <w:bCs/>
          <w:szCs w:val="22"/>
        </w:rPr>
        <w:t>parties;</w:t>
      </w:r>
      <w:proofErr w:type="gramEnd"/>
    </w:p>
    <w:p w14:paraId="24503E49" w14:textId="77777777" w:rsidR="00EA639C" w:rsidRPr="00EA639C" w:rsidRDefault="00EA49C0" w:rsidP="00DA14B6">
      <w:pPr>
        <w:numPr>
          <w:ilvl w:val="0"/>
          <w:numId w:val="7"/>
        </w:numPr>
        <w:tabs>
          <w:tab w:val="clear" w:pos="720"/>
        </w:tabs>
        <w:spacing w:before="60"/>
        <w:jc w:val="both"/>
        <w:rPr>
          <w:rFonts w:asciiTheme="minorHAnsi" w:hAnsiTheme="minorHAnsi" w:cs="Arial"/>
          <w:bCs/>
          <w:szCs w:val="22"/>
        </w:rPr>
      </w:pPr>
      <w:r>
        <w:rPr>
          <w:rFonts w:asciiTheme="minorHAnsi" w:hAnsiTheme="minorHAnsi" w:cs="Arial"/>
          <w:bCs/>
          <w:szCs w:val="22"/>
        </w:rPr>
        <w:t>State the CONTRACTOR’s</w:t>
      </w:r>
      <w:r w:rsidR="00EA639C" w:rsidRPr="00EA639C">
        <w:rPr>
          <w:rFonts w:asciiTheme="minorHAnsi" w:hAnsiTheme="minorHAnsi" w:cs="Arial"/>
          <w:bCs/>
          <w:szCs w:val="22"/>
        </w:rPr>
        <w:t xml:space="preserve"> name, address, and contract number; and </w:t>
      </w:r>
    </w:p>
    <w:p w14:paraId="35722E0B" w14:textId="77777777" w:rsidR="00EA639C" w:rsidRPr="00EA639C" w:rsidRDefault="00EA639C" w:rsidP="00DA14B6">
      <w:pPr>
        <w:numPr>
          <w:ilvl w:val="0"/>
          <w:numId w:val="7"/>
        </w:numPr>
        <w:tabs>
          <w:tab w:val="clear" w:pos="720"/>
        </w:tabs>
        <w:spacing w:before="60" w:after="120"/>
        <w:jc w:val="both"/>
        <w:rPr>
          <w:rFonts w:asciiTheme="minorHAnsi" w:hAnsiTheme="minorHAnsi" w:cs="Arial"/>
          <w:bCs/>
          <w:szCs w:val="22"/>
        </w:rPr>
      </w:pPr>
      <w:r w:rsidRPr="00EA639C">
        <w:rPr>
          <w:rFonts w:asciiTheme="minorHAnsi" w:hAnsiTheme="minorHAnsi" w:cs="Arial"/>
          <w:bCs/>
          <w:szCs w:val="22"/>
        </w:rPr>
        <w:t>Be mailed to the AGENT and the other party’s (respondent’s) contract manager within 3 working calendar days after the parties agree that they cannot resolve the dispute.</w:t>
      </w:r>
    </w:p>
    <w:p w14:paraId="785D2652" w14:textId="77777777" w:rsidR="00EA639C" w:rsidRPr="00EA639C" w:rsidRDefault="00EA639C" w:rsidP="00EA639C">
      <w:pPr>
        <w:pStyle w:val="BodyText"/>
        <w:numPr>
          <w:ilvl w:val="0"/>
          <w:numId w:val="4"/>
        </w:numPr>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hAnsiTheme="minorHAnsi" w:cs="Arial"/>
          <w:bCs/>
          <w:sz w:val="22"/>
          <w:szCs w:val="22"/>
        </w:rPr>
      </w:pPr>
      <w:r w:rsidRPr="00EA639C">
        <w:rPr>
          <w:rFonts w:asciiTheme="minorHAnsi" w:hAnsiTheme="minorHAnsi" w:cs="Arial"/>
          <w:bCs/>
          <w:sz w:val="22"/>
          <w:szCs w:val="22"/>
        </w:rPr>
        <w:t>The respondent shall send a written answer to the requester’s statement to both the agent and the requester within 5 working calendar days.</w:t>
      </w:r>
    </w:p>
    <w:p w14:paraId="28941F30" w14:textId="77777777" w:rsidR="00EA639C" w:rsidRPr="00EA639C" w:rsidRDefault="00EA639C" w:rsidP="00EA639C">
      <w:pPr>
        <w:numPr>
          <w:ilvl w:val="0"/>
          <w:numId w:val="4"/>
        </w:numPr>
        <w:tabs>
          <w:tab w:val="clear" w:pos="360"/>
        </w:tabs>
        <w:spacing w:after="120"/>
        <w:jc w:val="both"/>
        <w:rPr>
          <w:rFonts w:asciiTheme="minorHAnsi" w:hAnsiTheme="minorHAnsi" w:cs="Arial"/>
          <w:bCs/>
          <w:szCs w:val="22"/>
        </w:rPr>
      </w:pPr>
      <w:r w:rsidRPr="00EA639C">
        <w:rPr>
          <w:rFonts w:asciiTheme="minorHAnsi" w:hAnsiTheme="minorHAnsi" w:cs="Arial"/>
          <w:bCs/>
          <w:szCs w:val="22"/>
        </w:rPr>
        <w:t>The AGENT shall review the written statements and reply in writing to both parties within 10 working days</w:t>
      </w:r>
      <w:r w:rsidR="00850385">
        <w:rPr>
          <w:rFonts w:asciiTheme="minorHAnsi" w:hAnsiTheme="minorHAnsi" w:cs="Arial"/>
          <w:bCs/>
          <w:szCs w:val="22"/>
        </w:rPr>
        <w:t xml:space="preserve">. </w:t>
      </w:r>
      <w:r w:rsidRPr="00EA639C">
        <w:rPr>
          <w:rFonts w:asciiTheme="minorHAnsi" w:hAnsiTheme="minorHAnsi" w:cs="Arial"/>
          <w:bCs/>
          <w:szCs w:val="22"/>
        </w:rPr>
        <w:t xml:space="preserve">The AGENT may extend this period if </w:t>
      </w:r>
      <w:proofErr w:type="gramStart"/>
      <w:r w:rsidRPr="00EA639C">
        <w:rPr>
          <w:rFonts w:asciiTheme="minorHAnsi" w:hAnsiTheme="minorHAnsi" w:cs="Arial"/>
          <w:bCs/>
          <w:szCs w:val="22"/>
        </w:rPr>
        <w:t>necessary</w:t>
      </w:r>
      <w:proofErr w:type="gramEnd"/>
      <w:r w:rsidRPr="00EA639C">
        <w:rPr>
          <w:rFonts w:asciiTheme="minorHAnsi" w:hAnsiTheme="minorHAnsi" w:cs="Arial"/>
          <w:bCs/>
          <w:szCs w:val="22"/>
        </w:rPr>
        <w:t xml:space="preserve"> by notifying the parties.</w:t>
      </w:r>
    </w:p>
    <w:p w14:paraId="557D309B" w14:textId="77777777" w:rsidR="00EA639C" w:rsidRPr="00EA639C" w:rsidRDefault="00EA639C" w:rsidP="00EA639C">
      <w:pPr>
        <w:numPr>
          <w:ilvl w:val="0"/>
          <w:numId w:val="4"/>
        </w:numPr>
        <w:tabs>
          <w:tab w:val="clear" w:pos="360"/>
        </w:tabs>
        <w:spacing w:after="120"/>
        <w:jc w:val="both"/>
        <w:rPr>
          <w:rFonts w:asciiTheme="minorHAnsi" w:hAnsiTheme="minorHAnsi" w:cs="Arial"/>
          <w:bCs/>
          <w:szCs w:val="22"/>
        </w:rPr>
      </w:pPr>
      <w:r w:rsidRPr="00EA639C">
        <w:rPr>
          <w:rFonts w:asciiTheme="minorHAnsi" w:hAnsiTheme="minorHAnsi" w:cs="Arial"/>
          <w:bCs/>
          <w:szCs w:val="22"/>
        </w:rPr>
        <w:t>The parties agree that this dispute process shall precede any action in a judicial or quasi-judicial tribunal</w:t>
      </w:r>
      <w:r w:rsidR="00850385">
        <w:rPr>
          <w:rFonts w:asciiTheme="minorHAnsi" w:hAnsiTheme="minorHAnsi" w:cs="Arial"/>
          <w:bCs/>
          <w:szCs w:val="22"/>
        </w:rPr>
        <w:t xml:space="preserve">. </w:t>
      </w:r>
    </w:p>
    <w:p w14:paraId="3EBE7EAE" w14:textId="77777777" w:rsidR="00EA639C" w:rsidRPr="00EA639C" w:rsidRDefault="00EA639C" w:rsidP="00EA639C">
      <w:pPr>
        <w:jc w:val="both"/>
        <w:rPr>
          <w:rFonts w:asciiTheme="minorHAnsi" w:hAnsiTheme="minorHAnsi" w:cs="Arial"/>
          <w:bCs/>
          <w:szCs w:val="22"/>
        </w:rPr>
      </w:pPr>
      <w:r w:rsidRPr="00EA639C">
        <w:rPr>
          <w:rFonts w:asciiTheme="minorHAnsi" w:hAnsiTheme="minorHAnsi" w:cs="Arial"/>
          <w:bCs/>
          <w:szCs w:val="22"/>
        </w:rPr>
        <w:t>Nothing in this contract shall be construed to limit the parties’ choice of a mutually acceptable alternate dispute resolution method in addition to the dispute resolution procedure outlined above.</w:t>
      </w:r>
    </w:p>
    <w:p w14:paraId="2D0EA0EB" w14:textId="77777777" w:rsidR="00EA639C" w:rsidRPr="00EA639C" w:rsidRDefault="00EA639C" w:rsidP="00EA639C">
      <w:pPr>
        <w:jc w:val="both"/>
        <w:rPr>
          <w:rFonts w:asciiTheme="minorHAnsi" w:hAnsiTheme="minorHAnsi" w:cs="Arial"/>
          <w:b/>
          <w:szCs w:val="22"/>
          <w:u w:val="single"/>
        </w:rPr>
      </w:pPr>
    </w:p>
    <w:p w14:paraId="25402AB1" w14:textId="77777777" w:rsidR="00EA639C" w:rsidRPr="00EA639C" w:rsidRDefault="00EA639C" w:rsidP="00EA639C">
      <w:pPr>
        <w:pStyle w:val="Heading1"/>
      </w:pPr>
      <w:r w:rsidRPr="00EA639C">
        <w:t>DUPLICATE PAYMENT</w:t>
      </w:r>
    </w:p>
    <w:p w14:paraId="29B2A18B" w14:textId="77777777" w:rsidR="00EA639C" w:rsidRPr="00EA639C" w:rsidRDefault="00EA639C" w:rsidP="00EA639C">
      <w:pPr>
        <w:jc w:val="both"/>
        <w:rPr>
          <w:rFonts w:asciiTheme="minorHAnsi" w:hAnsiTheme="minorHAnsi" w:cs="Arial"/>
          <w:bCs/>
          <w:szCs w:val="22"/>
        </w:rPr>
      </w:pPr>
      <w:r w:rsidRPr="00EA639C">
        <w:rPr>
          <w:rFonts w:asciiTheme="minorHAnsi" w:hAnsiTheme="minorHAnsi" w:cs="Arial"/>
          <w:bCs/>
          <w:szCs w:val="22"/>
        </w:rPr>
        <w:t xml:space="preserve">The AGENCY shall not pay the </w:t>
      </w:r>
      <w:proofErr w:type="gramStart"/>
      <w:r w:rsidRPr="00EA639C">
        <w:rPr>
          <w:rFonts w:asciiTheme="minorHAnsi" w:hAnsiTheme="minorHAnsi" w:cs="Arial"/>
          <w:bCs/>
          <w:szCs w:val="22"/>
        </w:rPr>
        <w:t>CONTRACTOR,</w:t>
      </w:r>
      <w:proofErr w:type="gramEnd"/>
      <w:r w:rsidRPr="00EA639C">
        <w:rPr>
          <w:rFonts w:asciiTheme="minorHAnsi" w:hAnsiTheme="minorHAnsi" w:cs="Arial"/>
          <w:bCs/>
          <w:szCs w:val="22"/>
        </w:rPr>
        <w:t xml:space="preserve"> if the CONTRACTOR has charged or will charge the State of Washington or any other party under any other contract or agreement, for the same services or expenses.</w:t>
      </w:r>
    </w:p>
    <w:p w14:paraId="44EC11C9" w14:textId="77777777" w:rsidR="00EA639C" w:rsidRPr="00EA639C" w:rsidRDefault="00EA639C" w:rsidP="00EA639C">
      <w:pPr>
        <w:jc w:val="both"/>
        <w:rPr>
          <w:rFonts w:asciiTheme="minorHAnsi" w:hAnsiTheme="minorHAnsi" w:cs="Arial"/>
          <w:bCs/>
          <w:szCs w:val="22"/>
        </w:rPr>
      </w:pPr>
    </w:p>
    <w:p w14:paraId="2F732004" w14:textId="77777777" w:rsidR="00C6147E" w:rsidRDefault="00C6147E">
      <w:pPr>
        <w:rPr>
          <w:b/>
        </w:rPr>
      </w:pPr>
      <w:r>
        <w:br w:type="page"/>
      </w:r>
    </w:p>
    <w:p w14:paraId="6EA004AE" w14:textId="77777777" w:rsidR="00EA639C" w:rsidRPr="00EA639C" w:rsidRDefault="00EA639C" w:rsidP="00EA639C">
      <w:pPr>
        <w:pStyle w:val="Heading1"/>
      </w:pPr>
      <w:r w:rsidRPr="00EA639C">
        <w:lastRenderedPageBreak/>
        <w:t>GOVERNING LAW</w:t>
      </w:r>
    </w:p>
    <w:p w14:paraId="0BE06F24" w14:textId="77777777" w:rsidR="00EA639C" w:rsidRPr="00EA639C" w:rsidRDefault="00EA639C" w:rsidP="00EA639C">
      <w:pPr>
        <w:jc w:val="both"/>
        <w:rPr>
          <w:rFonts w:asciiTheme="minorHAnsi" w:hAnsiTheme="minorHAnsi" w:cs="Arial"/>
          <w:bCs/>
          <w:szCs w:val="22"/>
        </w:rPr>
      </w:pPr>
      <w:r w:rsidRPr="00EA639C">
        <w:rPr>
          <w:rFonts w:asciiTheme="minorHAnsi" w:hAnsiTheme="minorHAnsi" w:cs="Arial"/>
          <w:bCs/>
          <w:szCs w:val="22"/>
        </w:rPr>
        <w:t xml:space="preserve">This contract shall be construed and interpreted in accordance with the laws of the State of Washington, and the venue of any action brought hereunder shall be in the Superior Court for Thurston County. </w:t>
      </w:r>
    </w:p>
    <w:p w14:paraId="3C146928" w14:textId="77777777" w:rsidR="00EA639C" w:rsidRPr="00EA639C" w:rsidRDefault="00EA639C" w:rsidP="00EA639C">
      <w:pPr>
        <w:jc w:val="both"/>
        <w:rPr>
          <w:rFonts w:asciiTheme="minorHAnsi" w:hAnsiTheme="minorHAnsi" w:cs="Arial"/>
          <w:b/>
          <w:szCs w:val="22"/>
        </w:rPr>
      </w:pPr>
    </w:p>
    <w:p w14:paraId="7612FC65" w14:textId="77777777" w:rsidR="00EA639C" w:rsidRPr="00EA639C" w:rsidRDefault="00EA639C" w:rsidP="00EA639C">
      <w:pPr>
        <w:pStyle w:val="Heading1"/>
      </w:pPr>
      <w:r w:rsidRPr="00EA639C">
        <w:t>INDEMNIFICATION</w:t>
      </w:r>
    </w:p>
    <w:p w14:paraId="516998DD" w14:textId="77777777" w:rsidR="00EA639C" w:rsidRPr="00EA639C" w:rsidRDefault="00EA639C" w:rsidP="00EA639C">
      <w:pPr>
        <w:jc w:val="both"/>
        <w:rPr>
          <w:rFonts w:asciiTheme="minorHAnsi" w:hAnsiTheme="minorHAnsi" w:cs="Arial"/>
          <w:bCs/>
          <w:szCs w:val="22"/>
        </w:rPr>
      </w:pPr>
      <w:r w:rsidRPr="00EA639C">
        <w:rPr>
          <w:rFonts w:asciiTheme="minorHAnsi" w:hAnsiTheme="minorHAnsi" w:cs="Arial"/>
          <w:bCs/>
          <w:szCs w:val="22"/>
        </w:rPr>
        <w:t>To the fullest extent permitted by law, CONTRACTOR shall indemnify, defend, and hold harmless State, agencies of State and all officials, agents and employees of State, from and against all claims for injuries or death arising out of or resulting from the performance of the contract</w:t>
      </w:r>
      <w:r w:rsidR="00850385">
        <w:rPr>
          <w:rFonts w:asciiTheme="minorHAnsi" w:hAnsiTheme="minorHAnsi" w:cs="Arial"/>
          <w:bCs/>
          <w:szCs w:val="22"/>
        </w:rPr>
        <w:t xml:space="preserve">. </w:t>
      </w:r>
      <w:r w:rsidRPr="00EA639C">
        <w:rPr>
          <w:rFonts w:asciiTheme="minorHAnsi" w:hAnsiTheme="minorHAnsi" w:cs="Arial"/>
          <w:bCs/>
          <w:szCs w:val="22"/>
        </w:rPr>
        <w:t>“Claim,” as used in this contract, means any financial loss, claim, suit, action, damage, or expense, including but not limited to attorney’s fees, attributable for bodily injury, sickness, disease, or death, or injury to or destruction of tangible property including loss of use resulting therefrom</w:t>
      </w:r>
      <w:r w:rsidR="00850385">
        <w:rPr>
          <w:rFonts w:asciiTheme="minorHAnsi" w:hAnsiTheme="minorHAnsi" w:cs="Arial"/>
          <w:bCs/>
          <w:szCs w:val="22"/>
        </w:rPr>
        <w:t xml:space="preserve">. </w:t>
      </w:r>
    </w:p>
    <w:p w14:paraId="5B1A3EF5" w14:textId="77777777" w:rsidR="00EA639C" w:rsidRPr="00EA639C" w:rsidRDefault="00EA639C" w:rsidP="00EA639C">
      <w:pPr>
        <w:jc w:val="both"/>
        <w:rPr>
          <w:rFonts w:asciiTheme="minorHAnsi" w:hAnsiTheme="minorHAnsi" w:cs="Arial"/>
          <w:bCs/>
          <w:szCs w:val="22"/>
        </w:rPr>
      </w:pPr>
    </w:p>
    <w:p w14:paraId="18EE33B1" w14:textId="77777777" w:rsidR="00EA639C" w:rsidRPr="00EA639C" w:rsidRDefault="00EA49C0" w:rsidP="00EA639C">
      <w:pPr>
        <w:jc w:val="both"/>
        <w:rPr>
          <w:rFonts w:asciiTheme="minorHAnsi" w:hAnsiTheme="minorHAnsi" w:cs="Arial"/>
          <w:bCs/>
          <w:szCs w:val="22"/>
        </w:rPr>
      </w:pPr>
      <w:r>
        <w:rPr>
          <w:rFonts w:asciiTheme="minorHAnsi" w:hAnsiTheme="minorHAnsi" w:cs="Arial"/>
          <w:bCs/>
          <w:szCs w:val="22"/>
        </w:rPr>
        <w:t>CONTRACTOR’s</w:t>
      </w:r>
      <w:r w:rsidR="00EA639C" w:rsidRPr="00EA639C">
        <w:rPr>
          <w:rFonts w:asciiTheme="minorHAnsi" w:hAnsiTheme="minorHAnsi" w:cs="Arial"/>
          <w:bCs/>
          <w:szCs w:val="22"/>
        </w:rPr>
        <w:t xml:space="preserve"> obligations to indemnify, defend, and hold harmless includes any claim by CONTRACT</w:t>
      </w:r>
      <w:r>
        <w:rPr>
          <w:rFonts w:asciiTheme="minorHAnsi" w:hAnsiTheme="minorHAnsi" w:cs="Arial"/>
          <w:bCs/>
          <w:szCs w:val="22"/>
        </w:rPr>
        <w:t>OR’s</w:t>
      </w:r>
      <w:r w:rsidR="00EA639C" w:rsidRPr="00EA639C">
        <w:rPr>
          <w:rFonts w:asciiTheme="minorHAnsi" w:hAnsiTheme="minorHAnsi" w:cs="Arial"/>
          <w:bCs/>
          <w:szCs w:val="22"/>
        </w:rPr>
        <w:t xml:space="preserve"> agents, employees, representatives, or any subcontractor or its employees</w:t>
      </w:r>
      <w:r w:rsidR="00850385">
        <w:rPr>
          <w:rFonts w:asciiTheme="minorHAnsi" w:hAnsiTheme="minorHAnsi" w:cs="Arial"/>
          <w:bCs/>
          <w:szCs w:val="22"/>
        </w:rPr>
        <w:t xml:space="preserve">. </w:t>
      </w:r>
    </w:p>
    <w:p w14:paraId="0541DC5B" w14:textId="77777777" w:rsidR="00EA639C" w:rsidRPr="00EA639C" w:rsidRDefault="00EA639C" w:rsidP="00EA639C">
      <w:pPr>
        <w:jc w:val="both"/>
        <w:rPr>
          <w:rFonts w:asciiTheme="minorHAnsi" w:hAnsiTheme="minorHAnsi" w:cs="Arial"/>
          <w:bCs/>
          <w:szCs w:val="22"/>
        </w:rPr>
      </w:pPr>
    </w:p>
    <w:p w14:paraId="4AAF345F" w14:textId="77777777" w:rsidR="00EA639C" w:rsidRPr="00EA639C" w:rsidRDefault="00EA639C" w:rsidP="00EA639C">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asciiTheme="minorHAnsi" w:hAnsiTheme="minorHAnsi" w:cs="Arial"/>
          <w:bCs/>
          <w:sz w:val="22"/>
          <w:szCs w:val="22"/>
        </w:rPr>
      </w:pPr>
      <w:r w:rsidRPr="00EA639C">
        <w:rPr>
          <w:rFonts w:asciiTheme="minorHAnsi" w:hAnsiTheme="minorHAnsi" w:cs="Arial"/>
          <w:bCs/>
          <w:sz w:val="22"/>
          <w:szCs w:val="22"/>
        </w:rPr>
        <w:t>CONTRACTOR expressly agrees to indemnify, defend, and hold harmless the State for any claim arising ou</w:t>
      </w:r>
      <w:r w:rsidR="00EA49C0">
        <w:rPr>
          <w:rFonts w:asciiTheme="minorHAnsi" w:hAnsiTheme="minorHAnsi" w:cs="Arial"/>
          <w:bCs/>
          <w:sz w:val="22"/>
          <w:szCs w:val="22"/>
        </w:rPr>
        <w:t>t of or incident to CONTRACTOR’s</w:t>
      </w:r>
      <w:r w:rsidRPr="00EA639C">
        <w:rPr>
          <w:rFonts w:asciiTheme="minorHAnsi" w:hAnsiTheme="minorHAnsi" w:cs="Arial"/>
          <w:bCs/>
          <w:sz w:val="22"/>
          <w:szCs w:val="22"/>
        </w:rPr>
        <w:t xml:space="preserve"> or any subcontractor’s performance or failure to </w:t>
      </w:r>
      <w:proofErr w:type="gramStart"/>
      <w:r w:rsidRPr="00EA639C">
        <w:rPr>
          <w:rFonts w:asciiTheme="minorHAnsi" w:hAnsiTheme="minorHAnsi" w:cs="Arial"/>
          <w:bCs/>
          <w:sz w:val="22"/>
          <w:szCs w:val="22"/>
        </w:rPr>
        <w:t>per</w:t>
      </w:r>
      <w:r w:rsidR="00EA49C0">
        <w:rPr>
          <w:rFonts w:asciiTheme="minorHAnsi" w:hAnsiTheme="minorHAnsi" w:cs="Arial"/>
          <w:bCs/>
          <w:sz w:val="22"/>
          <w:szCs w:val="22"/>
        </w:rPr>
        <w:t>form</w:t>
      </w:r>
      <w:proofErr w:type="gramEnd"/>
      <w:r w:rsidR="00EA49C0">
        <w:rPr>
          <w:rFonts w:asciiTheme="minorHAnsi" w:hAnsiTheme="minorHAnsi" w:cs="Arial"/>
          <w:bCs/>
          <w:sz w:val="22"/>
          <w:szCs w:val="22"/>
        </w:rPr>
        <w:t xml:space="preserve"> the contract</w:t>
      </w:r>
      <w:r w:rsidR="00850385">
        <w:rPr>
          <w:rFonts w:asciiTheme="minorHAnsi" w:hAnsiTheme="minorHAnsi" w:cs="Arial"/>
          <w:bCs/>
          <w:sz w:val="22"/>
          <w:szCs w:val="22"/>
        </w:rPr>
        <w:t xml:space="preserve">. </w:t>
      </w:r>
      <w:r w:rsidR="00EA49C0">
        <w:rPr>
          <w:rFonts w:asciiTheme="minorHAnsi" w:hAnsiTheme="minorHAnsi" w:cs="Arial"/>
          <w:bCs/>
          <w:sz w:val="22"/>
          <w:szCs w:val="22"/>
        </w:rPr>
        <w:t>CONTRACTOR’s</w:t>
      </w:r>
      <w:r w:rsidRPr="00EA639C">
        <w:rPr>
          <w:rFonts w:asciiTheme="minorHAnsi" w:hAnsiTheme="minorHAnsi" w:cs="Arial"/>
          <w:bCs/>
          <w:sz w:val="22"/>
          <w:szCs w:val="22"/>
        </w:rPr>
        <w:t xml:space="preserve"> obligation to indemnify, defend, and hold harmless the State shall not be eliminated or reduced by any actual or alleged concurrent negligence of </w:t>
      </w:r>
      <w:proofErr w:type="gramStart"/>
      <w:r w:rsidRPr="00EA639C">
        <w:rPr>
          <w:rFonts w:asciiTheme="minorHAnsi" w:hAnsiTheme="minorHAnsi" w:cs="Arial"/>
          <w:bCs/>
          <w:sz w:val="22"/>
          <w:szCs w:val="22"/>
        </w:rPr>
        <w:t>State</w:t>
      </w:r>
      <w:proofErr w:type="gramEnd"/>
      <w:r w:rsidRPr="00EA639C">
        <w:rPr>
          <w:rFonts w:asciiTheme="minorHAnsi" w:hAnsiTheme="minorHAnsi" w:cs="Arial"/>
          <w:bCs/>
          <w:sz w:val="22"/>
          <w:szCs w:val="22"/>
        </w:rPr>
        <w:t xml:space="preserve"> or its agents, agencies, employees and officials. </w:t>
      </w:r>
    </w:p>
    <w:p w14:paraId="3E790BE2" w14:textId="77777777" w:rsidR="00EA639C" w:rsidRPr="00EA639C" w:rsidRDefault="00EA639C" w:rsidP="00EA639C">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asciiTheme="minorHAnsi" w:hAnsiTheme="minorHAnsi" w:cs="Arial"/>
          <w:bCs/>
          <w:sz w:val="22"/>
          <w:szCs w:val="22"/>
        </w:rPr>
      </w:pPr>
    </w:p>
    <w:p w14:paraId="44C9C21B" w14:textId="77777777" w:rsidR="00EA639C" w:rsidRPr="00EA639C" w:rsidRDefault="00EA639C" w:rsidP="00EA639C">
      <w:pPr>
        <w:jc w:val="both"/>
        <w:rPr>
          <w:rFonts w:asciiTheme="minorHAnsi" w:hAnsiTheme="minorHAnsi" w:cs="Arial"/>
          <w:bCs/>
          <w:szCs w:val="22"/>
        </w:rPr>
      </w:pPr>
      <w:r w:rsidRPr="00EA639C">
        <w:rPr>
          <w:rFonts w:asciiTheme="minorHAnsi" w:hAnsiTheme="minorHAnsi" w:cs="Arial"/>
          <w:bCs/>
          <w:szCs w:val="22"/>
        </w:rPr>
        <w:t>CONTRACTOR waives its immunity under Title 51 RCW to the extent it is required to indemnify, defend and hold harmless State and its agencies, officials, agents or employees.</w:t>
      </w:r>
    </w:p>
    <w:p w14:paraId="0B2859F5" w14:textId="77777777" w:rsidR="00EA639C" w:rsidRPr="00EA639C" w:rsidRDefault="00EA639C" w:rsidP="00EA639C">
      <w:pPr>
        <w:jc w:val="both"/>
        <w:rPr>
          <w:rFonts w:asciiTheme="minorHAnsi" w:hAnsiTheme="minorHAnsi" w:cs="Arial"/>
          <w:bCs/>
          <w:szCs w:val="22"/>
        </w:rPr>
      </w:pPr>
    </w:p>
    <w:p w14:paraId="260FBECF" w14:textId="77777777" w:rsidR="00EA639C" w:rsidRPr="00EA639C" w:rsidRDefault="00EA639C" w:rsidP="00EA639C">
      <w:pPr>
        <w:pStyle w:val="Heading1"/>
      </w:pPr>
      <w:r w:rsidRPr="00EA639C">
        <w:t>INDEPENDENT CAPACITY OF THE CONTRACTOR</w:t>
      </w:r>
    </w:p>
    <w:p w14:paraId="4517C485" w14:textId="77777777" w:rsidR="00EA639C" w:rsidRPr="00EA639C" w:rsidRDefault="00EA639C" w:rsidP="00EA639C">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asciiTheme="minorHAnsi" w:hAnsiTheme="minorHAnsi" w:cs="Arial"/>
          <w:sz w:val="22"/>
          <w:szCs w:val="22"/>
        </w:rPr>
      </w:pPr>
      <w:r w:rsidRPr="00EA639C">
        <w:rPr>
          <w:rFonts w:asciiTheme="minorHAnsi" w:hAnsiTheme="minorHAnsi" w:cs="Arial"/>
          <w:sz w:val="22"/>
          <w:szCs w:val="22"/>
        </w:rPr>
        <w:t>The parties intend that an independent contractor relationship will be created by this contract</w:t>
      </w:r>
      <w:r w:rsidR="00850385">
        <w:rPr>
          <w:rFonts w:asciiTheme="minorHAnsi" w:hAnsiTheme="minorHAnsi" w:cs="Arial"/>
          <w:sz w:val="22"/>
          <w:szCs w:val="22"/>
        </w:rPr>
        <w:t xml:space="preserve">. </w:t>
      </w:r>
      <w:r w:rsidRPr="00EA639C">
        <w:rPr>
          <w:rFonts w:asciiTheme="minorHAnsi" w:hAnsiTheme="minorHAnsi" w:cs="Arial"/>
          <w:sz w:val="22"/>
          <w:szCs w:val="22"/>
        </w:rPr>
        <w:t>The CONTRACTOR and his or her employees or agents performing under this contract are not employees or agents of the AGENCY</w:t>
      </w:r>
      <w:r w:rsidR="00850385">
        <w:rPr>
          <w:rFonts w:asciiTheme="minorHAnsi" w:hAnsiTheme="minorHAnsi" w:cs="Arial"/>
          <w:sz w:val="22"/>
          <w:szCs w:val="22"/>
        </w:rPr>
        <w:t xml:space="preserve">. </w:t>
      </w:r>
      <w:r w:rsidRPr="00EA639C">
        <w:rPr>
          <w:rFonts w:asciiTheme="minorHAnsi" w:hAnsiTheme="minorHAnsi" w:cs="Arial"/>
          <w:sz w:val="22"/>
          <w:szCs w:val="22"/>
        </w:rPr>
        <w:t>The CONTRACTOR will not hold himself/herself out as or claim to be an officer or employee of the AGENCY or of the State of Washington by reason hereof, nor will the CONTRACTOR make any claim of right, privilege or benefit that would accrue to such employee under law</w:t>
      </w:r>
      <w:r w:rsidR="00850385">
        <w:rPr>
          <w:rFonts w:asciiTheme="minorHAnsi" w:hAnsiTheme="minorHAnsi" w:cs="Arial"/>
          <w:sz w:val="22"/>
          <w:szCs w:val="22"/>
        </w:rPr>
        <w:t xml:space="preserve">. </w:t>
      </w:r>
      <w:r w:rsidRPr="00EA639C">
        <w:rPr>
          <w:rFonts w:asciiTheme="minorHAnsi" w:hAnsiTheme="minorHAnsi" w:cs="Arial"/>
          <w:sz w:val="22"/>
          <w:szCs w:val="22"/>
        </w:rPr>
        <w:t>Conduct and control of the work will be solely with the CONTRACTOR.</w:t>
      </w:r>
    </w:p>
    <w:p w14:paraId="3BDAFA6F" w14:textId="77777777" w:rsidR="00EA639C" w:rsidRPr="00EA639C" w:rsidRDefault="00EA639C" w:rsidP="00EA639C">
      <w:pPr>
        <w:jc w:val="both"/>
        <w:rPr>
          <w:rFonts w:asciiTheme="minorHAnsi" w:hAnsiTheme="minorHAnsi" w:cs="Arial"/>
          <w:bCs/>
          <w:szCs w:val="22"/>
        </w:rPr>
      </w:pPr>
    </w:p>
    <w:p w14:paraId="5AC63F2D" w14:textId="77777777" w:rsidR="00EA639C" w:rsidRPr="001C325F" w:rsidRDefault="00EA639C" w:rsidP="00EA639C">
      <w:pPr>
        <w:pStyle w:val="Heading1"/>
      </w:pPr>
      <w:r w:rsidRPr="001C325F">
        <w:t>INDUSTRIAL INSURANCE COVERAGE</w:t>
      </w:r>
    </w:p>
    <w:p w14:paraId="02728CCD" w14:textId="77777777" w:rsidR="001C325F" w:rsidRPr="001C325F" w:rsidRDefault="001C325F" w:rsidP="001C325F">
      <w:pPr>
        <w:pStyle w:val="Heading1para"/>
        <w:spacing w:after="0"/>
        <w:ind w:left="0"/>
        <w:rPr>
          <w:rFonts w:asciiTheme="minorHAnsi" w:hAnsiTheme="minorHAnsi" w:cs="Arial"/>
          <w:bCs/>
          <w:highlight w:val="yellow"/>
        </w:rPr>
      </w:pPr>
      <w:r w:rsidRPr="001C325F">
        <w:rPr>
          <w:rFonts w:asciiTheme="minorHAnsi" w:hAnsiTheme="minorHAnsi"/>
        </w:rPr>
        <w:t xml:space="preserve">Prior to performing work under this </w:t>
      </w:r>
      <w:r>
        <w:rPr>
          <w:rFonts w:asciiTheme="minorHAnsi" w:hAnsiTheme="minorHAnsi"/>
        </w:rPr>
        <w:t>Agreement</w:t>
      </w:r>
      <w:r w:rsidRPr="001C325F">
        <w:rPr>
          <w:rFonts w:asciiTheme="minorHAnsi" w:hAnsiTheme="minorHAnsi"/>
        </w:rPr>
        <w:t xml:space="preserve">, </w:t>
      </w:r>
      <w:r>
        <w:rPr>
          <w:rFonts w:asciiTheme="minorHAnsi" w:hAnsiTheme="minorHAnsi"/>
        </w:rPr>
        <w:t>CONTRACTOR</w:t>
      </w:r>
      <w:r w:rsidRPr="001C325F">
        <w:rPr>
          <w:rFonts w:asciiTheme="minorHAnsi" w:hAnsiTheme="minorHAnsi"/>
        </w:rPr>
        <w:t xml:space="preserve"> shall provide or purchase industrial insurance coverage for its employees, as may be required of an “employer” as defined in Title 51 </w:t>
      </w:r>
      <w:proofErr w:type="gramStart"/>
      <w:r w:rsidRPr="001C325F">
        <w:rPr>
          <w:rFonts w:asciiTheme="minorHAnsi" w:hAnsiTheme="minorHAnsi"/>
        </w:rPr>
        <w:t>RCW, and</w:t>
      </w:r>
      <w:proofErr w:type="gramEnd"/>
      <w:r w:rsidRPr="001C325F">
        <w:rPr>
          <w:rFonts w:asciiTheme="minorHAnsi" w:hAnsiTheme="minorHAnsi"/>
        </w:rPr>
        <w:t xml:space="preserve"> shall maintain full compliance with Title 51 RCW </w:t>
      </w:r>
      <w:proofErr w:type="gramStart"/>
      <w:r w:rsidRPr="001C325F">
        <w:rPr>
          <w:rFonts w:asciiTheme="minorHAnsi" w:hAnsiTheme="minorHAnsi"/>
        </w:rPr>
        <w:t>during the course of</w:t>
      </w:r>
      <w:proofErr w:type="gramEnd"/>
      <w:r w:rsidRPr="001C325F">
        <w:rPr>
          <w:rFonts w:asciiTheme="minorHAnsi" w:hAnsiTheme="minorHAnsi"/>
        </w:rPr>
        <w:t xml:space="preserve"> this </w:t>
      </w:r>
      <w:r>
        <w:rPr>
          <w:rFonts w:asciiTheme="minorHAnsi" w:hAnsiTheme="minorHAnsi"/>
        </w:rPr>
        <w:t>Agreement</w:t>
      </w:r>
      <w:r w:rsidRPr="001C325F">
        <w:rPr>
          <w:rFonts w:asciiTheme="minorHAnsi" w:hAnsiTheme="minorHAnsi"/>
        </w:rPr>
        <w:t xml:space="preserve">. </w:t>
      </w:r>
      <w:r>
        <w:rPr>
          <w:rFonts w:asciiTheme="minorHAnsi" w:hAnsiTheme="minorHAnsi"/>
        </w:rPr>
        <w:t>SBCTC</w:t>
      </w:r>
      <w:r w:rsidRPr="001C325F">
        <w:rPr>
          <w:rFonts w:asciiTheme="minorHAnsi" w:hAnsiTheme="minorHAnsi"/>
        </w:rPr>
        <w:t xml:space="preserve"> will not be responsible for payment of industrial insurance premiums or for any other claim or benefit for </w:t>
      </w:r>
      <w:r>
        <w:rPr>
          <w:rFonts w:asciiTheme="minorHAnsi" w:hAnsiTheme="minorHAnsi"/>
        </w:rPr>
        <w:t>CONTRACTOR, or any s</w:t>
      </w:r>
      <w:r w:rsidRPr="001C325F">
        <w:rPr>
          <w:rFonts w:asciiTheme="minorHAnsi" w:hAnsiTheme="minorHAnsi"/>
        </w:rPr>
        <w:t xml:space="preserve">ubcontractor or employee of </w:t>
      </w:r>
      <w:r>
        <w:rPr>
          <w:rFonts w:asciiTheme="minorHAnsi" w:hAnsiTheme="minorHAnsi"/>
        </w:rPr>
        <w:t>CONTRACTOR</w:t>
      </w:r>
      <w:r w:rsidRPr="001C325F">
        <w:rPr>
          <w:rFonts w:asciiTheme="minorHAnsi" w:hAnsiTheme="minorHAnsi"/>
        </w:rPr>
        <w:t xml:space="preserve">, which might arise under the industrial insurance laws during the performance of duties and services under this </w:t>
      </w:r>
      <w:r>
        <w:rPr>
          <w:rFonts w:asciiTheme="minorHAnsi" w:hAnsiTheme="minorHAnsi"/>
        </w:rPr>
        <w:t>Agreement</w:t>
      </w:r>
      <w:r w:rsidRPr="001C325F">
        <w:rPr>
          <w:rFonts w:asciiTheme="minorHAnsi" w:hAnsiTheme="minorHAnsi"/>
        </w:rPr>
        <w:t>.</w:t>
      </w:r>
    </w:p>
    <w:p w14:paraId="7F9033B7" w14:textId="77777777" w:rsidR="001C325F" w:rsidRPr="001C325F" w:rsidRDefault="001C325F" w:rsidP="001C325F">
      <w:pPr>
        <w:jc w:val="both"/>
        <w:rPr>
          <w:rFonts w:asciiTheme="minorHAnsi" w:hAnsiTheme="minorHAnsi" w:cs="Arial"/>
          <w:bCs/>
          <w:szCs w:val="22"/>
          <w:highlight w:val="yellow"/>
        </w:rPr>
      </w:pPr>
    </w:p>
    <w:p w14:paraId="5A1CE9DE" w14:textId="77777777" w:rsidR="00EA639C" w:rsidRPr="00EA639C" w:rsidRDefault="00EA639C" w:rsidP="00EA639C">
      <w:pPr>
        <w:pStyle w:val="Heading1"/>
      </w:pPr>
      <w:r w:rsidRPr="00EA639C">
        <w:t>LICENSING, ACCREDITATION AND REGISTRATION</w:t>
      </w:r>
    </w:p>
    <w:p w14:paraId="2244DA45" w14:textId="77777777" w:rsidR="00EA639C" w:rsidRPr="00EA639C" w:rsidRDefault="00EA639C" w:rsidP="00EA639C">
      <w:pPr>
        <w:jc w:val="both"/>
        <w:rPr>
          <w:rFonts w:asciiTheme="minorHAnsi" w:hAnsiTheme="minorHAnsi" w:cs="Arial"/>
          <w:bCs/>
          <w:szCs w:val="22"/>
        </w:rPr>
      </w:pPr>
      <w:r w:rsidRPr="00EA639C">
        <w:rPr>
          <w:rFonts w:asciiTheme="minorHAnsi" w:hAnsiTheme="minorHAnsi" w:cs="Arial"/>
          <w:bCs/>
          <w:szCs w:val="22"/>
        </w:rPr>
        <w:t>The CONTRACTOR shall comply with all applicable local, state, and federal licensing, accreditation and registration requirements/</w:t>
      </w:r>
      <w:proofErr w:type="gramStart"/>
      <w:r w:rsidRPr="00EA639C">
        <w:rPr>
          <w:rFonts w:asciiTheme="minorHAnsi" w:hAnsiTheme="minorHAnsi" w:cs="Arial"/>
          <w:bCs/>
          <w:szCs w:val="22"/>
        </w:rPr>
        <w:t>standards,</w:t>
      </w:r>
      <w:proofErr w:type="gramEnd"/>
      <w:r w:rsidRPr="00EA639C">
        <w:rPr>
          <w:rFonts w:asciiTheme="minorHAnsi" w:hAnsiTheme="minorHAnsi" w:cs="Arial"/>
          <w:bCs/>
          <w:szCs w:val="22"/>
        </w:rPr>
        <w:t xml:space="preserve"> necessary for the performance of this contract.</w:t>
      </w:r>
    </w:p>
    <w:p w14:paraId="46763CC4" w14:textId="77777777" w:rsidR="00EA639C" w:rsidRPr="00EA639C" w:rsidRDefault="00EA639C" w:rsidP="00EA639C">
      <w:pPr>
        <w:jc w:val="both"/>
        <w:rPr>
          <w:rFonts w:asciiTheme="minorHAnsi" w:hAnsiTheme="minorHAnsi" w:cs="Arial"/>
          <w:bCs/>
          <w:szCs w:val="22"/>
        </w:rPr>
      </w:pPr>
    </w:p>
    <w:p w14:paraId="410611C8" w14:textId="77777777" w:rsidR="003054BE" w:rsidRDefault="003054BE">
      <w:pPr>
        <w:rPr>
          <w:b/>
        </w:rPr>
      </w:pPr>
      <w:r>
        <w:br w:type="page"/>
      </w:r>
    </w:p>
    <w:p w14:paraId="20E4F2AF" w14:textId="77777777" w:rsidR="00EA639C" w:rsidRPr="00EA639C" w:rsidRDefault="00EA639C" w:rsidP="00EA639C">
      <w:pPr>
        <w:pStyle w:val="Heading1"/>
      </w:pPr>
      <w:r w:rsidRPr="00EA639C">
        <w:lastRenderedPageBreak/>
        <w:t>LIMITATION OF AUTHORITY</w:t>
      </w:r>
    </w:p>
    <w:p w14:paraId="0A3EF2ED" w14:textId="77777777" w:rsidR="00EA639C" w:rsidRPr="00EA639C" w:rsidRDefault="006E5707" w:rsidP="00EA639C">
      <w:pPr>
        <w:jc w:val="both"/>
        <w:rPr>
          <w:rFonts w:asciiTheme="minorHAnsi" w:hAnsiTheme="minorHAnsi" w:cs="Arial"/>
          <w:bCs/>
          <w:szCs w:val="22"/>
        </w:rPr>
      </w:pPr>
      <w:r>
        <w:rPr>
          <w:rFonts w:asciiTheme="minorHAnsi" w:hAnsiTheme="minorHAnsi" w:cs="Arial"/>
          <w:bCs/>
          <w:szCs w:val="22"/>
        </w:rPr>
        <w:t>Only the AGENT or AGENT’s</w:t>
      </w:r>
      <w:r w:rsidR="00EA639C" w:rsidRPr="00EA639C">
        <w:rPr>
          <w:rFonts w:asciiTheme="minorHAnsi" w:hAnsiTheme="minorHAnsi" w:cs="Arial"/>
          <w:bCs/>
          <w:szCs w:val="22"/>
        </w:rPr>
        <w:t xml:space="preserve"> delegate by writing (delegation to be made prior to action) shall have the express, implied, or apparent authority to alter, amend, modify, or waive any clause or condition of this contract</w:t>
      </w:r>
      <w:r w:rsidR="00850385">
        <w:rPr>
          <w:rFonts w:asciiTheme="minorHAnsi" w:hAnsiTheme="minorHAnsi" w:cs="Arial"/>
          <w:bCs/>
          <w:szCs w:val="22"/>
        </w:rPr>
        <w:t xml:space="preserve">. </w:t>
      </w:r>
      <w:r w:rsidR="00EA639C" w:rsidRPr="00EA639C">
        <w:rPr>
          <w:rFonts w:asciiTheme="minorHAnsi" w:hAnsiTheme="minorHAnsi" w:cs="Arial"/>
          <w:bCs/>
          <w:szCs w:val="22"/>
        </w:rPr>
        <w:t>Furthermore, any alteration, amendment, modification, or waiver or any clause or condition of this contract is not effective or binding unless made in writing and signed by the AGENT.</w:t>
      </w:r>
    </w:p>
    <w:p w14:paraId="2BFA2F49" w14:textId="77777777" w:rsidR="00EA639C" w:rsidRPr="00EA639C" w:rsidRDefault="00EA639C" w:rsidP="00EA639C">
      <w:pPr>
        <w:jc w:val="both"/>
        <w:rPr>
          <w:rFonts w:asciiTheme="minorHAnsi" w:hAnsiTheme="minorHAnsi" w:cs="Arial"/>
          <w:b/>
          <w:szCs w:val="22"/>
          <w:u w:val="single"/>
        </w:rPr>
      </w:pPr>
    </w:p>
    <w:p w14:paraId="37F4DE69" w14:textId="77777777" w:rsidR="00EA639C" w:rsidRPr="00EA639C" w:rsidRDefault="00EA639C" w:rsidP="00EA639C">
      <w:pPr>
        <w:pStyle w:val="Heading1"/>
      </w:pPr>
      <w:r w:rsidRPr="00EA639C">
        <w:t>NONCOMPLIANCE WITH NONDISCRIMINATION LAWS</w:t>
      </w:r>
    </w:p>
    <w:p w14:paraId="48052248" w14:textId="77777777" w:rsidR="00EA639C" w:rsidRPr="00EA639C" w:rsidRDefault="006E5707" w:rsidP="00EA639C">
      <w:pPr>
        <w:jc w:val="both"/>
        <w:rPr>
          <w:rFonts w:asciiTheme="minorHAnsi" w:hAnsiTheme="minorHAnsi" w:cs="Arial"/>
          <w:bCs/>
          <w:szCs w:val="22"/>
        </w:rPr>
      </w:pPr>
      <w:r>
        <w:rPr>
          <w:rFonts w:asciiTheme="minorHAnsi" w:hAnsiTheme="minorHAnsi" w:cs="Arial"/>
          <w:bCs/>
          <w:szCs w:val="22"/>
        </w:rPr>
        <w:t>In the event of the CONTRACTOR's</w:t>
      </w:r>
      <w:r w:rsidR="00EA639C" w:rsidRPr="00EA639C">
        <w:rPr>
          <w:rFonts w:asciiTheme="minorHAnsi" w:hAnsiTheme="minorHAnsi" w:cs="Arial"/>
          <w:bCs/>
          <w:szCs w:val="22"/>
        </w:rPr>
        <w:t xml:space="preserve"> non-compliance or refusal to comply with any nondiscrimination law, regulation, or policy, this contract may be rescinded, canceled or terminated in whole or in part, and the CONTRACTOR may be declared ineligible for further contracts with the AGENCY</w:t>
      </w:r>
      <w:r w:rsidR="00850385">
        <w:rPr>
          <w:rFonts w:asciiTheme="minorHAnsi" w:hAnsiTheme="minorHAnsi" w:cs="Arial"/>
          <w:bCs/>
          <w:szCs w:val="22"/>
        </w:rPr>
        <w:t xml:space="preserve">. </w:t>
      </w:r>
      <w:r w:rsidR="00EA639C" w:rsidRPr="00EA639C">
        <w:rPr>
          <w:rFonts w:asciiTheme="minorHAnsi" w:hAnsiTheme="minorHAnsi" w:cs="Arial"/>
          <w:bCs/>
          <w:szCs w:val="22"/>
        </w:rPr>
        <w:t>The CONTRACTOR shall, however, be given a reasonable time in which to cure this noncompliance</w:t>
      </w:r>
      <w:r w:rsidR="00850385">
        <w:rPr>
          <w:rFonts w:asciiTheme="minorHAnsi" w:hAnsiTheme="minorHAnsi" w:cs="Arial"/>
          <w:bCs/>
          <w:szCs w:val="22"/>
        </w:rPr>
        <w:t xml:space="preserve">. </w:t>
      </w:r>
      <w:r w:rsidR="00EA639C" w:rsidRPr="00EA639C">
        <w:rPr>
          <w:rFonts w:asciiTheme="minorHAnsi" w:hAnsiTheme="minorHAnsi" w:cs="Arial"/>
          <w:bCs/>
          <w:szCs w:val="22"/>
        </w:rPr>
        <w:t>Any dispute may be resolved in accordance with the "Disputes" procedure set forth herein.</w:t>
      </w:r>
    </w:p>
    <w:p w14:paraId="08011095" w14:textId="77777777" w:rsidR="00EA639C" w:rsidRPr="00EA639C" w:rsidRDefault="00EA639C" w:rsidP="00EA639C">
      <w:pPr>
        <w:jc w:val="both"/>
        <w:rPr>
          <w:rFonts w:asciiTheme="minorHAnsi" w:hAnsiTheme="minorHAnsi" w:cs="Arial"/>
          <w:b/>
          <w:szCs w:val="22"/>
          <w:u w:val="single"/>
        </w:rPr>
      </w:pPr>
    </w:p>
    <w:p w14:paraId="2BE5D13D" w14:textId="77777777" w:rsidR="00EA639C" w:rsidRPr="00EA639C" w:rsidRDefault="00EA639C" w:rsidP="00EA639C">
      <w:pPr>
        <w:pStyle w:val="Heading1"/>
      </w:pPr>
      <w:r w:rsidRPr="00EA639C">
        <w:t>NONDISCRIMINATION</w:t>
      </w:r>
    </w:p>
    <w:p w14:paraId="540F74BC" w14:textId="77777777" w:rsidR="007D4FC9" w:rsidRPr="00246460" w:rsidRDefault="007D4FC9" w:rsidP="007D4FC9">
      <w:pPr>
        <w:jc w:val="both"/>
        <w:rPr>
          <w:rFonts w:asciiTheme="minorHAnsi" w:hAnsiTheme="minorHAnsi" w:cs="Arial"/>
          <w:bCs/>
          <w:szCs w:val="22"/>
        </w:rPr>
      </w:pPr>
      <w:r w:rsidRPr="00246460">
        <w:rPr>
          <w:rFonts w:asciiTheme="minorHAnsi" w:hAnsiTheme="minorHAnsi" w:cs="Arial"/>
          <w:bCs/>
          <w:szCs w:val="22"/>
        </w:rPr>
        <w:t>During the performance of this contract, the CONTRACTOR shall comply with all federal and state nondiscrimination laws, regulations and policies.</w:t>
      </w:r>
    </w:p>
    <w:p w14:paraId="6FFE26B0" w14:textId="77777777" w:rsidR="007D4FC9" w:rsidRPr="00246460" w:rsidRDefault="007D4FC9" w:rsidP="007D4FC9">
      <w:pPr>
        <w:jc w:val="both"/>
        <w:rPr>
          <w:rFonts w:asciiTheme="minorHAnsi" w:hAnsiTheme="minorHAnsi" w:cs="Arial"/>
          <w:bCs/>
          <w:szCs w:val="22"/>
        </w:rPr>
      </w:pPr>
    </w:p>
    <w:p w14:paraId="041F1857" w14:textId="77777777" w:rsidR="007D4FC9" w:rsidRPr="00246460" w:rsidRDefault="007D4FC9" w:rsidP="007D4FC9">
      <w:pPr>
        <w:numPr>
          <w:ilvl w:val="0"/>
          <w:numId w:val="46"/>
        </w:numPr>
        <w:tabs>
          <w:tab w:val="left" w:pos="720"/>
        </w:tabs>
        <w:jc w:val="both"/>
        <w:rPr>
          <w:rFonts w:asciiTheme="minorHAnsi" w:hAnsiTheme="minorHAnsi" w:cs="Arial"/>
          <w:bCs/>
          <w:szCs w:val="22"/>
        </w:rPr>
      </w:pPr>
      <w:r w:rsidRPr="00246460">
        <w:rPr>
          <w:rFonts w:asciiTheme="minorHAnsi" w:hAnsiTheme="minorHAnsi" w:cs="Arial"/>
          <w:bCs/>
          <w:szCs w:val="22"/>
          <w:u w:val="single"/>
        </w:rPr>
        <w:t>Nondiscrimination Requirement</w:t>
      </w:r>
      <w:r w:rsidRPr="00246460">
        <w:rPr>
          <w:rFonts w:asciiTheme="minorHAnsi" w:hAnsiTheme="minorHAnsi" w:cs="Arial"/>
          <w:bCs/>
          <w:szCs w:val="22"/>
        </w:rPr>
        <w:t xml:space="preserve">.  During the term of this Contract, CONTRACTOR, including any subcontractor, shall not discriminate on the bases enumerated at RCW 49.60.530(3).  In addition, CONTRACTOR, including any subcontractor, shall give written notice of this </w:t>
      </w:r>
      <w:proofErr w:type="gramStart"/>
      <w:r w:rsidRPr="00246460">
        <w:rPr>
          <w:rFonts w:asciiTheme="minorHAnsi" w:hAnsiTheme="minorHAnsi" w:cs="Arial"/>
          <w:bCs/>
          <w:szCs w:val="22"/>
        </w:rPr>
        <w:t>nondiscrimination</w:t>
      </w:r>
      <w:proofErr w:type="gramEnd"/>
      <w:r w:rsidRPr="00246460">
        <w:rPr>
          <w:rFonts w:asciiTheme="minorHAnsi" w:hAnsiTheme="minorHAnsi" w:cs="Arial"/>
          <w:bCs/>
          <w:szCs w:val="22"/>
        </w:rPr>
        <w:t xml:space="preserve"> requirement to any labor organizations with which CONTRACTOR, or subcontractor, has a collective bargaining or other agreement.</w:t>
      </w:r>
    </w:p>
    <w:p w14:paraId="37F57262" w14:textId="77777777" w:rsidR="007D4FC9" w:rsidRPr="00246460" w:rsidRDefault="007D4FC9" w:rsidP="007D4FC9">
      <w:pPr>
        <w:numPr>
          <w:ilvl w:val="0"/>
          <w:numId w:val="46"/>
        </w:numPr>
        <w:tabs>
          <w:tab w:val="left" w:pos="720"/>
        </w:tabs>
        <w:jc w:val="both"/>
        <w:rPr>
          <w:rFonts w:asciiTheme="minorHAnsi" w:hAnsiTheme="minorHAnsi" w:cs="Arial"/>
          <w:bCs/>
          <w:szCs w:val="22"/>
        </w:rPr>
      </w:pPr>
      <w:r w:rsidRPr="00246460">
        <w:rPr>
          <w:rFonts w:asciiTheme="minorHAnsi" w:hAnsiTheme="minorHAnsi" w:cs="Arial"/>
          <w:bCs/>
          <w:szCs w:val="22"/>
          <w:u w:val="single"/>
        </w:rPr>
        <w:t>Obligation to Cooperate</w:t>
      </w:r>
      <w:r w:rsidRPr="00246460">
        <w:rPr>
          <w:rFonts w:asciiTheme="minorHAnsi" w:hAnsiTheme="minorHAnsi" w:cs="Arial"/>
          <w:bCs/>
          <w:szCs w:val="22"/>
        </w:rPr>
        <w:t>.  CONTRACTOR, including any subcontractor, shall cooperate and comply with any Washington state agency investigation regarding any allegation that CONTRACTOR, including any subcontractor, has engaged in discrimination prohibited by this Contract pursuant to RCW 49.60.530(3).</w:t>
      </w:r>
    </w:p>
    <w:p w14:paraId="5E31FCF4" w14:textId="77777777" w:rsidR="007D4FC9" w:rsidRPr="00246460" w:rsidRDefault="007D4FC9" w:rsidP="007D4FC9">
      <w:pPr>
        <w:numPr>
          <w:ilvl w:val="0"/>
          <w:numId w:val="46"/>
        </w:numPr>
        <w:tabs>
          <w:tab w:val="left" w:pos="720"/>
        </w:tabs>
        <w:jc w:val="both"/>
        <w:rPr>
          <w:rFonts w:asciiTheme="minorHAnsi" w:hAnsiTheme="minorHAnsi" w:cs="Arial"/>
          <w:bCs/>
          <w:szCs w:val="22"/>
        </w:rPr>
      </w:pPr>
      <w:r w:rsidRPr="00246460">
        <w:rPr>
          <w:rFonts w:asciiTheme="minorHAnsi" w:hAnsiTheme="minorHAnsi" w:cs="Arial"/>
          <w:bCs/>
          <w:szCs w:val="22"/>
          <w:u w:val="single"/>
        </w:rPr>
        <w:t>Default</w:t>
      </w:r>
      <w:r w:rsidRPr="00246460">
        <w:rPr>
          <w:rFonts w:asciiTheme="minorHAnsi" w:hAnsiTheme="minorHAnsi" w:cs="Arial"/>
          <w:bCs/>
          <w:szCs w:val="22"/>
        </w:rPr>
        <w:t xml:space="preserve">.  Notwithstanding any provision to the contrary, AGENCY may suspend CONTRACTOR, including any subcontractor, upon notice of a failure to participate and cooperate with any state agency investigation into alleged discrimination prohibited by this Contract, pursuant to RCW 49.60.530(3).  Any such suspension will remain in place until </w:t>
      </w:r>
      <w:proofErr w:type="gramStart"/>
      <w:r w:rsidRPr="00246460">
        <w:rPr>
          <w:rFonts w:asciiTheme="minorHAnsi" w:hAnsiTheme="minorHAnsi" w:cs="Arial"/>
          <w:bCs/>
          <w:szCs w:val="22"/>
        </w:rPr>
        <w:t>AGENCY</w:t>
      </w:r>
      <w:proofErr w:type="gramEnd"/>
      <w:r w:rsidRPr="00246460">
        <w:rPr>
          <w:rFonts w:asciiTheme="minorHAnsi" w:hAnsiTheme="minorHAnsi" w:cs="Arial"/>
          <w:bCs/>
          <w:szCs w:val="22"/>
        </w:rPr>
        <w:t xml:space="preserve"> receives notification that CONTRACTOR, including any subcontractor, is cooperating with the </w:t>
      </w:r>
      <w:proofErr w:type="gramStart"/>
      <w:r w:rsidRPr="00246460">
        <w:rPr>
          <w:rFonts w:asciiTheme="minorHAnsi" w:hAnsiTheme="minorHAnsi" w:cs="Arial"/>
          <w:bCs/>
          <w:szCs w:val="22"/>
        </w:rPr>
        <w:t>investigating state</w:t>
      </w:r>
      <w:proofErr w:type="gramEnd"/>
      <w:r w:rsidRPr="00246460">
        <w:rPr>
          <w:rFonts w:asciiTheme="minorHAnsi" w:hAnsiTheme="minorHAnsi" w:cs="Arial"/>
          <w:bCs/>
          <w:szCs w:val="22"/>
        </w:rPr>
        <w:t xml:space="preserve"> agency.  In the event CONTRACTOR, or subcontractor, is determined to have engaged in discrimination identified at RCW 49.60.530(3), AGENCY may terminate this Contract in whole or in part, and CONTRACTOR, </w:t>
      </w:r>
      <w:proofErr w:type="gramStart"/>
      <w:r w:rsidRPr="00246460">
        <w:rPr>
          <w:rFonts w:asciiTheme="minorHAnsi" w:hAnsiTheme="minorHAnsi" w:cs="Arial"/>
          <w:bCs/>
          <w:szCs w:val="22"/>
        </w:rPr>
        <w:t>subcontractor, or</w:t>
      </w:r>
      <w:proofErr w:type="gramEnd"/>
      <w:r w:rsidRPr="00246460">
        <w:rPr>
          <w:rFonts w:asciiTheme="minorHAnsi" w:hAnsiTheme="minorHAnsi" w:cs="Arial"/>
          <w:bCs/>
          <w:szCs w:val="22"/>
        </w:rPr>
        <w:t xml:space="preserve"> both, may be referred for debarment as provided in RCW 39.26.200.  CONTRACTOR or subcontractor may be given a reasonable time in which to cure this noncompliance, including implementing conditions consistent with any court-ordered injunctive relief or settlement agreement.</w:t>
      </w:r>
    </w:p>
    <w:p w14:paraId="2A98D1FA" w14:textId="3C231BCD" w:rsidR="00EA639C" w:rsidRPr="007D4FC9" w:rsidRDefault="007D4FC9" w:rsidP="00EA639C">
      <w:pPr>
        <w:numPr>
          <w:ilvl w:val="0"/>
          <w:numId w:val="46"/>
        </w:numPr>
        <w:tabs>
          <w:tab w:val="left" w:pos="720"/>
        </w:tabs>
        <w:jc w:val="both"/>
        <w:rPr>
          <w:rFonts w:asciiTheme="minorHAnsi" w:hAnsiTheme="minorHAnsi" w:cs="Arial"/>
          <w:bCs/>
          <w:szCs w:val="22"/>
        </w:rPr>
      </w:pPr>
      <w:r w:rsidRPr="00246460">
        <w:rPr>
          <w:rFonts w:asciiTheme="minorHAnsi" w:hAnsiTheme="minorHAnsi" w:cs="Arial"/>
          <w:bCs/>
          <w:szCs w:val="22"/>
          <w:u w:val="single"/>
        </w:rPr>
        <w:t>Remedies for Breach</w:t>
      </w:r>
      <w:r w:rsidRPr="00246460">
        <w:rPr>
          <w:rFonts w:asciiTheme="minorHAnsi" w:hAnsiTheme="minorHAnsi" w:cs="Arial"/>
          <w:bCs/>
          <w:szCs w:val="22"/>
        </w:rPr>
        <w:t>.  Notwithstanding any provision to the contrary, in the event of Contract termination or suspension for engaging in discrimination, CONTRACTOR, subcontractor, or both, shall be liable for contract damages as authorized by law including, but not limited to, any cost difference between the original contract and the replacement or cover contract and all administrative costs directly related to the replacement contract, which damages are distinct from any penalties imposed under Chapter 49.60, RCW.  AGENCY shall have the right to deduct from any monies due to CONTRACTOR or subcontractor, or that thereafter become due, an amount for damages CONTRACTOR or subcontractor will owe AGENCY for default under this provision.</w:t>
      </w:r>
    </w:p>
    <w:p w14:paraId="43BC1BDE" w14:textId="77777777" w:rsidR="00EA639C" w:rsidRPr="00EA639C" w:rsidRDefault="00EA639C" w:rsidP="00EA639C">
      <w:pPr>
        <w:jc w:val="both"/>
        <w:rPr>
          <w:rFonts w:asciiTheme="minorHAnsi" w:hAnsiTheme="minorHAnsi" w:cs="Arial"/>
          <w:bCs/>
          <w:szCs w:val="22"/>
        </w:rPr>
      </w:pPr>
    </w:p>
    <w:p w14:paraId="2285E865" w14:textId="77777777" w:rsidR="00EA639C" w:rsidRPr="00EA639C" w:rsidRDefault="00EA639C" w:rsidP="00EA639C">
      <w:pPr>
        <w:pStyle w:val="Heading1"/>
      </w:pPr>
      <w:r w:rsidRPr="00EA639C">
        <w:t>PRIVACY</w:t>
      </w:r>
    </w:p>
    <w:p w14:paraId="06312EE1" w14:textId="77777777" w:rsidR="00EA639C" w:rsidRPr="00EA639C" w:rsidRDefault="00EA639C" w:rsidP="00EA639C">
      <w:pPr>
        <w:autoSpaceDE w:val="0"/>
        <w:autoSpaceDN w:val="0"/>
        <w:adjustRightInd w:val="0"/>
        <w:jc w:val="both"/>
        <w:rPr>
          <w:rFonts w:asciiTheme="minorHAnsi" w:hAnsiTheme="minorHAnsi" w:cs="Arial"/>
          <w:bCs/>
          <w:szCs w:val="22"/>
        </w:rPr>
      </w:pPr>
      <w:r w:rsidRPr="00EA639C">
        <w:rPr>
          <w:rFonts w:asciiTheme="minorHAnsi" w:hAnsiTheme="minorHAnsi" w:cs="Arial"/>
          <w:bCs/>
          <w:szCs w:val="22"/>
        </w:rPr>
        <w:t>Personal information including, but not limited to, “Protected Health Information,” collected, used, or acquired in connection with this contract shall be protected against unauthorized use, disclosure, modification or loss</w:t>
      </w:r>
      <w:r w:rsidR="00850385">
        <w:rPr>
          <w:rFonts w:asciiTheme="minorHAnsi" w:hAnsiTheme="minorHAnsi" w:cs="Arial"/>
          <w:bCs/>
          <w:szCs w:val="22"/>
        </w:rPr>
        <w:t xml:space="preserve">. </w:t>
      </w:r>
      <w:r w:rsidRPr="00EA639C">
        <w:rPr>
          <w:rFonts w:asciiTheme="minorHAnsi" w:hAnsiTheme="minorHAnsi" w:cs="Arial"/>
          <w:bCs/>
          <w:szCs w:val="22"/>
        </w:rPr>
        <w:t>CONTRACTOR shall ensure its directors, officers, employees, subcontractors or agents use personal information solely for the purposes of accomplishing the services set forth herein</w:t>
      </w:r>
      <w:r w:rsidR="00850385">
        <w:rPr>
          <w:rFonts w:asciiTheme="minorHAnsi" w:hAnsiTheme="minorHAnsi" w:cs="Arial"/>
          <w:bCs/>
          <w:szCs w:val="22"/>
        </w:rPr>
        <w:t xml:space="preserve">. </w:t>
      </w:r>
      <w:r w:rsidRPr="00EA639C">
        <w:rPr>
          <w:rFonts w:asciiTheme="minorHAnsi" w:hAnsiTheme="minorHAnsi" w:cs="Arial"/>
          <w:bCs/>
          <w:szCs w:val="22"/>
        </w:rPr>
        <w:t>CONTRACTOR and its subcontractors agree not to release, divulge, publish, transfer, sell or otherwise make known to unauthorized persons personal information without the express written consent of the agency or as otherwise required by law</w:t>
      </w:r>
      <w:r w:rsidR="00850385">
        <w:rPr>
          <w:rFonts w:asciiTheme="minorHAnsi" w:hAnsiTheme="minorHAnsi" w:cs="Arial"/>
          <w:bCs/>
          <w:szCs w:val="22"/>
        </w:rPr>
        <w:t xml:space="preserve">. </w:t>
      </w:r>
    </w:p>
    <w:p w14:paraId="27E02C74" w14:textId="77777777" w:rsidR="00EA639C" w:rsidRPr="00EA639C" w:rsidRDefault="00EA639C" w:rsidP="00EA639C">
      <w:pPr>
        <w:autoSpaceDE w:val="0"/>
        <w:autoSpaceDN w:val="0"/>
        <w:adjustRightInd w:val="0"/>
        <w:jc w:val="both"/>
        <w:rPr>
          <w:rFonts w:asciiTheme="minorHAnsi" w:hAnsiTheme="minorHAnsi" w:cs="Arial"/>
          <w:bCs/>
          <w:szCs w:val="22"/>
        </w:rPr>
      </w:pPr>
    </w:p>
    <w:p w14:paraId="5E163940" w14:textId="77777777" w:rsidR="00EA639C" w:rsidRPr="00EA639C" w:rsidRDefault="00EA639C" w:rsidP="00EA639C">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asciiTheme="minorHAnsi" w:hAnsiTheme="minorHAnsi" w:cs="Arial"/>
          <w:bCs/>
          <w:sz w:val="22"/>
          <w:szCs w:val="22"/>
        </w:rPr>
      </w:pPr>
      <w:r w:rsidRPr="00EA639C">
        <w:rPr>
          <w:rFonts w:asciiTheme="minorHAnsi" w:hAnsiTheme="minorHAnsi" w:cs="Arial"/>
          <w:bCs/>
          <w:sz w:val="22"/>
          <w:szCs w:val="22"/>
        </w:rPr>
        <w:t>Any breach of this provision may result in termination of the contract and the demand for return of all personal information</w:t>
      </w:r>
      <w:r w:rsidR="00850385">
        <w:rPr>
          <w:rFonts w:asciiTheme="minorHAnsi" w:hAnsiTheme="minorHAnsi" w:cs="Arial"/>
          <w:bCs/>
          <w:sz w:val="22"/>
          <w:szCs w:val="22"/>
        </w:rPr>
        <w:t xml:space="preserve">. </w:t>
      </w:r>
      <w:r w:rsidRPr="00EA639C">
        <w:rPr>
          <w:rFonts w:asciiTheme="minorHAnsi" w:hAnsiTheme="minorHAnsi" w:cs="Arial"/>
          <w:bCs/>
          <w:sz w:val="22"/>
          <w:szCs w:val="22"/>
        </w:rPr>
        <w:t xml:space="preserve">The CONTRACTOR agrees to indemnify and hold harmless the AGENCY for any </w:t>
      </w:r>
      <w:proofErr w:type="gramStart"/>
      <w:r w:rsidRPr="00EA639C">
        <w:rPr>
          <w:rFonts w:asciiTheme="minorHAnsi" w:hAnsiTheme="minorHAnsi" w:cs="Arial"/>
          <w:bCs/>
          <w:sz w:val="22"/>
          <w:szCs w:val="22"/>
        </w:rPr>
        <w:t>dam</w:t>
      </w:r>
      <w:r w:rsidR="006E5707">
        <w:rPr>
          <w:rFonts w:asciiTheme="minorHAnsi" w:hAnsiTheme="minorHAnsi" w:cs="Arial"/>
          <w:bCs/>
          <w:sz w:val="22"/>
          <w:szCs w:val="22"/>
        </w:rPr>
        <w:t>ages</w:t>
      </w:r>
      <w:proofErr w:type="gramEnd"/>
      <w:r w:rsidR="006E5707">
        <w:rPr>
          <w:rFonts w:asciiTheme="minorHAnsi" w:hAnsiTheme="minorHAnsi" w:cs="Arial"/>
          <w:bCs/>
          <w:sz w:val="22"/>
          <w:szCs w:val="22"/>
        </w:rPr>
        <w:t xml:space="preserve"> related to the CONTRACTOR’s</w:t>
      </w:r>
      <w:r w:rsidRPr="00EA639C">
        <w:rPr>
          <w:rFonts w:asciiTheme="minorHAnsi" w:hAnsiTheme="minorHAnsi" w:cs="Arial"/>
          <w:bCs/>
          <w:sz w:val="22"/>
          <w:szCs w:val="22"/>
        </w:rPr>
        <w:t xml:space="preserve"> unauthorized use of personal information.</w:t>
      </w:r>
    </w:p>
    <w:p w14:paraId="159F47A9" w14:textId="77777777" w:rsidR="00EA639C" w:rsidRPr="00EA639C" w:rsidRDefault="00EA639C" w:rsidP="00EA639C">
      <w:pPr>
        <w:jc w:val="both"/>
        <w:rPr>
          <w:rFonts w:asciiTheme="minorHAnsi" w:hAnsiTheme="minorHAnsi" w:cs="Arial"/>
          <w:bCs/>
          <w:szCs w:val="22"/>
        </w:rPr>
      </w:pPr>
    </w:p>
    <w:p w14:paraId="1A8CD818" w14:textId="77777777" w:rsidR="00EA639C" w:rsidRPr="00EA639C" w:rsidRDefault="00EA639C" w:rsidP="00EA639C">
      <w:pPr>
        <w:pStyle w:val="Heading1"/>
      </w:pPr>
      <w:r w:rsidRPr="00EA639C">
        <w:t>PUBLICITY</w:t>
      </w:r>
    </w:p>
    <w:p w14:paraId="284ABEF4" w14:textId="77777777" w:rsidR="00EA639C" w:rsidRPr="00EA639C" w:rsidRDefault="00EA639C" w:rsidP="00EA639C">
      <w:pPr>
        <w:jc w:val="both"/>
        <w:rPr>
          <w:rFonts w:asciiTheme="minorHAnsi" w:hAnsiTheme="minorHAnsi" w:cs="Arial"/>
          <w:bCs/>
          <w:szCs w:val="22"/>
        </w:rPr>
      </w:pPr>
      <w:r w:rsidRPr="00EA639C">
        <w:rPr>
          <w:rFonts w:asciiTheme="minorHAnsi" w:hAnsiTheme="minorHAnsi" w:cs="Arial"/>
          <w:bCs/>
          <w:szCs w:val="22"/>
        </w:rPr>
        <w:t>The CONTRACTOR agrees to submit to the AGENCY all advertising and publicity matters relating to th</w:t>
      </w:r>
      <w:r w:rsidR="006E5707">
        <w:rPr>
          <w:rFonts w:asciiTheme="minorHAnsi" w:hAnsiTheme="minorHAnsi" w:cs="Arial"/>
          <w:bCs/>
          <w:szCs w:val="22"/>
        </w:rPr>
        <w:t>is contract wherein the AGENCY’s</w:t>
      </w:r>
      <w:r w:rsidRPr="00EA639C">
        <w:rPr>
          <w:rFonts w:asciiTheme="minorHAnsi" w:hAnsiTheme="minorHAnsi" w:cs="Arial"/>
          <w:bCs/>
          <w:szCs w:val="22"/>
        </w:rPr>
        <w:t xml:space="preserve"> name is mentioned or language used from which the connection of the AG</w:t>
      </w:r>
      <w:r w:rsidR="006E5707">
        <w:rPr>
          <w:rFonts w:asciiTheme="minorHAnsi" w:hAnsiTheme="minorHAnsi" w:cs="Arial"/>
          <w:bCs/>
          <w:szCs w:val="22"/>
        </w:rPr>
        <w:t>ENCY’s name may, in the AGENCY’s</w:t>
      </w:r>
      <w:r w:rsidRPr="00EA639C">
        <w:rPr>
          <w:rFonts w:asciiTheme="minorHAnsi" w:hAnsiTheme="minorHAnsi" w:cs="Arial"/>
          <w:bCs/>
          <w:szCs w:val="22"/>
        </w:rPr>
        <w:t xml:space="preserve"> judgment, be inferred or implied</w:t>
      </w:r>
      <w:r w:rsidR="00850385">
        <w:rPr>
          <w:rFonts w:asciiTheme="minorHAnsi" w:hAnsiTheme="minorHAnsi" w:cs="Arial"/>
          <w:bCs/>
          <w:szCs w:val="22"/>
        </w:rPr>
        <w:t xml:space="preserve">. </w:t>
      </w:r>
      <w:r w:rsidRPr="00EA639C">
        <w:rPr>
          <w:rFonts w:asciiTheme="minorHAnsi" w:hAnsiTheme="minorHAnsi" w:cs="Arial"/>
          <w:bCs/>
          <w:szCs w:val="22"/>
        </w:rPr>
        <w:t xml:space="preserve">The CONTRACTOR agrees not to publish or use such </w:t>
      </w:r>
      <w:proofErr w:type="gramStart"/>
      <w:r w:rsidRPr="00EA639C">
        <w:rPr>
          <w:rFonts w:asciiTheme="minorHAnsi" w:hAnsiTheme="minorHAnsi" w:cs="Arial"/>
          <w:bCs/>
          <w:szCs w:val="22"/>
        </w:rPr>
        <w:t>advertising</w:t>
      </w:r>
      <w:proofErr w:type="gramEnd"/>
      <w:r w:rsidRPr="00EA639C">
        <w:rPr>
          <w:rFonts w:asciiTheme="minorHAnsi" w:hAnsiTheme="minorHAnsi" w:cs="Arial"/>
          <w:bCs/>
          <w:szCs w:val="22"/>
        </w:rPr>
        <w:t xml:space="preserve"> and publicity matters without the prior written consent of the AGENCY.</w:t>
      </w:r>
    </w:p>
    <w:p w14:paraId="568C4CE3" w14:textId="77777777" w:rsidR="00EA639C" w:rsidRPr="00EA639C" w:rsidRDefault="00EA639C" w:rsidP="00EA639C">
      <w:pPr>
        <w:jc w:val="both"/>
        <w:rPr>
          <w:rFonts w:asciiTheme="minorHAnsi" w:hAnsiTheme="minorHAnsi" w:cs="Arial"/>
          <w:bCs/>
          <w:szCs w:val="22"/>
        </w:rPr>
      </w:pPr>
    </w:p>
    <w:p w14:paraId="5F6E8DC9" w14:textId="77777777" w:rsidR="00EA639C" w:rsidRPr="00EA639C" w:rsidRDefault="00EA639C" w:rsidP="00EA639C">
      <w:pPr>
        <w:pStyle w:val="Heading1"/>
        <w:rPr>
          <w:bCs/>
        </w:rPr>
      </w:pPr>
      <w:r w:rsidRPr="00EA639C">
        <w:t>RECORDS MAINTENANCE</w:t>
      </w:r>
    </w:p>
    <w:p w14:paraId="2F423262" w14:textId="77777777" w:rsidR="00EA639C" w:rsidRPr="00EA639C" w:rsidRDefault="00EA639C" w:rsidP="00EA639C">
      <w:pPr>
        <w:jc w:val="both"/>
        <w:rPr>
          <w:rFonts w:asciiTheme="minorHAnsi" w:hAnsiTheme="minorHAnsi" w:cs="Arial"/>
          <w:bCs/>
          <w:szCs w:val="22"/>
        </w:rPr>
      </w:pPr>
      <w:r w:rsidRPr="00EA639C">
        <w:rPr>
          <w:rFonts w:asciiTheme="minorHAnsi" w:hAnsiTheme="minorHAnsi" w:cs="Arial"/>
          <w:bCs/>
          <w:szCs w:val="22"/>
        </w:rPr>
        <w:t xml:space="preserve">The CONTRACTOR shall maintain books, records, documents, data and other evidence relating to this contract and </w:t>
      </w:r>
      <w:proofErr w:type="gramStart"/>
      <w:r w:rsidRPr="00EA639C">
        <w:rPr>
          <w:rFonts w:asciiTheme="minorHAnsi" w:hAnsiTheme="minorHAnsi" w:cs="Arial"/>
          <w:bCs/>
          <w:szCs w:val="22"/>
        </w:rPr>
        <w:t>performance</w:t>
      </w:r>
      <w:proofErr w:type="gramEnd"/>
      <w:r w:rsidRPr="00EA639C">
        <w:rPr>
          <w:rFonts w:asciiTheme="minorHAnsi" w:hAnsiTheme="minorHAnsi" w:cs="Arial"/>
          <w:bCs/>
          <w:szCs w:val="22"/>
        </w:rPr>
        <w:t xml:space="preserve"> of the services described herein, including but not limited to accounting procedures and practices that sufficiently and properly reflect all direct and indirect costs of any nature expended in the performance of this contract</w:t>
      </w:r>
      <w:r w:rsidR="00850385">
        <w:rPr>
          <w:rFonts w:asciiTheme="minorHAnsi" w:hAnsiTheme="minorHAnsi" w:cs="Arial"/>
          <w:bCs/>
          <w:szCs w:val="22"/>
        </w:rPr>
        <w:t xml:space="preserve">. </w:t>
      </w:r>
    </w:p>
    <w:p w14:paraId="1993B5B1" w14:textId="77777777" w:rsidR="00EA639C" w:rsidRPr="00EA639C" w:rsidRDefault="00EA639C" w:rsidP="00EA639C">
      <w:pPr>
        <w:jc w:val="both"/>
        <w:rPr>
          <w:rFonts w:asciiTheme="minorHAnsi" w:hAnsiTheme="minorHAnsi" w:cs="Arial"/>
          <w:bCs/>
          <w:szCs w:val="22"/>
        </w:rPr>
      </w:pPr>
    </w:p>
    <w:p w14:paraId="52AE03D8" w14:textId="77777777" w:rsidR="00EA639C" w:rsidRPr="00EA639C" w:rsidRDefault="00EA639C" w:rsidP="00EA639C">
      <w:pPr>
        <w:jc w:val="both"/>
        <w:rPr>
          <w:rFonts w:asciiTheme="minorHAnsi" w:hAnsiTheme="minorHAnsi" w:cs="Arial"/>
          <w:bCs/>
          <w:szCs w:val="22"/>
        </w:rPr>
      </w:pPr>
      <w:proofErr w:type="gramStart"/>
      <w:r w:rsidRPr="00EA639C">
        <w:rPr>
          <w:rFonts w:asciiTheme="minorHAnsi" w:hAnsiTheme="minorHAnsi" w:cs="Arial"/>
          <w:bCs/>
          <w:szCs w:val="22"/>
        </w:rPr>
        <w:t>CONTRACTOR</w:t>
      </w:r>
      <w:proofErr w:type="gramEnd"/>
      <w:r w:rsidRPr="00EA639C">
        <w:rPr>
          <w:rFonts w:asciiTheme="minorHAnsi" w:hAnsiTheme="minorHAnsi" w:cs="Arial"/>
          <w:bCs/>
          <w:szCs w:val="22"/>
        </w:rPr>
        <w:t xml:space="preserve"> shall retain such records for a period of six years following the date of final payment</w:t>
      </w:r>
      <w:r w:rsidR="00850385">
        <w:rPr>
          <w:rFonts w:asciiTheme="minorHAnsi" w:hAnsiTheme="minorHAnsi" w:cs="Arial"/>
          <w:bCs/>
          <w:szCs w:val="22"/>
        </w:rPr>
        <w:t xml:space="preserve">. </w:t>
      </w:r>
      <w:r w:rsidRPr="00EA639C">
        <w:rPr>
          <w:rFonts w:asciiTheme="minorHAnsi" w:hAnsiTheme="minorHAnsi" w:cs="Arial"/>
          <w:bCs/>
          <w:szCs w:val="22"/>
        </w:rPr>
        <w:t>At no additional cost, these records, including materials generated under the contract, shall be subject at all reasonable times to inspection, review or audit by the AGENCY, personnel duly authorized by the AGENCY, the Office of the State Auditor, and federal and state officials so authorized by law, regulation or agreement.</w:t>
      </w:r>
    </w:p>
    <w:p w14:paraId="78D64650" w14:textId="77777777" w:rsidR="00EA639C" w:rsidRPr="00EA639C" w:rsidRDefault="00EA639C" w:rsidP="00EA639C">
      <w:pPr>
        <w:jc w:val="both"/>
        <w:rPr>
          <w:rFonts w:asciiTheme="minorHAnsi" w:hAnsiTheme="minorHAnsi" w:cs="Arial"/>
          <w:bCs/>
          <w:szCs w:val="22"/>
        </w:rPr>
      </w:pPr>
    </w:p>
    <w:p w14:paraId="4F546AE4" w14:textId="77777777" w:rsidR="00EA639C" w:rsidRPr="00EA639C" w:rsidRDefault="00EA639C" w:rsidP="00EA639C">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asciiTheme="minorHAnsi" w:hAnsiTheme="minorHAnsi" w:cs="Arial"/>
          <w:bCs/>
          <w:sz w:val="22"/>
          <w:szCs w:val="22"/>
        </w:rPr>
      </w:pPr>
      <w:r w:rsidRPr="00EA639C">
        <w:rPr>
          <w:rFonts w:asciiTheme="minorHAnsi" w:hAnsiTheme="minorHAnsi" w:cs="Arial"/>
          <w:bCs/>
          <w:sz w:val="22"/>
          <w:szCs w:val="22"/>
        </w:rPr>
        <w:t>If any litigation, claim or audit is started before the expiration of the six (6) year period, the records shall be retained until all litigation, claims, or audit findings involving the records have been resolved.</w:t>
      </w:r>
    </w:p>
    <w:p w14:paraId="7495822B" w14:textId="77777777" w:rsidR="00EA639C" w:rsidRPr="00EA639C" w:rsidRDefault="00EA639C" w:rsidP="00EA639C">
      <w:pPr>
        <w:jc w:val="both"/>
        <w:rPr>
          <w:rFonts w:asciiTheme="minorHAnsi" w:hAnsiTheme="minorHAnsi" w:cs="Arial"/>
          <w:b/>
          <w:szCs w:val="22"/>
          <w:u w:val="single"/>
        </w:rPr>
      </w:pPr>
    </w:p>
    <w:p w14:paraId="26AFA78E" w14:textId="77777777" w:rsidR="00EA639C" w:rsidRPr="00EA639C" w:rsidRDefault="00EA639C" w:rsidP="00EA639C">
      <w:pPr>
        <w:pStyle w:val="Heading1"/>
      </w:pPr>
      <w:r w:rsidRPr="00EA639C">
        <w:t>REGISTRATION WITH DEPARTMENT OF REVENUE</w:t>
      </w:r>
    </w:p>
    <w:p w14:paraId="3BBBB6D9" w14:textId="77777777" w:rsidR="00EA639C" w:rsidRPr="00EA639C" w:rsidRDefault="00EA639C" w:rsidP="00EA639C">
      <w:pPr>
        <w:jc w:val="both"/>
        <w:rPr>
          <w:rFonts w:asciiTheme="minorHAnsi" w:hAnsiTheme="minorHAnsi" w:cs="Arial"/>
          <w:bCs/>
          <w:szCs w:val="22"/>
        </w:rPr>
      </w:pPr>
      <w:r w:rsidRPr="00EA639C">
        <w:rPr>
          <w:rFonts w:asciiTheme="minorHAnsi" w:hAnsiTheme="minorHAnsi" w:cs="Arial"/>
          <w:bCs/>
          <w:szCs w:val="22"/>
        </w:rPr>
        <w:t>The CONTRACTOR shall complete registration with the Washington State Department of Revenue and be responsible for payment of all taxes due on payments made under this contract.</w:t>
      </w:r>
    </w:p>
    <w:p w14:paraId="2B626884" w14:textId="77777777" w:rsidR="00EA639C" w:rsidRPr="00EA639C" w:rsidRDefault="00EA639C" w:rsidP="00EA639C">
      <w:pPr>
        <w:jc w:val="both"/>
        <w:rPr>
          <w:rFonts w:asciiTheme="minorHAnsi" w:hAnsiTheme="minorHAnsi" w:cs="Arial"/>
          <w:b/>
          <w:szCs w:val="22"/>
          <w:u w:val="single"/>
        </w:rPr>
      </w:pPr>
    </w:p>
    <w:p w14:paraId="795066F1" w14:textId="77777777" w:rsidR="00EA639C" w:rsidRPr="00EA639C" w:rsidRDefault="00EA639C" w:rsidP="00EA639C">
      <w:pPr>
        <w:pStyle w:val="Heading1"/>
      </w:pPr>
      <w:r w:rsidRPr="00EA639C">
        <w:t>RIGHT OF INSPECTION</w:t>
      </w:r>
    </w:p>
    <w:p w14:paraId="1C8A2756" w14:textId="77777777" w:rsidR="00EA639C" w:rsidRPr="00EA639C" w:rsidRDefault="00EA639C" w:rsidP="00EA639C">
      <w:pPr>
        <w:jc w:val="both"/>
        <w:rPr>
          <w:rFonts w:asciiTheme="minorHAnsi" w:hAnsiTheme="minorHAnsi" w:cs="Arial"/>
          <w:bCs/>
          <w:szCs w:val="22"/>
        </w:rPr>
      </w:pPr>
      <w:r w:rsidRPr="00EA639C">
        <w:rPr>
          <w:rFonts w:asciiTheme="minorHAnsi" w:hAnsiTheme="minorHAnsi" w:cs="Arial"/>
          <w:bCs/>
          <w:szCs w:val="22"/>
        </w:rPr>
        <w:t xml:space="preserve">The CONTRACTOR shall provide </w:t>
      </w:r>
      <w:proofErr w:type="gramStart"/>
      <w:r w:rsidRPr="00EA639C">
        <w:rPr>
          <w:rFonts w:asciiTheme="minorHAnsi" w:hAnsiTheme="minorHAnsi" w:cs="Arial"/>
          <w:bCs/>
          <w:szCs w:val="22"/>
        </w:rPr>
        <w:t>right</w:t>
      </w:r>
      <w:proofErr w:type="gramEnd"/>
      <w:r w:rsidRPr="00EA639C">
        <w:rPr>
          <w:rFonts w:asciiTheme="minorHAnsi" w:hAnsiTheme="minorHAnsi" w:cs="Arial"/>
          <w:bCs/>
          <w:szCs w:val="22"/>
        </w:rPr>
        <w:t xml:space="preserve"> of access to its facilities to the AGENCY, or any of its officers, or to any other authorized agent or official of the state of Washington or the federal government, at all reasonable times, </w:t>
      </w:r>
      <w:proofErr w:type="gramStart"/>
      <w:r w:rsidRPr="00EA639C">
        <w:rPr>
          <w:rFonts w:asciiTheme="minorHAnsi" w:hAnsiTheme="minorHAnsi" w:cs="Arial"/>
          <w:bCs/>
          <w:szCs w:val="22"/>
        </w:rPr>
        <w:t>in order to</w:t>
      </w:r>
      <w:proofErr w:type="gramEnd"/>
      <w:r w:rsidRPr="00EA639C">
        <w:rPr>
          <w:rFonts w:asciiTheme="minorHAnsi" w:hAnsiTheme="minorHAnsi" w:cs="Arial"/>
          <w:bCs/>
          <w:szCs w:val="22"/>
        </w:rPr>
        <w:t xml:space="preserve"> monitor and evaluate performance, compliance, and/or quality assurance under this contract</w:t>
      </w:r>
      <w:r w:rsidR="00850385">
        <w:rPr>
          <w:rFonts w:asciiTheme="minorHAnsi" w:hAnsiTheme="minorHAnsi" w:cs="Arial"/>
          <w:bCs/>
          <w:szCs w:val="22"/>
        </w:rPr>
        <w:t xml:space="preserve">. </w:t>
      </w:r>
    </w:p>
    <w:p w14:paraId="7B13C469" w14:textId="77777777" w:rsidR="00EA639C" w:rsidRPr="00EA639C" w:rsidRDefault="00EA639C" w:rsidP="00EA639C">
      <w:pPr>
        <w:jc w:val="both"/>
        <w:rPr>
          <w:rFonts w:asciiTheme="minorHAnsi" w:hAnsiTheme="minorHAnsi" w:cs="Arial"/>
          <w:bCs/>
          <w:szCs w:val="22"/>
        </w:rPr>
      </w:pPr>
    </w:p>
    <w:p w14:paraId="4062FCDC" w14:textId="77777777" w:rsidR="00EA639C" w:rsidRPr="00EA639C" w:rsidRDefault="00EA639C" w:rsidP="00EA639C">
      <w:pPr>
        <w:pStyle w:val="Heading1"/>
      </w:pPr>
      <w:r w:rsidRPr="00EA639C">
        <w:t>SAVINGS</w:t>
      </w:r>
    </w:p>
    <w:p w14:paraId="308B628F" w14:textId="77777777" w:rsidR="00EA639C" w:rsidRPr="00EA639C" w:rsidRDefault="00EA639C" w:rsidP="00EA639C">
      <w:pPr>
        <w:jc w:val="both"/>
        <w:rPr>
          <w:rFonts w:asciiTheme="minorHAnsi" w:hAnsiTheme="minorHAnsi" w:cs="Arial"/>
          <w:bCs/>
          <w:szCs w:val="22"/>
        </w:rPr>
      </w:pPr>
      <w:r w:rsidRPr="00EA639C">
        <w:rPr>
          <w:rFonts w:asciiTheme="minorHAnsi" w:hAnsiTheme="minorHAnsi" w:cs="Arial"/>
          <w:bCs/>
          <w:szCs w:val="22"/>
        </w:rPr>
        <w:lastRenderedPageBreak/>
        <w:t xml:space="preserve">In the event funding from state, federal, or other sources is withdrawn, reduced, or limited in any way after the effective date of this contract and prior to normal completion, the AGENCY may terminate the contract under the "Termination for Convenience" clause, without the ten-day notice requirement, subject </w:t>
      </w:r>
      <w:r w:rsidR="006E5707">
        <w:rPr>
          <w:rFonts w:asciiTheme="minorHAnsi" w:hAnsiTheme="minorHAnsi" w:cs="Arial"/>
          <w:bCs/>
          <w:szCs w:val="22"/>
        </w:rPr>
        <w:t>to renegotiation at the AGENCY’s</w:t>
      </w:r>
      <w:r w:rsidRPr="00EA639C">
        <w:rPr>
          <w:rFonts w:asciiTheme="minorHAnsi" w:hAnsiTheme="minorHAnsi" w:cs="Arial"/>
          <w:bCs/>
          <w:szCs w:val="22"/>
        </w:rPr>
        <w:t xml:space="preserve"> discretion under those new funding limitations and conditions.</w:t>
      </w:r>
    </w:p>
    <w:p w14:paraId="6E50CB3B" w14:textId="77777777" w:rsidR="00EA639C" w:rsidRPr="00EA639C" w:rsidRDefault="00EA639C" w:rsidP="00EA639C">
      <w:pPr>
        <w:jc w:val="both"/>
        <w:rPr>
          <w:rFonts w:asciiTheme="minorHAnsi" w:hAnsiTheme="minorHAnsi" w:cs="Arial"/>
          <w:bCs/>
          <w:szCs w:val="22"/>
          <w:u w:val="single"/>
        </w:rPr>
      </w:pPr>
    </w:p>
    <w:p w14:paraId="2C919AFC" w14:textId="77777777" w:rsidR="00EA639C" w:rsidRPr="00EA639C" w:rsidRDefault="00EA639C" w:rsidP="00EA639C">
      <w:pPr>
        <w:pStyle w:val="Heading1"/>
      </w:pPr>
      <w:r w:rsidRPr="00EA639C">
        <w:t>SEVERABILITY</w:t>
      </w:r>
    </w:p>
    <w:p w14:paraId="68F37575" w14:textId="77777777" w:rsidR="00EA639C" w:rsidRPr="00EA639C" w:rsidRDefault="00EA639C" w:rsidP="00EA639C">
      <w:pPr>
        <w:jc w:val="both"/>
        <w:rPr>
          <w:rFonts w:asciiTheme="minorHAnsi" w:hAnsiTheme="minorHAnsi" w:cs="Arial"/>
          <w:bCs/>
          <w:szCs w:val="22"/>
        </w:rPr>
      </w:pPr>
      <w:r w:rsidRPr="00EA639C">
        <w:rPr>
          <w:rFonts w:asciiTheme="minorHAnsi" w:hAnsiTheme="minorHAnsi" w:cs="Arial"/>
          <w:bCs/>
          <w:szCs w:val="22"/>
        </w:rPr>
        <w:t>The provisions of this contract are intended to be severable</w:t>
      </w:r>
      <w:r w:rsidR="00850385">
        <w:rPr>
          <w:rFonts w:asciiTheme="minorHAnsi" w:hAnsiTheme="minorHAnsi" w:cs="Arial"/>
          <w:bCs/>
          <w:szCs w:val="22"/>
        </w:rPr>
        <w:t xml:space="preserve">. </w:t>
      </w:r>
      <w:r w:rsidRPr="00EA639C">
        <w:rPr>
          <w:rFonts w:asciiTheme="minorHAnsi" w:hAnsiTheme="minorHAnsi" w:cs="Arial"/>
          <w:bCs/>
          <w:szCs w:val="22"/>
        </w:rPr>
        <w:t>If any term or provision is illegal or invalid for any reason whatsoever, such illegality or invalidity shall not affect the validity of the remainder of the contract.</w:t>
      </w:r>
    </w:p>
    <w:p w14:paraId="5EEE0762" w14:textId="77777777" w:rsidR="00EA639C" w:rsidRPr="00EA639C" w:rsidRDefault="00EA639C" w:rsidP="00EA639C">
      <w:pPr>
        <w:jc w:val="both"/>
        <w:rPr>
          <w:rFonts w:asciiTheme="minorHAnsi" w:hAnsiTheme="minorHAnsi" w:cs="Arial"/>
          <w:bCs/>
          <w:szCs w:val="22"/>
        </w:rPr>
      </w:pPr>
    </w:p>
    <w:p w14:paraId="6C9E1A6F" w14:textId="77777777" w:rsidR="00EA639C" w:rsidRPr="00EA639C" w:rsidRDefault="00EA639C" w:rsidP="00EA639C">
      <w:pPr>
        <w:pStyle w:val="Heading1"/>
      </w:pPr>
      <w:r w:rsidRPr="00EA639C">
        <w:t>SITE SECURITY</w:t>
      </w:r>
    </w:p>
    <w:p w14:paraId="0868FA61" w14:textId="77777777" w:rsidR="00EA639C" w:rsidRPr="00EA639C" w:rsidRDefault="00EA639C" w:rsidP="00EA639C">
      <w:pPr>
        <w:jc w:val="both"/>
        <w:rPr>
          <w:rFonts w:asciiTheme="minorHAnsi" w:hAnsiTheme="minorHAnsi" w:cs="Arial"/>
          <w:bCs/>
          <w:szCs w:val="22"/>
        </w:rPr>
      </w:pPr>
      <w:r w:rsidRPr="00EA639C">
        <w:rPr>
          <w:rFonts w:asciiTheme="minorHAnsi" w:hAnsiTheme="minorHAnsi" w:cs="Arial"/>
          <w:bCs/>
          <w:szCs w:val="22"/>
        </w:rPr>
        <w:t>While on AGENCY premises, CONTRACTOR, its agents, employees, or subcontractors shall conform in all respects with physical, fire or other security policies or regulations.</w:t>
      </w:r>
    </w:p>
    <w:p w14:paraId="3E5A1E00" w14:textId="77777777" w:rsidR="00EA639C" w:rsidRPr="00EA639C" w:rsidRDefault="00EA639C" w:rsidP="00EA639C">
      <w:pPr>
        <w:jc w:val="both"/>
        <w:rPr>
          <w:rFonts w:asciiTheme="minorHAnsi" w:hAnsiTheme="minorHAnsi" w:cs="Arial"/>
          <w:bCs/>
          <w:szCs w:val="22"/>
        </w:rPr>
      </w:pPr>
    </w:p>
    <w:p w14:paraId="223DB9C6" w14:textId="77777777" w:rsidR="00EA639C" w:rsidRPr="00EA639C" w:rsidRDefault="00EA639C" w:rsidP="00EA639C">
      <w:pPr>
        <w:pStyle w:val="Heading1"/>
      </w:pPr>
      <w:r w:rsidRPr="00EA639C">
        <w:t>SUBCONTRACTING</w:t>
      </w:r>
    </w:p>
    <w:p w14:paraId="350C9741" w14:textId="77777777" w:rsidR="00EA639C" w:rsidRPr="00EA639C" w:rsidRDefault="00EA639C" w:rsidP="00EA639C">
      <w:pPr>
        <w:jc w:val="both"/>
        <w:rPr>
          <w:rFonts w:asciiTheme="minorHAnsi" w:hAnsiTheme="minorHAnsi" w:cs="Arial"/>
          <w:bCs/>
          <w:szCs w:val="22"/>
        </w:rPr>
      </w:pPr>
      <w:r w:rsidRPr="00EA639C">
        <w:rPr>
          <w:rFonts w:asciiTheme="minorHAnsi" w:hAnsiTheme="minorHAnsi" w:cs="Arial"/>
          <w:bCs/>
          <w:szCs w:val="22"/>
        </w:rPr>
        <w:t xml:space="preserve">Neither the CONTRACTOR nor any SUBCONTRACTOR shall </w:t>
      </w:r>
      <w:proofErr w:type="gramStart"/>
      <w:r w:rsidRPr="00EA639C">
        <w:rPr>
          <w:rFonts w:asciiTheme="minorHAnsi" w:hAnsiTheme="minorHAnsi" w:cs="Arial"/>
          <w:bCs/>
          <w:szCs w:val="22"/>
        </w:rPr>
        <w:t>enter into</w:t>
      </w:r>
      <w:proofErr w:type="gramEnd"/>
      <w:r w:rsidRPr="00EA639C">
        <w:rPr>
          <w:rFonts w:asciiTheme="minorHAnsi" w:hAnsiTheme="minorHAnsi" w:cs="Arial"/>
          <w:bCs/>
          <w:szCs w:val="22"/>
        </w:rPr>
        <w:t xml:space="preserve"> subcontracts for any of the work contemplated under this contract without obtaining prior written approval of the AGENCY</w:t>
      </w:r>
      <w:r w:rsidR="00850385">
        <w:rPr>
          <w:rFonts w:asciiTheme="minorHAnsi" w:hAnsiTheme="minorHAnsi" w:cs="Arial"/>
          <w:bCs/>
          <w:szCs w:val="22"/>
        </w:rPr>
        <w:t xml:space="preserve">. </w:t>
      </w:r>
      <w:r w:rsidRPr="00EA639C">
        <w:rPr>
          <w:rFonts w:asciiTheme="minorHAnsi" w:hAnsiTheme="minorHAnsi" w:cs="Arial"/>
          <w:bCs/>
          <w:szCs w:val="22"/>
        </w:rPr>
        <w:t xml:space="preserve">In no event shall the existence of the subcontract operate to release or reduce the liability of the </w:t>
      </w:r>
      <w:r w:rsidR="00EA49C0">
        <w:rPr>
          <w:rFonts w:asciiTheme="minorHAnsi" w:hAnsiTheme="minorHAnsi" w:cs="Arial"/>
          <w:szCs w:val="22"/>
        </w:rPr>
        <w:t>CONTRACTOR</w:t>
      </w:r>
      <w:r w:rsidR="00EA49C0" w:rsidRPr="00EA639C">
        <w:rPr>
          <w:rFonts w:asciiTheme="minorHAnsi" w:hAnsiTheme="minorHAnsi" w:cs="Arial"/>
          <w:szCs w:val="22"/>
        </w:rPr>
        <w:t xml:space="preserve"> </w:t>
      </w:r>
      <w:r w:rsidRPr="00EA639C">
        <w:rPr>
          <w:rFonts w:asciiTheme="minorHAnsi" w:hAnsiTheme="minorHAnsi" w:cs="Arial"/>
          <w:bCs/>
          <w:szCs w:val="22"/>
        </w:rPr>
        <w:t xml:space="preserve">to the Department for any breach </w:t>
      </w:r>
      <w:proofErr w:type="gramStart"/>
      <w:r w:rsidRPr="00EA639C">
        <w:rPr>
          <w:rFonts w:asciiTheme="minorHAnsi" w:hAnsiTheme="minorHAnsi" w:cs="Arial"/>
          <w:bCs/>
          <w:szCs w:val="22"/>
        </w:rPr>
        <w:t>in</w:t>
      </w:r>
      <w:proofErr w:type="gramEnd"/>
      <w:r w:rsidRPr="00EA639C">
        <w:rPr>
          <w:rFonts w:asciiTheme="minorHAnsi" w:hAnsiTheme="minorHAnsi" w:cs="Arial"/>
          <w:bCs/>
          <w:szCs w:val="22"/>
        </w:rPr>
        <w:t xml:space="preserve"> the performance of the </w:t>
      </w:r>
      <w:r w:rsidR="00EA49C0">
        <w:rPr>
          <w:rFonts w:asciiTheme="minorHAnsi" w:hAnsiTheme="minorHAnsi" w:cs="Arial"/>
          <w:szCs w:val="22"/>
        </w:rPr>
        <w:t>CONTRACTOR</w:t>
      </w:r>
      <w:r w:rsidRPr="00EA639C">
        <w:rPr>
          <w:rFonts w:asciiTheme="minorHAnsi" w:hAnsiTheme="minorHAnsi" w:cs="Arial"/>
          <w:bCs/>
          <w:szCs w:val="22"/>
        </w:rPr>
        <w:t>’s duties</w:t>
      </w:r>
      <w:r w:rsidR="00850385">
        <w:rPr>
          <w:rFonts w:asciiTheme="minorHAnsi" w:hAnsiTheme="minorHAnsi" w:cs="Arial"/>
          <w:bCs/>
          <w:szCs w:val="22"/>
        </w:rPr>
        <w:t xml:space="preserve">. </w:t>
      </w:r>
      <w:r w:rsidRPr="00EA639C">
        <w:rPr>
          <w:rFonts w:asciiTheme="minorHAnsi" w:hAnsiTheme="minorHAnsi" w:cs="Arial"/>
          <w:bCs/>
          <w:szCs w:val="22"/>
        </w:rPr>
        <w:t xml:space="preserve">This clause does not include contracts of employment between the </w:t>
      </w:r>
      <w:r w:rsidR="00EA49C0">
        <w:rPr>
          <w:rFonts w:asciiTheme="minorHAnsi" w:hAnsiTheme="minorHAnsi" w:cs="Arial"/>
          <w:szCs w:val="22"/>
        </w:rPr>
        <w:t>CONTRACTOR</w:t>
      </w:r>
      <w:r w:rsidR="00EA49C0" w:rsidRPr="00EA639C">
        <w:rPr>
          <w:rFonts w:asciiTheme="minorHAnsi" w:hAnsiTheme="minorHAnsi" w:cs="Arial"/>
          <w:szCs w:val="22"/>
        </w:rPr>
        <w:t xml:space="preserve"> </w:t>
      </w:r>
      <w:r w:rsidRPr="00EA639C">
        <w:rPr>
          <w:rFonts w:asciiTheme="minorHAnsi" w:hAnsiTheme="minorHAnsi" w:cs="Arial"/>
          <w:bCs/>
          <w:szCs w:val="22"/>
        </w:rPr>
        <w:t>and personnel assigned to work under this contract.</w:t>
      </w:r>
    </w:p>
    <w:p w14:paraId="3F13668A" w14:textId="77777777" w:rsidR="00EA639C" w:rsidRPr="00EA639C" w:rsidRDefault="00EA639C" w:rsidP="00EA639C">
      <w:pPr>
        <w:jc w:val="both"/>
        <w:rPr>
          <w:rFonts w:asciiTheme="minorHAnsi" w:hAnsiTheme="minorHAnsi" w:cs="Arial"/>
          <w:bCs/>
          <w:szCs w:val="22"/>
        </w:rPr>
      </w:pPr>
    </w:p>
    <w:p w14:paraId="66519260" w14:textId="77777777" w:rsidR="00EA639C" w:rsidRPr="00EA639C" w:rsidRDefault="00EA639C" w:rsidP="00EA639C">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asciiTheme="minorHAnsi" w:hAnsiTheme="minorHAnsi" w:cs="Arial"/>
          <w:bCs/>
          <w:sz w:val="22"/>
          <w:szCs w:val="22"/>
        </w:rPr>
      </w:pPr>
      <w:r w:rsidRPr="00EA639C">
        <w:rPr>
          <w:rFonts w:asciiTheme="minorHAnsi" w:hAnsiTheme="minorHAnsi" w:cs="Arial"/>
          <w:bCs/>
          <w:sz w:val="22"/>
          <w:szCs w:val="22"/>
        </w:rPr>
        <w:t>Additionally, the CONTRACTOR is responsible for ensuring that all terms, conditions, assurances and certifications set forth in this agreement are carried forward to any subcontracts</w:t>
      </w:r>
      <w:r w:rsidR="00850385">
        <w:rPr>
          <w:rFonts w:asciiTheme="minorHAnsi" w:hAnsiTheme="minorHAnsi" w:cs="Arial"/>
          <w:bCs/>
          <w:sz w:val="22"/>
          <w:szCs w:val="22"/>
        </w:rPr>
        <w:t xml:space="preserve">. </w:t>
      </w:r>
      <w:r w:rsidRPr="00EA639C">
        <w:rPr>
          <w:rFonts w:asciiTheme="minorHAnsi" w:hAnsiTheme="minorHAnsi" w:cs="Arial"/>
          <w:bCs/>
          <w:sz w:val="22"/>
          <w:szCs w:val="22"/>
        </w:rPr>
        <w:t xml:space="preserve">CONTRACTOR and its subcontractors agree not to release, divulge, publish, transfer, sell or otherwise make known to unauthorized persons personal information without the express written consent of the </w:t>
      </w:r>
      <w:r w:rsidR="006E5707">
        <w:rPr>
          <w:rFonts w:asciiTheme="minorHAnsi" w:hAnsiTheme="minorHAnsi" w:cs="Arial"/>
          <w:bCs/>
          <w:sz w:val="22"/>
          <w:szCs w:val="22"/>
        </w:rPr>
        <w:t>AGENCY</w:t>
      </w:r>
      <w:r w:rsidRPr="00EA639C">
        <w:rPr>
          <w:rFonts w:asciiTheme="minorHAnsi" w:hAnsiTheme="minorHAnsi" w:cs="Arial"/>
          <w:bCs/>
          <w:sz w:val="22"/>
          <w:szCs w:val="22"/>
        </w:rPr>
        <w:t xml:space="preserve"> or as provided by law.</w:t>
      </w:r>
    </w:p>
    <w:p w14:paraId="62694956" w14:textId="77777777" w:rsidR="00EA639C" w:rsidRPr="00EA639C" w:rsidRDefault="00EA639C" w:rsidP="00EA639C">
      <w:pPr>
        <w:jc w:val="both"/>
        <w:rPr>
          <w:rFonts w:asciiTheme="minorHAnsi" w:hAnsiTheme="minorHAnsi" w:cs="Arial"/>
          <w:bCs/>
          <w:szCs w:val="22"/>
        </w:rPr>
      </w:pPr>
    </w:p>
    <w:p w14:paraId="7C2F479F" w14:textId="77777777" w:rsidR="00E22B32" w:rsidRDefault="00E22B32">
      <w:pPr>
        <w:rPr>
          <w:b/>
        </w:rPr>
      </w:pPr>
      <w:r>
        <w:br w:type="page"/>
      </w:r>
    </w:p>
    <w:p w14:paraId="3CDBA7BB" w14:textId="77777777" w:rsidR="00EA639C" w:rsidRPr="00EA639C" w:rsidRDefault="00EA639C" w:rsidP="00EA639C">
      <w:pPr>
        <w:pStyle w:val="Heading1"/>
      </w:pPr>
      <w:r w:rsidRPr="00EA639C">
        <w:lastRenderedPageBreak/>
        <w:t>TAXES</w:t>
      </w:r>
    </w:p>
    <w:p w14:paraId="51BE8C45" w14:textId="77777777" w:rsidR="00EA639C" w:rsidRPr="00EA639C" w:rsidRDefault="00EA639C" w:rsidP="00EA639C">
      <w:pPr>
        <w:jc w:val="both"/>
        <w:rPr>
          <w:rFonts w:asciiTheme="minorHAnsi" w:hAnsiTheme="minorHAnsi" w:cs="Arial"/>
          <w:bCs/>
          <w:szCs w:val="22"/>
        </w:rPr>
      </w:pPr>
      <w:r w:rsidRPr="00EA639C">
        <w:rPr>
          <w:rFonts w:asciiTheme="minorHAnsi" w:hAnsiTheme="minorHAnsi" w:cs="Arial"/>
          <w:bCs/>
          <w:szCs w:val="22"/>
        </w:rPr>
        <w:t xml:space="preserve">All payments accrued because of payroll taxes, unemployment contributions, any other taxes, insurance or other expenses for the CONTRACTOR or its staff shall be the sole responsibility of the CONTRACTOR. </w:t>
      </w:r>
    </w:p>
    <w:p w14:paraId="16181D05" w14:textId="77777777" w:rsidR="00EA639C" w:rsidRPr="00EA639C" w:rsidRDefault="00EA639C" w:rsidP="00EA639C">
      <w:pPr>
        <w:jc w:val="both"/>
        <w:rPr>
          <w:rFonts w:asciiTheme="minorHAnsi" w:hAnsiTheme="minorHAnsi" w:cs="Arial"/>
          <w:bCs/>
          <w:szCs w:val="22"/>
        </w:rPr>
      </w:pPr>
    </w:p>
    <w:p w14:paraId="361DF626" w14:textId="77777777" w:rsidR="00EA639C" w:rsidRPr="00EA639C" w:rsidRDefault="00EA639C" w:rsidP="00EA639C">
      <w:pPr>
        <w:pStyle w:val="Heading1"/>
      </w:pPr>
      <w:r w:rsidRPr="00EA639C">
        <w:t>TERMINATION FOR CAUSE</w:t>
      </w:r>
    </w:p>
    <w:p w14:paraId="3678E586" w14:textId="77777777" w:rsidR="00EA639C" w:rsidRPr="00EA639C" w:rsidRDefault="00EA639C" w:rsidP="00EA639C">
      <w:pPr>
        <w:jc w:val="both"/>
        <w:rPr>
          <w:rFonts w:asciiTheme="minorHAnsi" w:hAnsiTheme="minorHAnsi" w:cs="Arial"/>
          <w:bCs/>
          <w:szCs w:val="22"/>
        </w:rPr>
      </w:pPr>
      <w:r w:rsidRPr="00EA639C">
        <w:rPr>
          <w:rFonts w:asciiTheme="minorHAnsi" w:hAnsiTheme="minorHAnsi" w:cs="Arial"/>
          <w:bCs/>
          <w:szCs w:val="22"/>
        </w:rPr>
        <w:t>In the event the AGENCY determines the CONTRACTOR has failed to comply with the conditions of this contract in a timely manner, the AGENCY has the right to suspend or terminate this contract</w:t>
      </w:r>
      <w:r w:rsidR="00850385">
        <w:rPr>
          <w:rFonts w:asciiTheme="minorHAnsi" w:hAnsiTheme="minorHAnsi" w:cs="Arial"/>
          <w:bCs/>
          <w:szCs w:val="22"/>
        </w:rPr>
        <w:t xml:space="preserve">. </w:t>
      </w:r>
      <w:r w:rsidRPr="00EA639C">
        <w:rPr>
          <w:rFonts w:asciiTheme="minorHAnsi" w:hAnsiTheme="minorHAnsi" w:cs="Arial"/>
          <w:bCs/>
          <w:szCs w:val="22"/>
        </w:rPr>
        <w:t>Before suspending or terminating the contract, the AGENCY shall notify the CONTRACTOR in writing of the need to take corrective action</w:t>
      </w:r>
      <w:r w:rsidR="00850385">
        <w:rPr>
          <w:rFonts w:asciiTheme="minorHAnsi" w:hAnsiTheme="minorHAnsi" w:cs="Arial"/>
          <w:bCs/>
          <w:szCs w:val="22"/>
        </w:rPr>
        <w:t xml:space="preserve">. </w:t>
      </w:r>
      <w:r w:rsidRPr="00EA639C">
        <w:rPr>
          <w:rFonts w:asciiTheme="minorHAnsi" w:hAnsiTheme="minorHAnsi" w:cs="Arial"/>
          <w:bCs/>
          <w:szCs w:val="22"/>
        </w:rPr>
        <w:t xml:space="preserve">If corrective action is not taken within 30 calendar days, the contract may be terminated or suspended. </w:t>
      </w:r>
    </w:p>
    <w:p w14:paraId="570A17BA" w14:textId="77777777" w:rsidR="00EA639C" w:rsidRPr="00EA639C" w:rsidRDefault="00EA639C" w:rsidP="00EA639C">
      <w:pPr>
        <w:jc w:val="both"/>
        <w:rPr>
          <w:rFonts w:asciiTheme="minorHAnsi" w:hAnsiTheme="minorHAnsi" w:cs="Arial"/>
          <w:bCs/>
          <w:szCs w:val="22"/>
        </w:rPr>
      </w:pPr>
    </w:p>
    <w:p w14:paraId="393D1070" w14:textId="77777777" w:rsidR="00EA639C" w:rsidRPr="00EA639C" w:rsidRDefault="00EA639C" w:rsidP="00EA639C">
      <w:pPr>
        <w:jc w:val="both"/>
        <w:rPr>
          <w:rFonts w:asciiTheme="minorHAnsi" w:hAnsiTheme="minorHAnsi" w:cs="Arial"/>
          <w:bCs/>
          <w:szCs w:val="22"/>
        </w:rPr>
      </w:pPr>
      <w:r w:rsidRPr="00EA639C">
        <w:rPr>
          <w:rFonts w:asciiTheme="minorHAnsi" w:hAnsiTheme="minorHAnsi" w:cs="Arial"/>
          <w:bCs/>
          <w:szCs w:val="22"/>
        </w:rPr>
        <w:t>In the event of termination or suspension, the CONTRACTOR shall be liable for damages as authorized by law including, but not limited to, any cost difference between the original contract and the replacement or cover contract and all administrative costs directly related to the replacement contract, e.g., cost of the competitive bidding, mailing, advertising and staff time</w:t>
      </w:r>
      <w:r w:rsidR="00850385">
        <w:rPr>
          <w:rFonts w:asciiTheme="minorHAnsi" w:hAnsiTheme="minorHAnsi" w:cs="Arial"/>
          <w:bCs/>
          <w:szCs w:val="22"/>
        </w:rPr>
        <w:t xml:space="preserve">. </w:t>
      </w:r>
    </w:p>
    <w:p w14:paraId="76AC78AB" w14:textId="77777777" w:rsidR="00EA639C" w:rsidRPr="00EA639C" w:rsidRDefault="00EA639C" w:rsidP="00EA639C">
      <w:pPr>
        <w:jc w:val="both"/>
        <w:rPr>
          <w:rFonts w:asciiTheme="minorHAnsi" w:hAnsiTheme="minorHAnsi" w:cs="Arial"/>
          <w:bCs/>
          <w:szCs w:val="22"/>
        </w:rPr>
      </w:pPr>
    </w:p>
    <w:p w14:paraId="519E2C1C" w14:textId="77777777" w:rsidR="00EA639C" w:rsidRDefault="00EA639C" w:rsidP="00EA639C">
      <w:pPr>
        <w:jc w:val="both"/>
        <w:rPr>
          <w:rFonts w:asciiTheme="minorHAnsi" w:hAnsiTheme="minorHAnsi" w:cs="Arial"/>
          <w:bCs/>
          <w:szCs w:val="22"/>
        </w:rPr>
      </w:pPr>
      <w:r w:rsidRPr="00EA639C">
        <w:rPr>
          <w:rFonts w:asciiTheme="minorHAnsi" w:hAnsiTheme="minorHAnsi" w:cs="Arial"/>
          <w:bCs/>
          <w:szCs w:val="22"/>
        </w:rPr>
        <w:t>The AGENCY reserves the right to suspend all or part of the contract, withhold further payments, or prohibit the CONTRACTOR from incurring additional obligations of funds during investigation of the alleged compliance breach and pending corrective action by the CONTRACTOR or a decision by the AGENCY to terminate the contract</w:t>
      </w:r>
      <w:r w:rsidR="00850385">
        <w:rPr>
          <w:rFonts w:asciiTheme="minorHAnsi" w:hAnsiTheme="minorHAnsi" w:cs="Arial"/>
          <w:bCs/>
          <w:szCs w:val="22"/>
        </w:rPr>
        <w:t xml:space="preserve">. </w:t>
      </w:r>
      <w:r w:rsidRPr="00EA639C">
        <w:rPr>
          <w:rFonts w:asciiTheme="minorHAnsi" w:hAnsiTheme="minorHAnsi" w:cs="Arial"/>
          <w:bCs/>
          <w:szCs w:val="22"/>
        </w:rPr>
        <w:t>A termination shall be deemed a “Termination for Convenience” if it is determined that the CONTRACTOR: (1) was not in default; or (2) failure to perform was outside of his or her control, fault or negligence</w:t>
      </w:r>
      <w:r w:rsidR="00850385">
        <w:rPr>
          <w:rFonts w:asciiTheme="minorHAnsi" w:hAnsiTheme="minorHAnsi" w:cs="Arial"/>
          <w:bCs/>
          <w:szCs w:val="22"/>
        </w:rPr>
        <w:t xml:space="preserve">. </w:t>
      </w:r>
    </w:p>
    <w:p w14:paraId="3C0F0EE8" w14:textId="77777777" w:rsidR="00F52A67" w:rsidRPr="00EA639C" w:rsidRDefault="00F52A67" w:rsidP="00EA639C">
      <w:pPr>
        <w:jc w:val="both"/>
        <w:rPr>
          <w:rFonts w:asciiTheme="minorHAnsi" w:hAnsiTheme="minorHAnsi" w:cs="Arial"/>
          <w:bCs/>
          <w:szCs w:val="22"/>
        </w:rPr>
      </w:pPr>
    </w:p>
    <w:p w14:paraId="28BBA0DE" w14:textId="77777777" w:rsidR="00EA639C" w:rsidRPr="00EA639C" w:rsidRDefault="00EA639C" w:rsidP="00EA639C">
      <w:pPr>
        <w:jc w:val="both"/>
        <w:rPr>
          <w:rFonts w:asciiTheme="minorHAnsi" w:hAnsiTheme="minorHAnsi" w:cs="Arial"/>
          <w:bCs/>
          <w:szCs w:val="22"/>
        </w:rPr>
      </w:pPr>
      <w:r w:rsidRPr="00EA639C">
        <w:rPr>
          <w:rFonts w:asciiTheme="minorHAnsi" w:hAnsiTheme="minorHAnsi" w:cs="Arial"/>
          <w:bCs/>
          <w:szCs w:val="22"/>
        </w:rPr>
        <w:t>The rights and remedies of the AGENCY provided in this contract are not exclusive and are, in addition to any other rights and remedies, provided by law</w:t>
      </w:r>
      <w:r w:rsidR="00850385">
        <w:rPr>
          <w:rFonts w:asciiTheme="minorHAnsi" w:hAnsiTheme="minorHAnsi" w:cs="Arial"/>
          <w:bCs/>
          <w:szCs w:val="22"/>
        </w:rPr>
        <w:t xml:space="preserve">. </w:t>
      </w:r>
    </w:p>
    <w:p w14:paraId="41171C2C" w14:textId="77777777" w:rsidR="00EA639C" w:rsidRPr="00EA639C" w:rsidRDefault="00EA639C" w:rsidP="00EA639C">
      <w:pPr>
        <w:jc w:val="both"/>
        <w:rPr>
          <w:rFonts w:asciiTheme="minorHAnsi" w:hAnsiTheme="minorHAnsi" w:cs="Arial"/>
          <w:b/>
          <w:szCs w:val="22"/>
        </w:rPr>
      </w:pPr>
    </w:p>
    <w:p w14:paraId="2EA08E51" w14:textId="77777777" w:rsidR="00EA639C" w:rsidRPr="00EA639C" w:rsidRDefault="00EA639C" w:rsidP="00EA639C">
      <w:pPr>
        <w:pStyle w:val="Heading1"/>
      </w:pPr>
      <w:r w:rsidRPr="00EA639C">
        <w:t>TERMINATION FOR CONVENIENCE</w:t>
      </w:r>
    </w:p>
    <w:p w14:paraId="60807418" w14:textId="77777777" w:rsidR="00EA639C" w:rsidRPr="00EA639C" w:rsidRDefault="00EA639C" w:rsidP="00EA639C">
      <w:pPr>
        <w:keepNext/>
        <w:keepLines/>
        <w:jc w:val="both"/>
        <w:rPr>
          <w:rFonts w:asciiTheme="minorHAnsi" w:hAnsiTheme="minorHAnsi" w:cs="Arial"/>
          <w:bCs/>
          <w:szCs w:val="22"/>
        </w:rPr>
      </w:pPr>
      <w:r w:rsidRPr="00EA639C">
        <w:rPr>
          <w:rFonts w:asciiTheme="minorHAnsi" w:hAnsiTheme="minorHAnsi" w:cs="Arial"/>
          <w:bCs/>
          <w:szCs w:val="22"/>
        </w:rPr>
        <w:t>Except as otherwise provided in this contract, the AGENCY may, by 10 calendar days written notice, beginning on the second day after the mailing, terminate this contract, in whole or in part</w:t>
      </w:r>
      <w:r w:rsidR="00850385">
        <w:rPr>
          <w:rFonts w:asciiTheme="minorHAnsi" w:hAnsiTheme="minorHAnsi" w:cs="Arial"/>
          <w:bCs/>
          <w:szCs w:val="22"/>
        </w:rPr>
        <w:t xml:space="preserve">. </w:t>
      </w:r>
      <w:r w:rsidRPr="00EA639C">
        <w:rPr>
          <w:rFonts w:asciiTheme="minorHAnsi" w:hAnsiTheme="minorHAnsi" w:cs="Arial"/>
          <w:bCs/>
          <w:szCs w:val="22"/>
        </w:rPr>
        <w:t xml:space="preserve">If this contract </w:t>
      </w:r>
      <w:proofErr w:type="gramStart"/>
      <w:r w:rsidRPr="00EA639C">
        <w:rPr>
          <w:rFonts w:asciiTheme="minorHAnsi" w:hAnsiTheme="minorHAnsi" w:cs="Arial"/>
          <w:bCs/>
          <w:szCs w:val="22"/>
        </w:rPr>
        <w:t>is so</w:t>
      </w:r>
      <w:proofErr w:type="gramEnd"/>
      <w:r w:rsidRPr="00EA639C">
        <w:rPr>
          <w:rFonts w:asciiTheme="minorHAnsi" w:hAnsiTheme="minorHAnsi" w:cs="Arial"/>
          <w:bCs/>
          <w:szCs w:val="22"/>
        </w:rPr>
        <w:t xml:space="preserve"> terminated, the AGENCY shall be liable only for payment required under the terms of this contract for services rendered or goods delivered prior to the effective date of termination.</w:t>
      </w:r>
    </w:p>
    <w:p w14:paraId="3AF29F2D" w14:textId="77777777" w:rsidR="00EA639C" w:rsidRPr="00EA639C" w:rsidRDefault="00EA639C" w:rsidP="00EA639C">
      <w:pPr>
        <w:jc w:val="both"/>
        <w:rPr>
          <w:rFonts w:asciiTheme="minorHAnsi" w:hAnsiTheme="minorHAnsi" w:cs="Arial"/>
          <w:bCs/>
          <w:szCs w:val="22"/>
        </w:rPr>
      </w:pPr>
    </w:p>
    <w:p w14:paraId="08D14EC1" w14:textId="77777777" w:rsidR="00EA639C" w:rsidRPr="00EA639C" w:rsidRDefault="00EA639C" w:rsidP="00EA639C">
      <w:pPr>
        <w:pStyle w:val="Heading1"/>
      </w:pPr>
      <w:r w:rsidRPr="00EA639C">
        <w:t>TERMINATION PROCEDURES</w:t>
      </w:r>
    </w:p>
    <w:p w14:paraId="60C6E793" w14:textId="77777777" w:rsidR="00EA639C" w:rsidRPr="00EA639C" w:rsidRDefault="00EA639C" w:rsidP="00EA639C">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asciiTheme="minorHAnsi" w:hAnsiTheme="minorHAnsi" w:cs="Arial"/>
          <w:bCs/>
          <w:sz w:val="22"/>
          <w:szCs w:val="22"/>
        </w:rPr>
      </w:pPr>
      <w:r w:rsidRPr="00EA639C">
        <w:rPr>
          <w:rFonts w:asciiTheme="minorHAnsi" w:hAnsiTheme="minorHAnsi" w:cs="Arial"/>
          <w:bCs/>
          <w:sz w:val="22"/>
          <w:szCs w:val="22"/>
        </w:rPr>
        <w:t xml:space="preserve">Upon termination of this contract, the AGENCY, in addition to any other rights provided in this contract, may require the CONTRACTOR to deliver to the AGENCY any property specifically produced or acquired for the performance of such </w:t>
      </w:r>
      <w:proofErr w:type="gramStart"/>
      <w:r w:rsidRPr="00EA639C">
        <w:rPr>
          <w:rFonts w:asciiTheme="minorHAnsi" w:hAnsiTheme="minorHAnsi" w:cs="Arial"/>
          <w:bCs/>
          <w:sz w:val="22"/>
          <w:szCs w:val="22"/>
        </w:rPr>
        <w:t>part</w:t>
      </w:r>
      <w:proofErr w:type="gramEnd"/>
      <w:r w:rsidRPr="00EA639C">
        <w:rPr>
          <w:rFonts w:asciiTheme="minorHAnsi" w:hAnsiTheme="minorHAnsi" w:cs="Arial"/>
          <w:bCs/>
          <w:sz w:val="22"/>
          <w:szCs w:val="22"/>
        </w:rPr>
        <w:t xml:space="preserve"> of this contract as has been terminated</w:t>
      </w:r>
      <w:r w:rsidR="00850385">
        <w:rPr>
          <w:rFonts w:asciiTheme="minorHAnsi" w:hAnsiTheme="minorHAnsi" w:cs="Arial"/>
          <w:bCs/>
          <w:sz w:val="22"/>
          <w:szCs w:val="22"/>
        </w:rPr>
        <w:t xml:space="preserve">. </w:t>
      </w:r>
      <w:r w:rsidRPr="00EA639C">
        <w:rPr>
          <w:rFonts w:asciiTheme="minorHAnsi" w:hAnsiTheme="minorHAnsi" w:cs="Arial"/>
          <w:bCs/>
          <w:sz w:val="22"/>
          <w:szCs w:val="22"/>
        </w:rPr>
        <w:t>The provisions of the "Treatment of Assets" clause shall apply in such property transfer.</w:t>
      </w:r>
    </w:p>
    <w:p w14:paraId="49AEEBB6" w14:textId="77777777" w:rsidR="00EA639C" w:rsidRPr="00EA639C" w:rsidRDefault="00EA639C" w:rsidP="00EA639C">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asciiTheme="minorHAnsi" w:hAnsiTheme="minorHAnsi" w:cs="Arial"/>
          <w:bCs/>
          <w:sz w:val="22"/>
          <w:szCs w:val="22"/>
        </w:rPr>
      </w:pPr>
    </w:p>
    <w:p w14:paraId="569581E1" w14:textId="77777777" w:rsidR="00EA639C" w:rsidRPr="00EA639C" w:rsidRDefault="00EA639C" w:rsidP="00EA639C">
      <w:pPr>
        <w:jc w:val="both"/>
        <w:rPr>
          <w:rFonts w:asciiTheme="minorHAnsi" w:hAnsiTheme="minorHAnsi" w:cs="Arial"/>
          <w:bCs/>
          <w:szCs w:val="22"/>
        </w:rPr>
      </w:pPr>
      <w:r w:rsidRPr="00EA639C">
        <w:rPr>
          <w:rFonts w:asciiTheme="minorHAnsi" w:hAnsiTheme="minorHAnsi" w:cs="Arial"/>
          <w:bCs/>
          <w:szCs w:val="22"/>
        </w:rPr>
        <w:t>The AGENCY shall pay to the CONTRACTOR the agreed upon price, if separately stated, for completed work and services accepted by the AGENCY, and the amount agreed upon by the CONTRACTOR and the AGENCY for (</w:t>
      </w:r>
      <w:proofErr w:type="spellStart"/>
      <w:r w:rsidRPr="00EA639C">
        <w:rPr>
          <w:rFonts w:asciiTheme="minorHAnsi" w:hAnsiTheme="minorHAnsi" w:cs="Arial"/>
          <w:bCs/>
          <w:szCs w:val="22"/>
        </w:rPr>
        <w:t>i</w:t>
      </w:r>
      <w:proofErr w:type="spellEnd"/>
      <w:r w:rsidRPr="00EA639C">
        <w:rPr>
          <w:rFonts w:asciiTheme="minorHAnsi" w:hAnsiTheme="minorHAnsi" w:cs="Arial"/>
          <w:bCs/>
          <w:szCs w:val="22"/>
        </w:rPr>
        <w:t>) completed work and services for which no separate price is stated, (ii) partially completed work and services, (iii) other property or services that are accepted by the AGENCY, and (iv) the protection and preservation of property, unless the termination is for default, in which case the AGENT shall determine the extent of the liability of the AGENCY</w:t>
      </w:r>
      <w:r w:rsidR="00850385">
        <w:rPr>
          <w:rFonts w:asciiTheme="minorHAnsi" w:hAnsiTheme="minorHAnsi" w:cs="Arial"/>
          <w:bCs/>
          <w:szCs w:val="22"/>
        </w:rPr>
        <w:t xml:space="preserve">. </w:t>
      </w:r>
      <w:r w:rsidRPr="00EA639C">
        <w:rPr>
          <w:rFonts w:asciiTheme="minorHAnsi" w:hAnsiTheme="minorHAnsi" w:cs="Arial"/>
          <w:bCs/>
          <w:szCs w:val="22"/>
        </w:rPr>
        <w:t>Failure to agree with such determination shall be a dispute within the meaning of the "Disputes" clause of this contract</w:t>
      </w:r>
      <w:r w:rsidR="00850385">
        <w:rPr>
          <w:rFonts w:asciiTheme="minorHAnsi" w:hAnsiTheme="minorHAnsi" w:cs="Arial"/>
          <w:bCs/>
          <w:szCs w:val="22"/>
        </w:rPr>
        <w:t xml:space="preserve">. </w:t>
      </w:r>
      <w:r w:rsidRPr="00EA639C">
        <w:rPr>
          <w:rFonts w:asciiTheme="minorHAnsi" w:hAnsiTheme="minorHAnsi" w:cs="Arial"/>
          <w:bCs/>
          <w:szCs w:val="22"/>
        </w:rPr>
        <w:t xml:space="preserve">The AGENCY may withhold from any </w:t>
      </w:r>
      <w:r w:rsidRPr="00EA639C">
        <w:rPr>
          <w:rFonts w:asciiTheme="minorHAnsi" w:hAnsiTheme="minorHAnsi" w:cs="Arial"/>
          <w:bCs/>
          <w:szCs w:val="22"/>
        </w:rPr>
        <w:lastRenderedPageBreak/>
        <w:t xml:space="preserve">amounts </w:t>
      </w:r>
      <w:proofErr w:type="gramStart"/>
      <w:r w:rsidRPr="00EA639C">
        <w:rPr>
          <w:rFonts w:asciiTheme="minorHAnsi" w:hAnsiTheme="minorHAnsi" w:cs="Arial"/>
          <w:bCs/>
          <w:szCs w:val="22"/>
        </w:rPr>
        <w:t>due</w:t>
      </w:r>
      <w:proofErr w:type="gramEnd"/>
      <w:r w:rsidRPr="00EA639C">
        <w:rPr>
          <w:rFonts w:asciiTheme="minorHAnsi" w:hAnsiTheme="minorHAnsi" w:cs="Arial"/>
          <w:bCs/>
          <w:szCs w:val="22"/>
        </w:rPr>
        <w:t xml:space="preserve"> the CONTRACTOR such sum as the AGENT determines to be necessary to protect the AGENCY against potential loss or liability.</w:t>
      </w:r>
    </w:p>
    <w:p w14:paraId="40A469A2" w14:textId="77777777" w:rsidR="00EA639C" w:rsidRPr="00EA639C" w:rsidRDefault="00EA639C" w:rsidP="00EA639C">
      <w:pPr>
        <w:jc w:val="both"/>
        <w:rPr>
          <w:rFonts w:asciiTheme="minorHAnsi" w:hAnsiTheme="minorHAnsi" w:cs="Arial"/>
          <w:bCs/>
          <w:szCs w:val="22"/>
        </w:rPr>
      </w:pPr>
    </w:p>
    <w:p w14:paraId="7E753DF8" w14:textId="77777777" w:rsidR="00EA639C" w:rsidRPr="00EA639C" w:rsidRDefault="00EA639C" w:rsidP="00EA639C">
      <w:pPr>
        <w:jc w:val="both"/>
        <w:rPr>
          <w:rFonts w:asciiTheme="minorHAnsi" w:hAnsiTheme="minorHAnsi" w:cs="Arial"/>
          <w:bCs/>
          <w:szCs w:val="22"/>
        </w:rPr>
      </w:pPr>
      <w:r w:rsidRPr="00EA639C">
        <w:rPr>
          <w:rFonts w:asciiTheme="minorHAnsi" w:hAnsiTheme="minorHAnsi" w:cs="Arial"/>
          <w:bCs/>
          <w:szCs w:val="22"/>
        </w:rPr>
        <w:t>The rights and remedies of the AGENCY provided in this section shall not be exclusive and are in addition to any other rights and remedies provided by law or under this contract.</w:t>
      </w:r>
    </w:p>
    <w:p w14:paraId="72D7564A" w14:textId="77777777" w:rsidR="00EA639C" w:rsidRPr="00EA639C" w:rsidRDefault="00EA639C" w:rsidP="00EA639C">
      <w:pPr>
        <w:jc w:val="both"/>
        <w:rPr>
          <w:rFonts w:asciiTheme="minorHAnsi" w:hAnsiTheme="minorHAnsi" w:cs="Arial"/>
          <w:bCs/>
          <w:szCs w:val="22"/>
        </w:rPr>
      </w:pPr>
    </w:p>
    <w:p w14:paraId="4A16572F" w14:textId="77777777" w:rsidR="00EA639C" w:rsidRPr="00EA639C" w:rsidRDefault="00EA639C" w:rsidP="00EA639C">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hAnsiTheme="minorHAnsi" w:cs="Arial"/>
          <w:bCs/>
          <w:sz w:val="22"/>
          <w:szCs w:val="22"/>
        </w:rPr>
      </w:pPr>
      <w:r w:rsidRPr="00EA639C">
        <w:rPr>
          <w:rFonts w:asciiTheme="minorHAnsi" w:hAnsiTheme="minorHAnsi" w:cs="Arial"/>
          <w:bCs/>
          <w:sz w:val="22"/>
          <w:szCs w:val="22"/>
        </w:rPr>
        <w:t xml:space="preserve">After </w:t>
      </w:r>
      <w:proofErr w:type="gramStart"/>
      <w:r w:rsidRPr="00EA639C">
        <w:rPr>
          <w:rFonts w:asciiTheme="minorHAnsi" w:hAnsiTheme="minorHAnsi" w:cs="Arial"/>
          <w:bCs/>
          <w:sz w:val="22"/>
          <w:szCs w:val="22"/>
        </w:rPr>
        <w:t>receipt of</w:t>
      </w:r>
      <w:proofErr w:type="gramEnd"/>
      <w:r w:rsidRPr="00EA639C">
        <w:rPr>
          <w:rFonts w:asciiTheme="minorHAnsi" w:hAnsiTheme="minorHAnsi" w:cs="Arial"/>
          <w:bCs/>
          <w:sz w:val="22"/>
          <w:szCs w:val="22"/>
        </w:rPr>
        <w:t xml:space="preserve"> a notice of termination, and except as otherwise directed by the AGENT, the CONTRACTOR shall:</w:t>
      </w:r>
    </w:p>
    <w:p w14:paraId="561B7B1E" w14:textId="77777777" w:rsidR="00EA639C" w:rsidRPr="00EA639C" w:rsidRDefault="00EA639C" w:rsidP="00EA639C">
      <w:pPr>
        <w:numPr>
          <w:ilvl w:val="0"/>
          <w:numId w:val="3"/>
        </w:numPr>
        <w:tabs>
          <w:tab w:val="clear" w:pos="360"/>
        </w:tabs>
        <w:spacing w:after="120"/>
        <w:jc w:val="both"/>
        <w:rPr>
          <w:rFonts w:asciiTheme="minorHAnsi" w:hAnsiTheme="minorHAnsi" w:cs="Arial"/>
          <w:bCs/>
          <w:szCs w:val="22"/>
        </w:rPr>
      </w:pPr>
      <w:r w:rsidRPr="00EA639C">
        <w:rPr>
          <w:rFonts w:asciiTheme="minorHAnsi" w:hAnsiTheme="minorHAnsi" w:cs="Arial"/>
          <w:bCs/>
          <w:szCs w:val="22"/>
        </w:rPr>
        <w:t xml:space="preserve">Stop </w:t>
      </w:r>
      <w:proofErr w:type="gramStart"/>
      <w:r w:rsidRPr="00EA639C">
        <w:rPr>
          <w:rFonts w:asciiTheme="minorHAnsi" w:hAnsiTheme="minorHAnsi" w:cs="Arial"/>
          <w:bCs/>
          <w:szCs w:val="22"/>
        </w:rPr>
        <w:t>work</w:t>
      </w:r>
      <w:proofErr w:type="gramEnd"/>
      <w:r w:rsidRPr="00EA639C">
        <w:rPr>
          <w:rFonts w:asciiTheme="minorHAnsi" w:hAnsiTheme="minorHAnsi" w:cs="Arial"/>
          <w:bCs/>
          <w:szCs w:val="22"/>
        </w:rPr>
        <w:t xml:space="preserve"> under the contract on the date, and to the extent specified, in the </w:t>
      </w:r>
      <w:proofErr w:type="gramStart"/>
      <w:r w:rsidRPr="00EA639C">
        <w:rPr>
          <w:rFonts w:asciiTheme="minorHAnsi" w:hAnsiTheme="minorHAnsi" w:cs="Arial"/>
          <w:bCs/>
          <w:szCs w:val="22"/>
        </w:rPr>
        <w:t>notice;</w:t>
      </w:r>
      <w:proofErr w:type="gramEnd"/>
    </w:p>
    <w:p w14:paraId="774F0DF4" w14:textId="77777777" w:rsidR="00EA639C" w:rsidRPr="00EA639C" w:rsidRDefault="00EA639C" w:rsidP="00EA639C">
      <w:pPr>
        <w:numPr>
          <w:ilvl w:val="0"/>
          <w:numId w:val="3"/>
        </w:numPr>
        <w:tabs>
          <w:tab w:val="clear" w:pos="360"/>
        </w:tabs>
        <w:spacing w:after="120"/>
        <w:jc w:val="both"/>
        <w:rPr>
          <w:rFonts w:asciiTheme="minorHAnsi" w:hAnsiTheme="minorHAnsi" w:cs="Arial"/>
          <w:bCs/>
          <w:szCs w:val="22"/>
        </w:rPr>
      </w:pPr>
      <w:r w:rsidRPr="00EA639C">
        <w:rPr>
          <w:rFonts w:asciiTheme="minorHAnsi" w:hAnsiTheme="minorHAnsi" w:cs="Arial"/>
          <w:bCs/>
          <w:szCs w:val="22"/>
        </w:rPr>
        <w:t xml:space="preserve">Place no further orders or subcontracts for materials, services, or facilities except as may be necessary for completion of such portion of the work under the contract that is not </w:t>
      </w:r>
      <w:proofErr w:type="gramStart"/>
      <w:r w:rsidRPr="00EA639C">
        <w:rPr>
          <w:rFonts w:asciiTheme="minorHAnsi" w:hAnsiTheme="minorHAnsi" w:cs="Arial"/>
          <w:bCs/>
          <w:szCs w:val="22"/>
        </w:rPr>
        <w:t>terminated;</w:t>
      </w:r>
      <w:proofErr w:type="gramEnd"/>
    </w:p>
    <w:p w14:paraId="2ED74499" w14:textId="77777777" w:rsidR="00EA639C" w:rsidRPr="00EA639C" w:rsidRDefault="00EA639C" w:rsidP="00EA639C">
      <w:pPr>
        <w:numPr>
          <w:ilvl w:val="0"/>
          <w:numId w:val="3"/>
        </w:numPr>
        <w:tabs>
          <w:tab w:val="clear" w:pos="360"/>
        </w:tabs>
        <w:spacing w:after="120"/>
        <w:jc w:val="both"/>
        <w:rPr>
          <w:rFonts w:asciiTheme="minorHAnsi" w:hAnsiTheme="minorHAnsi" w:cs="Arial"/>
          <w:bCs/>
          <w:szCs w:val="22"/>
        </w:rPr>
      </w:pPr>
      <w:r w:rsidRPr="00EA639C">
        <w:rPr>
          <w:rFonts w:asciiTheme="minorHAnsi" w:hAnsiTheme="minorHAnsi" w:cs="Arial"/>
          <w:bCs/>
          <w:szCs w:val="22"/>
        </w:rPr>
        <w:t>Assign to the AGENCY, in the manner, at the times, and to the extent directed by the AGENT, all of the rights, title, and interest of the CONTRACTOR under the orders and subcontracts so terminated, in which case the AGENCY has the right, at its discretion, to settle or pay any or all claims arising out of the termination of such orders and subcontracts;</w:t>
      </w:r>
    </w:p>
    <w:p w14:paraId="136F7E45" w14:textId="77777777" w:rsidR="00EA639C" w:rsidRPr="00EA639C" w:rsidRDefault="00EA639C" w:rsidP="00EA639C">
      <w:pPr>
        <w:numPr>
          <w:ilvl w:val="0"/>
          <w:numId w:val="3"/>
        </w:numPr>
        <w:tabs>
          <w:tab w:val="clear" w:pos="360"/>
        </w:tabs>
        <w:spacing w:after="120"/>
        <w:jc w:val="both"/>
        <w:rPr>
          <w:rFonts w:asciiTheme="minorHAnsi" w:hAnsiTheme="minorHAnsi" w:cs="Arial"/>
          <w:bCs/>
          <w:szCs w:val="22"/>
        </w:rPr>
      </w:pPr>
      <w:r w:rsidRPr="00EA639C">
        <w:rPr>
          <w:rFonts w:asciiTheme="minorHAnsi" w:hAnsiTheme="minorHAnsi" w:cs="Arial"/>
          <w:bCs/>
          <w:szCs w:val="22"/>
        </w:rPr>
        <w:t xml:space="preserve">Settle all outstanding liabilities and all claims arising out of such termination of orders and subcontracts, with the approval or ratification of the AGENT to the extent AGENT may require, which approval or ratification shall be final for all the purposes of this </w:t>
      </w:r>
      <w:proofErr w:type="gramStart"/>
      <w:r w:rsidRPr="00EA639C">
        <w:rPr>
          <w:rFonts w:asciiTheme="minorHAnsi" w:hAnsiTheme="minorHAnsi" w:cs="Arial"/>
          <w:bCs/>
          <w:szCs w:val="22"/>
        </w:rPr>
        <w:t>clause;</w:t>
      </w:r>
      <w:proofErr w:type="gramEnd"/>
    </w:p>
    <w:p w14:paraId="374BEAFE" w14:textId="77777777" w:rsidR="00EA639C" w:rsidRPr="00EA639C" w:rsidRDefault="00EA639C" w:rsidP="00EA639C">
      <w:pPr>
        <w:numPr>
          <w:ilvl w:val="0"/>
          <w:numId w:val="3"/>
        </w:numPr>
        <w:tabs>
          <w:tab w:val="clear" w:pos="360"/>
        </w:tabs>
        <w:spacing w:after="120"/>
        <w:jc w:val="both"/>
        <w:rPr>
          <w:rFonts w:asciiTheme="minorHAnsi" w:hAnsiTheme="minorHAnsi" w:cs="Arial"/>
          <w:bCs/>
          <w:szCs w:val="22"/>
        </w:rPr>
      </w:pPr>
      <w:r w:rsidRPr="00EA639C">
        <w:rPr>
          <w:rFonts w:asciiTheme="minorHAnsi" w:hAnsiTheme="minorHAnsi" w:cs="Arial"/>
          <w:bCs/>
          <w:szCs w:val="22"/>
        </w:rPr>
        <w:t xml:space="preserve">Transfer title to the AGENCY and deliver in the manner, at the times, and to the extent directed by the AGENT any property which, if the contract had been completed, would have been required to be furnished to the </w:t>
      </w:r>
      <w:proofErr w:type="gramStart"/>
      <w:r w:rsidRPr="00EA639C">
        <w:rPr>
          <w:rFonts w:asciiTheme="minorHAnsi" w:hAnsiTheme="minorHAnsi" w:cs="Arial"/>
          <w:bCs/>
          <w:szCs w:val="22"/>
        </w:rPr>
        <w:t>AGENCY;</w:t>
      </w:r>
      <w:proofErr w:type="gramEnd"/>
    </w:p>
    <w:p w14:paraId="7682E883" w14:textId="77777777" w:rsidR="00EA639C" w:rsidRPr="00EA639C" w:rsidRDefault="00EA639C" w:rsidP="00EA639C">
      <w:pPr>
        <w:numPr>
          <w:ilvl w:val="0"/>
          <w:numId w:val="3"/>
        </w:numPr>
        <w:tabs>
          <w:tab w:val="clear" w:pos="360"/>
        </w:tabs>
        <w:spacing w:after="120"/>
        <w:jc w:val="both"/>
        <w:rPr>
          <w:rFonts w:asciiTheme="minorHAnsi" w:hAnsiTheme="minorHAnsi" w:cs="Arial"/>
          <w:bCs/>
          <w:szCs w:val="22"/>
        </w:rPr>
      </w:pPr>
      <w:r w:rsidRPr="00EA639C">
        <w:rPr>
          <w:rFonts w:asciiTheme="minorHAnsi" w:hAnsiTheme="minorHAnsi" w:cs="Arial"/>
          <w:bCs/>
          <w:szCs w:val="22"/>
        </w:rPr>
        <w:t>Complete performance of such part of the work as shall not have been terminated by the AGENT; and</w:t>
      </w:r>
    </w:p>
    <w:p w14:paraId="171EEC6B" w14:textId="77777777" w:rsidR="00EA639C" w:rsidRPr="00EA639C" w:rsidRDefault="00EA639C" w:rsidP="00EA639C">
      <w:pPr>
        <w:numPr>
          <w:ilvl w:val="0"/>
          <w:numId w:val="3"/>
        </w:numPr>
        <w:tabs>
          <w:tab w:val="clear" w:pos="360"/>
        </w:tabs>
        <w:spacing w:after="120"/>
        <w:jc w:val="both"/>
        <w:rPr>
          <w:rFonts w:asciiTheme="minorHAnsi" w:hAnsiTheme="minorHAnsi" w:cs="Arial"/>
          <w:bCs/>
          <w:szCs w:val="22"/>
        </w:rPr>
      </w:pPr>
      <w:r w:rsidRPr="00EA639C">
        <w:rPr>
          <w:rFonts w:asciiTheme="minorHAnsi" w:hAnsiTheme="minorHAnsi" w:cs="Arial"/>
          <w:bCs/>
          <w:szCs w:val="22"/>
        </w:rPr>
        <w:t>Take such action as may be necessary, or as the AGENT may direct, for the protection and preservation of the property related to this contract, which is in the possession of the CONTRACTOR and in which the AGENCY has or may acquire an interest.</w:t>
      </w:r>
    </w:p>
    <w:p w14:paraId="18607E0B" w14:textId="77777777" w:rsidR="00EA639C" w:rsidRPr="00EA639C" w:rsidRDefault="00EA639C" w:rsidP="00EA639C">
      <w:pPr>
        <w:ind w:left="360" w:hanging="360"/>
        <w:jc w:val="both"/>
        <w:rPr>
          <w:rFonts w:asciiTheme="minorHAnsi" w:hAnsiTheme="minorHAnsi" w:cs="Arial"/>
          <w:bCs/>
          <w:szCs w:val="22"/>
        </w:rPr>
      </w:pPr>
    </w:p>
    <w:p w14:paraId="48D0362D" w14:textId="77777777" w:rsidR="00EA639C" w:rsidRPr="00EA639C" w:rsidRDefault="00EA639C" w:rsidP="00EA639C">
      <w:pPr>
        <w:pStyle w:val="Heading1"/>
      </w:pPr>
      <w:r w:rsidRPr="00EA639C">
        <w:t>TREATMENT OF ASSETS</w:t>
      </w:r>
    </w:p>
    <w:p w14:paraId="76BB2F71" w14:textId="77777777" w:rsidR="00EA639C" w:rsidRPr="00EA639C" w:rsidRDefault="00EA639C" w:rsidP="00DA14B6">
      <w:pPr>
        <w:numPr>
          <w:ilvl w:val="0"/>
          <w:numId w:val="6"/>
        </w:numPr>
        <w:tabs>
          <w:tab w:val="clear" w:pos="360"/>
        </w:tabs>
        <w:spacing w:after="120"/>
        <w:jc w:val="both"/>
        <w:rPr>
          <w:rFonts w:asciiTheme="minorHAnsi" w:hAnsiTheme="minorHAnsi" w:cs="Arial"/>
          <w:bCs/>
          <w:szCs w:val="22"/>
        </w:rPr>
      </w:pPr>
      <w:r w:rsidRPr="00EA639C">
        <w:rPr>
          <w:rFonts w:asciiTheme="minorHAnsi" w:hAnsiTheme="minorHAnsi" w:cs="Arial"/>
          <w:bCs/>
          <w:szCs w:val="22"/>
        </w:rPr>
        <w:t>Title to all property furnished by the AGENCY shall remain in the AGENCY</w:t>
      </w:r>
      <w:r w:rsidR="00850385">
        <w:rPr>
          <w:rFonts w:asciiTheme="minorHAnsi" w:hAnsiTheme="minorHAnsi" w:cs="Arial"/>
          <w:bCs/>
          <w:szCs w:val="22"/>
        </w:rPr>
        <w:t xml:space="preserve">. </w:t>
      </w:r>
      <w:r w:rsidRPr="00EA639C">
        <w:rPr>
          <w:rFonts w:asciiTheme="minorHAnsi" w:hAnsiTheme="minorHAnsi" w:cs="Arial"/>
          <w:bCs/>
          <w:szCs w:val="22"/>
        </w:rPr>
        <w:t>Title to all property furnished by the CONTRACTOR, for the cost of which the CONTRACTOR is entitled to be reimbursed as a direct item of cost under this contract, shall pass to and vest in the AGENCY upon delivery of such property by the CONTRACTOR</w:t>
      </w:r>
      <w:r w:rsidR="00850385">
        <w:rPr>
          <w:rFonts w:asciiTheme="minorHAnsi" w:hAnsiTheme="minorHAnsi" w:cs="Arial"/>
          <w:bCs/>
          <w:szCs w:val="22"/>
        </w:rPr>
        <w:t xml:space="preserve">. </w:t>
      </w:r>
      <w:r w:rsidRPr="00EA639C">
        <w:rPr>
          <w:rFonts w:asciiTheme="minorHAnsi" w:hAnsiTheme="minorHAnsi" w:cs="Arial"/>
          <w:bCs/>
          <w:szCs w:val="22"/>
        </w:rPr>
        <w:t>Title to other property, the cost of which is reimbursable to the CONTRACTOR under this contract, shall pass to and vest in the AGENCY upon (</w:t>
      </w:r>
      <w:proofErr w:type="spellStart"/>
      <w:r w:rsidRPr="00EA639C">
        <w:rPr>
          <w:rFonts w:asciiTheme="minorHAnsi" w:hAnsiTheme="minorHAnsi" w:cs="Arial"/>
          <w:bCs/>
          <w:szCs w:val="22"/>
        </w:rPr>
        <w:t>i</w:t>
      </w:r>
      <w:proofErr w:type="spellEnd"/>
      <w:r w:rsidRPr="00EA639C">
        <w:rPr>
          <w:rFonts w:asciiTheme="minorHAnsi" w:hAnsiTheme="minorHAnsi" w:cs="Arial"/>
          <w:bCs/>
          <w:szCs w:val="22"/>
        </w:rPr>
        <w:t>) issuance for use of such property in the performance of this contract, or (ii) commencement of use of such property in the performance of this contract, or (iii) reimbursement of the cost thereof by the AGENCY in whole or in part, whichever first occurs.</w:t>
      </w:r>
    </w:p>
    <w:p w14:paraId="0617ECC1" w14:textId="77777777" w:rsidR="00EA639C" w:rsidRPr="00EA639C" w:rsidRDefault="00EA639C" w:rsidP="00DA14B6">
      <w:pPr>
        <w:pStyle w:val="BodyTextIndent"/>
        <w:numPr>
          <w:ilvl w:val="0"/>
          <w:numId w:val="6"/>
        </w:numPr>
        <w:tabs>
          <w:tab w:val="clear" w:pos="360"/>
        </w:tabs>
        <w:jc w:val="both"/>
        <w:rPr>
          <w:rFonts w:asciiTheme="minorHAnsi" w:hAnsiTheme="minorHAnsi"/>
          <w:szCs w:val="22"/>
        </w:rPr>
      </w:pPr>
      <w:r w:rsidRPr="00EA639C">
        <w:rPr>
          <w:rFonts w:asciiTheme="minorHAnsi" w:hAnsiTheme="minorHAnsi"/>
          <w:szCs w:val="22"/>
        </w:rPr>
        <w:t>Any property of the AGENCY furnished to the CONTRACTOR shall, unless otherwise provided herein or approved by the AGENCY, be used only for the performance of this contract.</w:t>
      </w:r>
    </w:p>
    <w:p w14:paraId="5EE24E66" w14:textId="77777777" w:rsidR="00EA639C" w:rsidRPr="00EA639C" w:rsidRDefault="00EA639C" w:rsidP="00DA14B6">
      <w:pPr>
        <w:numPr>
          <w:ilvl w:val="0"/>
          <w:numId w:val="6"/>
        </w:numPr>
        <w:tabs>
          <w:tab w:val="clear" w:pos="360"/>
        </w:tabs>
        <w:spacing w:after="120"/>
        <w:jc w:val="both"/>
        <w:rPr>
          <w:rFonts w:asciiTheme="minorHAnsi" w:hAnsiTheme="minorHAnsi" w:cs="Arial"/>
          <w:bCs/>
          <w:szCs w:val="22"/>
        </w:rPr>
      </w:pPr>
      <w:r w:rsidRPr="00EA639C">
        <w:rPr>
          <w:rFonts w:asciiTheme="minorHAnsi" w:hAnsiTheme="minorHAnsi" w:cs="Arial"/>
          <w:bCs/>
          <w:szCs w:val="22"/>
        </w:rPr>
        <w:t xml:space="preserve">The CONTRACTOR shall be responsible for any loss or damage to property of the AGENCY that results from the negligence of the </w:t>
      </w:r>
      <w:proofErr w:type="gramStart"/>
      <w:r w:rsidRPr="00EA639C">
        <w:rPr>
          <w:rFonts w:asciiTheme="minorHAnsi" w:hAnsiTheme="minorHAnsi" w:cs="Arial"/>
          <w:bCs/>
          <w:szCs w:val="22"/>
        </w:rPr>
        <w:t>CONTRACTOR</w:t>
      </w:r>
      <w:proofErr w:type="gramEnd"/>
      <w:r w:rsidRPr="00EA639C">
        <w:rPr>
          <w:rFonts w:asciiTheme="minorHAnsi" w:hAnsiTheme="minorHAnsi" w:cs="Arial"/>
          <w:bCs/>
          <w:szCs w:val="22"/>
        </w:rPr>
        <w:t xml:space="preserve"> or which results from the failure on the part of the CONTRACTOR to maintain and administer that property in accordance with sound management practices.</w:t>
      </w:r>
    </w:p>
    <w:p w14:paraId="2AE6984A" w14:textId="77777777" w:rsidR="00EA639C" w:rsidRPr="00EA639C" w:rsidRDefault="00EA639C" w:rsidP="00DA14B6">
      <w:pPr>
        <w:numPr>
          <w:ilvl w:val="0"/>
          <w:numId w:val="6"/>
        </w:numPr>
        <w:tabs>
          <w:tab w:val="clear" w:pos="360"/>
        </w:tabs>
        <w:spacing w:after="120"/>
        <w:jc w:val="both"/>
        <w:rPr>
          <w:rFonts w:asciiTheme="minorHAnsi" w:hAnsiTheme="minorHAnsi" w:cs="Arial"/>
          <w:bCs/>
          <w:szCs w:val="22"/>
        </w:rPr>
      </w:pPr>
      <w:r w:rsidRPr="00EA639C">
        <w:rPr>
          <w:rFonts w:asciiTheme="minorHAnsi" w:hAnsiTheme="minorHAnsi" w:cs="Arial"/>
          <w:bCs/>
          <w:szCs w:val="22"/>
        </w:rPr>
        <w:lastRenderedPageBreak/>
        <w:t>If any AGENCY property is lost, destroyed or damaged, the CONTRACTOR shall immediately notify the AGENCY and shall take all reasonable steps to protect the property from further damage.</w:t>
      </w:r>
    </w:p>
    <w:p w14:paraId="6B6D24AC" w14:textId="77777777" w:rsidR="00EA639C" w:rsidRPr="00EA639C" w:rsidRDefault="00EA639C" w:rsidP="00DA14B6">
      <w:pPr>
        <w:pStyle w:val="BodyTextIndent"/>
        <w:numPr>
          <w:ilvl w:val="0"/>
          <w:numId w:val="6"/>
        </w:numPr>
        <w:tabs>
          <w:tab w:val="clear" w:pos="360"/>
        </w:tabs>
        <w:jc w:val="both"/>
        <w:rPr>
          <w:rFonts w:asciiTheme="minorHAnsi" w:hAnsiTheme="minorHAnsi"/>
          <w:szCs w:val="22"/>
        </w:rPr>
      </w:pPr>
      <w:r w:rsidRPr="00EA639C">
        <w:rPr>
          <w:rFonts w:asciiTheme="minorHAnsi" w:hAnsiTheme="minorHAnsi"/>
          <w:szCs w:val="22"/>
        </w:rPr>
        <w:t>The CONTRACTOR shall surrender to the AGENCY all property of the AGENCY prior to settlement upon completion, termination or cancellation of this contract</w:t>
      </w:r>
    </w:p>
    <w:p w14:paraId="5524D9DD" w14:textId="77777777" w:rsidR="00EA639C" w:rsidRPr="00EA639C" w:rsidRDefault="00EA639C" w:rsidP="00DA14B6">
      <w:pPr>
        <w:pStyle w:val="BodyTextIndent"/>
        <w:numPr>
          <w:ilvl w:val="0"/>
          <w:numId w:val="6"/>
        </w:numPr>
        <w:tabs>
          <w:tab w:val="clear" w:pos="360"/>
        </w:tabs>
        <w:jc w:val="both"/>
        <w:rPr>
          <w:rFonts w:asciiTheme="minorHAnsi" w:hAnsiTheme="minorHAnsi"/>
          <w:bCs/>
          <w:szCs w:val="22"/>
        </w:rPr>
      </w:pPr>
      <w:r w:rsidRPr="00EA639C">
        <w:rPr>
          <w:rFonts w:asciiTheme="minorHAnsi" w:hAnsiTheme="minorHAnsi"/>
          <w:bCs/>
          <w:szCs w:val="22"/>
        </w:rPr>
        <w:t xml:space="preserve">All </w:t>
      </w:r>
      <w:proofErr w:type="gramStart"/>
      <w:r w:rsidRPr="00EA639C">
        <w:rPr>
          <w:rFonts w:asciiTheme="minorHAnsi" w:hAnsiTheme="minorHAnsi"/>
          <w:bCs/>
          <w:szCs w:val="22"/>
        </w:rPr>
        <w:t>reference</w:t>
      </w:r>
      <w:proofErr w:type="gramEnd"/>
      <w:r w:rsidRPr="00EA639C">
        <w:rPr>
          <w:rFonts w:asciiTheme="minorHAnsi" w:hAnsiTheme="minorHAnsi"/>
          <w:bCs/>
          <w:szCs w:val="22"/>
        </w:rPr>
        <w:t xml:space="preserve"> to the CONTRACTOR under this clause</w:t>
      </w:r>
      <w:r w:rsidR="00EA49C0">
        <w:rPr>
          <w:rFonts w:asciiTheme="minorHAnsi" w:hAnsiTheme="minorHAnsi"/>
          <w:bCs/>
          <w:szCs w:val="22"/>
        </w:rPr>
        <w:t xml:space="preserve"> shall also include CONTRACTOR's</w:t>
      </w:r>
      <w:r w:rsidRPr="00EA639C">
        <w:rPr>
          <w:rFonts w:asciiTheme="minorHAnsi" w:hAnsiTheme="minorHAnsi"/>
          <w:bCs/>
          <w:szCs w:val="22"/>
        </w:rPr>
        <w:t xml:space="preserve"> employees, agents or SUBCONTRACTORS.</w:t>
      </w:r>
    </w:p>
    <w:p w14:paraId="01C6C509" w14:textId="77777777" w:rsidR="00EA639C" w:rsidRPr="00EA639C" w:rsidRDefault="00EA639C" w:rsidP="00EA639C">
      <w:pPr>
        <w:jc w:val="both"/>
        <w:rPr>
          <w:rFonts w:asciiTheme="minorHAnsi" w:hAnsiTheme="minorHAnsi" w:cs="Arial"/>
          <w:b/>
          <w:szCs w:val="22"/>
          <w:u w:val="single"/>
        </w:rPr>
      </w:pPr>
    </w:p>
    <w:p w14:paraId="4181A444" w14:textId="77777777" w:rsidR="00EA639C" w:rsidRPr="00EA639C" w:rsidRDefault="00EA639C" w:rsidP="00EA639C">
      <w:pPr>
        <w:pStyle w:val="Heading1"/>
      </w:pPr>
      <w:r w:rsidRPr="00EA639C">
        <w:t>WAIVER</w:t>
      </w:r>
    </w:p>
    <w:p w14:paraId="25878ED0" w14:textId="77777777" w:rsidR="00EA639C" w:rsidRPr="00EA639C" w:rsidRDefault="00EA639C" w:rsidP="00EA639C">
      <w:pPr>
        <w:jc w:val="both"/>
        <w:rPr>
          <w:rFonts w:asciiTheme="minorHAnsi" w:hAnsiTheme="minorHAnsi" w:cs="Arial"/>
          <w:bCs/>
          <w:szCs w:val="22"/>
        </w:rPr>
      </w:pPr>
      <w:r w:rsidRPr="00EA639C">
        <w:rPr>
          <w:rFonts w:asciiTheme="minorHAnsi" w:hAnsiTheme="minorHAnsi" w:cs="Arial"/>
          <w:bCs/>
          <w:szCs w:val="22"/>
        </w:rPr>
        <w:t>Waiver of any default or breach shall not be deemed a waiver of any subsequent default or breach</w:t>
      </w:r>
      <w:r w:rsidR="00850385">
        <w:rPr>
          <w:rFonts w:asciiTheme="minorHAnsi" w:hAnsiTheme="minorHAnsi" w:cs="Arial"/>
          <w:bCs/>
          <w:szCs w:val="22"/>
        </w:rPr>
        <w:t xml:space="preserve">. </w:t>
      </w:r>
      <w:r w:rsidRPr="00EA639C">
        <w:rPr>
          <w:rFonts w:asciiTheme="minorHAnsi" w:hAnsiTheme="minorHAnsi" w:cs="Arial"/>
          <w:bCs/>
          <w:szCs w:val="22"/>
        </w:rPr>
        <w:t xml:space="preserve">Any waiver shall not be construed to be a modification of the terms of this contract unless stated to be such in writing and signed by </w:t>
      </w:r>
      <w:proofErr w:type="gramStart"/>
      <w:r w:rsidRPr="00EA639C">
        <w:rPr>
          <w:rFonts w:asciiTheme="minorHAnsi" w:hAnsiTheme="minorHAnsi" w:cs="Arial"/>
          <w:bCs/>
          <w:szCs w:val="22"/>
        </w:rPr>
        <w:t>authorized</w:t>
      </w:r>
      <w:proofErr w:type="gramEnd"/>
      <w:r w:rsidRPr="00EA639C">
        <w:rPr>
          <w:rFonts w:asciiTheme="minorHAnsi" w:hAnsiTheme="minorHAnsi" w:cs="Arial"/>
          <w:bCs/>
          <w:szCs w:val="22"/>
        </w:rPr>
        <w:t xml:space="preserve"> representative of the AGENCY.</w:t>
      </w:r>
    </w:p>
    <w:p w14:paraId="5C7E7E54" w14:textId="77777777" w:rsidR="00F30D64" w:rsidRDefault="00F30D64" w:rsidP="00EA639C">
      <w:pPr>
        <w:rPr>
          <w:rFonts w:asciiTheme="minorHAnsi" w:hAnsiTheme="minorHAnsi"/>
          <w:szCs w:val="22"/>
        </w:rPr>
        <w:sectPr w:rsidR="00F30D64" w:rsidSect="00674E43">
          <w:headerReference w:type="default" r:id="rId14"/>
          <w:headerReference w:type="first" r:id="rId15"/>
          <w:pgSz w:w="12240" w:h="15840" w:code="1"/>
          <w:pgMar w:top="1440" w:right="1440" w:bottom="1440" w:left="1440" w:header="360" w:footer="720" w:gutter="0"/>
          <w:cols w:space="720"/>
          <w:noEndnote/>
          <w:docGrid w:linePitch="326"/>
        </w:sectPr>
      </w:pPr>
    </w:p>
    <w:p w14:paraId="7BC14244" w14:textId="77777777" w:rsidR="00B46775" w:rsidRPr="00EA639C" w:rsidRDefault="00B46775" w:rsidP="00B46775">
      <w:pPr>
        <w:pStyle w:val="Heading1"/>
        <w:jc w:val="center"/>
      </w:pPr>
      <w:r>
        <w:lastRenderedPageBreak/>
        <w:t>ATTACHMENT B</w:t>
      </w:r>
    </w:p>
    <w:p w14:paraId="40181E2B" w14:textId="77777777" w:rsidR="00B46775" w:rsidRDefault="00B46775" w:rsidP="00B46775">
      <w:pPr>
        <w:pStyle w:val="Heading1"/>
        <w:jc w:val="center"/>
      </w:pPr>
      <w:r>
        <w:t>SPECIAL TERMS AND CONDITIONS</w:t>
      </w:r>
    </w:p>
    <w:p w14:paraId="784A2E03" w14:textId="77777777" w:rsidR="00B46775" w:rsidRDefault="00B46775" w:rsidP="00B46775">
      <w:pPr>
        <w:rPr>
          <w:rFonts w:asciiTheme="minorHAnsi" w:hAnsiTheme="minorHAnsi"/>
          <w:szCs w:val="22"/>
        </w:rPr>
      </w:pPr>
    </w:p>
    <w:p w14:paraId="50D4137D" w14:textId="77777777" w:rsidR="00B46775" w:rsidRDefault="00B46775" w:rsidP="00B46775">
      <w:pPr>
        <w:pStyle w:val="Heading1"/>
      </w:pPr>
      <w:r>
        <w:t xml:space="preserve">CERTIFICATION REGARDING DEBARMENT, SUSPENSION, INELIGIBILITY AND VOLUNTARY </w:t>
      </w:r>
      <w:r>
        <w:br/>
        <w:t>EXCLUSION – LOWER TIER COVERED TRANSACTIONS</w:t>
      </w:r>
    </w:p>
    <w:p w14:paraId="72FC798D" w14:textId="77777777" w:rsidR="00B46775" w:rsidRPr="004E4ECF" w:rsidRDefault="00B46775" w:rsidP="00B46775">
      <w:pPr>
        <w:rPr>
          <w:rFonts w:asciiTheme="minorHAnsi" w:hAnsiTheme="minorHAnsi"/>
          <w:i/>
          <w:iCs/>
          <w:szCs w:val="22"/>
        </w:rPr>
      </w:pPr>
      <w:r>
        <w:rPr>
          <w:rFonts w:asciiTheme="minorHAnsi" w:hAnsiTheme="minorHAnsi"/>
          <w:i/>
          <w:iCs/>
          <w:szCs w:val="22"/>
        </w:rPr>
        <w:t xml:space="preserve"> </w:t>
      </w:r>
      <w:r w:rsidRPr="00B31702">
        <w:rPr>
          <w:rFonts w:asciiTheme="minorHAnsi" w:hAnsiTheme="minorHAnsi"/>
          <w:iCs/>
          <w:szCs w:val="22"/>
        </w:rPr>
        <w:t>The undersigned certifies that:</w:t>
      </w:r>
    </w:p>
    <w:p w14:paraId="5ACFF994" w14:textId="77777777" w:rsidR="00B46775" w:rsidRPr="004E4ECF" w:rsidRDefault="00B46775" w:rsidP="00B46775">
      <w:pPr>
        <w:ind w:left="180"/>
        <w:rPr>
          <w:rFonts w:asciiTheme="minorHAnsi" w:hAnsiTheme="minorHAnsi"/>
          <w:i/>
          <w:iCs/>
          <w:szCs w:val="22"/>
        </w:rPr>
      </w:pPr>
    </w:p>
    <w:p w14:paraId="77A67735" w14:textId="77777777" w:rsidR="00B46775" w:rsidRPr="004E4ECF" w:rsidRDefault="00B46775" w:rsidP="00B46775">
      <w:pPr>
        <w:numPr>
          <w:ilvl w:val="0"/>
          <w:numId w:val="9"/>
        </w:numPr>
        <w:tabs>
          <w:tab w:val="clear" w:pos="360"/>
          <w:tab w:val="num" w:pos="720"/>
        </w:tabs>
        <w:ind w:left="720"/>
        <w:rPr>
          <w:rFonts w:asciiTheme="minorHAnsi" w:hAnsiTheme="minorHAnsi"/>
          <w:szCs w:val="22"/>
        </w:rPr>
      </w:pPr>
      <w:r w:rsidRPr="004E4ECF">
        <w:rPr>
          <w:rFonts w:asciiTheme="minorHAnsi" w:hAnsiTheme="minorHAnsi"/>
          <w:szCs w:val="22"/>
        </w:rPr>
        <w:t xml:space="preserve">Neither it nor its principals </w:t>
      </w:r>
      <w:proofErr w:type="gramStart"/>
      <w:r w:rsidRPr="004E4ECF">
        <w:rPr>
          <w:rFonts w:asciiTheme="minorHAnsi" w:hAnsiTheme="minorHAnsi"/>
          <w:szCs w:val="22"/>
        </w:rPr>
        <w:t>is</w:t>
      </w:r>
      <w:proofErr w:type="gramEnd"/>
      <w:r w:rsidRPr="004E4ECF">
        <w:rPr>
          <w:rFonts w:asciiTheme="minorHAnsi" w:hAnsiTheme="minorHAnsi"/>
          <w:szCs w:val="22"/>
        </w:rPr>
        <w:t xml:space="preserve"> presently debarred, suspended, proposed for debarment, declared ineligible, or voluntarily excluded from participation in this transaction by any Federal department or agency.  </w:t>
      </w:r>
      <w:r>
        <w:rPr>
          <w:rFonts w:asciiTheme="minorHAnsi" w:hAnsiTheme="minorHAnsi"/>
          <w:szCs w:val="22"/>
        </w:rPr>
        <w:br/>
      </w:r>
    </w:p>
    <w:p w14:paraId="4838214B" w14:textId="77777777" w:rsidR="00B46775" w:rsidRPr="004E4ECF" w:rsidRDefault="00B46775" w:rsidP="00B46775">
      <w:pPr>
        <w:numPr>
          <w:ilvl w:val="0"/>
          <w:numId w:val="9"/>
        </w:numPr>
        <w:tabs>
          <w:tab w:val="clear" w:pos="360"/>
          <w:tab w:val="num" w:pos="720"/>
        </w:tabs>
        <w:ind w:left="720"/>
        <w:rPr>
          <w:rFonts w:asciiTheme="minorHAnsi" w:hAnsiTheme="minorHAnsi"/>
          <w:szCs w:val="22"/>
        </w:rPr>
      </w:pPr>
      <w:r w:rsidRPr="004E4ECF">
        <w:rPr>
          <w:rFonts w:asciiTheme="minorHAnsi" w:hAnsiTheme="minorHAnsi"/>
          <w:szCs w:val="22"/>
        </w:rPr>
        <w:t xml:space="preserve">This certification is a material representation of fact upon which reliance was placed when this transaction was </w:t>
      </w:r>
      <w:proofErr w:type="gramStart"/>
      <w:r w:rsidRPr="004E4ECF">
        <w:rPr>
          <w:rFonts w:asciiTheme="minorHAnsi" w:hAnsiTheme="minorHAnsi"/>
          <w:szCs w:val="22"/>
        </w:rPr>
        <w:t>entered into</w:t>
      </w:r>
      <w:proofErr w:type="gramEnd"/>
      <w:r w:rsidRPr="004E4ECF">
        <w:rPr>
          <w:rFonts w:asciiTheme="minorHAnsi" w:hAnsiTheme="minorHAnsi"/>
          <w:szCs w:val="22"/>
        </w:rPr>
        <w:t xml:space="preserve">.  If it is later determined that the undersigned knowingly rendered an erroneous certification, in addition to other remedies available to the Federal Government, the department or agency with which this transaction originated may pursue available remedies, including suspension and/or debarment.  </w:t>
      </w:r>
      <w:r>
        <w:rPr>
          <w:rFonts w:asciiTheme="minorHAnsi" w:hAnsiTheme="minorHAnsi"/>
          <w:szCs w:val="22"/>
        </w:rPr>
        <w:br/>
      </w:r>
    </w:p>
    <w:p w14:paraId="2C620999" w14:textId="77777777" w:rsidR="00B46775" w:rsidRPr="004E4ECF" w:rsidRDefault="00B46775" w:rsidP="00B46775">
      <w:pPr>
        <w:numPr>
          <w:ilvl w:val="0"/>
          <w:numId w:val="9"/>
        </w:numPr>
        <w:tabs>
          <w:tab w:val="clear" w:pos="360"/>
          <w:tab w:val="num" w:pos="720"/>
        </w:tabs>
        <w:ind w:left="720"/>
        <w:rPr>
          <w:rFonts w:asciiTheme="minorHAnsi" w:hAnsiTheme="minorHAnsi"/>
          <w:szCs w:val="22"/>
        </w:rPr>
      </w:pPr>
      <w:r w:rsidRPr="004E4ECF">
        <w:rPr>
          <w:rFonts w:asciiTheme="minorHAnsi" w:hAnsiTheme="minorHAnsi"/>
          <w:szCs w:val="22"/>
        </w:rPr>
        <w:t xml:space="preserve">The undersigned shall provide immediate written notice to SBCTC if, at any time, the undersigned learns that its certification was erroneous when submitted or had become </w:t>
      </w:r>
      <w:proofErr w:type="gramStart"/>
      <w:r w:rsidRPr="004E4ECF">
        <w:rPr>
          <w:rFonts w:asciiTheme="minorHAnsi" w:hAnsiTheme="minorHAnsi"/>
          <w:szCs w:val="22"/>
        </w:rPr>
        <w:t>erroneous by reason</w:t>
      </w:r>
      <w:proofErr w:type="gramEnd"/>
      <w:r w:rsidRPr="004E4ECF">
        <w:rPr>
          <w:rFonts w:asciiTheme="minorHAnsi" w:hAnsiTheme="minorHAnsi"/>
          <w:szCs w:val="22"/>
        </w:rPr>
        <w:t xml:space="preserve"> of changed circumstance.</w:t>
      </w:r>
      <w:r>
        <w:rPr>
          <w:rFonts w:asciiTheme="minorHAnsi" w:hAnsiTheme="minorHAnsi"/>
          <w:szCs w:val="22"/>
        </w:rPr>
        <w:br/>
      </w:r>
    </w:p>
    <w:p w14:paraId="4816F3C5" w14:textId="77777777" w:rsidR="00B46775" w:rsidRPr="004E4ECF" w:rsidRDefault="00B46775" w:rsidP="00B46775">
      <w:pPr>
        <w:numPr>
          <w:ilvl w:val="0"/>
          <w:numId w:val="9"/>
        </w:numPr>
        <w:tabs>
          <w:tab w:val="clear" w:pos="360"/>
          <w:tab w:val="num" w:pos="720"/>
        </w:tabs>
        <w:ind w:left="720"/>
        <w:rPr>
          <w:rFonts w:asciiTheme="minorHAnsi" w:hAnsiTheme="minorHAnsi"/>
          <w:szCs w:val="22"/>
        </w:rPr>
      </w:pPr>
      <w:r w:rsidRPr="004E4ECF">
        <w:rPr>
          <w:rFonts w:asciiTheme="minorHAnsi" w:hAnsiTheme="minorHAnsi"/>
          <w:szCs w:val="22"/>
        </w:rPr>
        <w:t>The terms covered transaction, debarred, suspended, ineligible, lower tier covered transaction, participant, person, primary covered transaction, principal, proposal, and voluntarily excluded, as used in this clause, have the meaning set out in the Definitions and Coverage sections of rules implementing Executive Order 12549. The undersigned may contact SBCTC for assistance in obtaining a copy of those regulations.</w:t>
      </w:r>
      <w:r>
        <w:rPr>
          <w:rFonts w:asciiTheme="minorHAnsi" w:hAnsiTheme="minorHAnsi"/>
          <w:szCs w:val="22"/>
        </w:rPr>
        <w:br/>
      </w:r>
    </w:p>
    <w:p w14:paraId="3392A775" w14:textId="77777777" w:rsidR="00B46775" w:rsidRPr="004E4ECF" w:rsidRDefault="00B46775" w:rsidP="00B46775">
      <w:pPr>
        <w:numPr>
          <w:ilvl w:val="0"/>
          <w:numId w:val="9"/>
        </w:numPr>
        <w:tabs>
          <w:tab w:val="clear" w:pos="360"/>
          <w:tab w:val="num" w:pos="720"/>
        </w:tabs>
        <w:ind w:left="720"/>
        <w:rPr>
          <w:rFonts w:asciiTheme="minorHAnsi" w:hAnsiTheme="minorHAnsi"/>
          <w:szCs w:val="22"/>
        </w:rPr>
      </w:pPr>
      <w:r w:rsidRPr="004E4ECF">
        <w:rPr>
          <w:rFonts w:asciiTheme="minorHAnsi" w:hAnsiTheme="minorHAnsi"/>
          <w:szCs w:val="22"/>
        </w:rPr>
        <w:t xml:space="preserve">The undersigned agrees that it shall not knowingly </w:t>
      </w:r>
      <w:proofErr w:type="gramStart"/>
      <w:r w:rsidRPr="004E4ECF">
        <w:rPr>
          <w:rFonts w:asciiTheme="minorHAnsi" w:hAnsiTheme="minorHAnsi"/>
          <w:szCs w:val="22"/>
        </w:rPr>
        <w:t>enter into</w:t>
      </w:r>
      <w:proofErr w:type="gramEnd"/>
      <w:r w:rsidRPr="004E4ECF">
        <w:rPr>
          <w:rFonts w:asciiTheme="minorHAnsi" w:hAnsiTheme="minorHAnsi"/>
          <w:szCs w:val="22"/>
        </w:rPr>
        <w:t xml:space="preserve"> any lower tier covered transaction with a person who is debarred, suspended, declared ineligible, or voluntarily excluded from participation in this covered transaction, unless authorized by the department or agency with which this transaction originated.</w:t>
      </w:r>
      <w:r>
        <w:rPr>
          <w:rFonts w:asciiTheme="minorHAnsi" w:hAnsiTheme="minorHAnsi"/>
          <w:szCs w:val="22"/>
        </w:rPr>
        <w:br/>
      </w:r>
    </w:p>
    <w:p w14:paraId="1C2EF3A5" w14:textId="77777777" w:rsidR="00B46775" w:rsidRPr="004E4ECF" w:rsidRDefault="00B46775" w:rsidP="00B46775">
      <w:pPr>
        <w:pStyle w:val="NormalWeb"/>
        <w:numPr>
          <w:ilvl w:val="0"/>
          <w:numId w:val="9"/>
        </w:numPr>
        <w:tabs>
          <w:tab w:val="clear" w:pos="360"/>
          <w:tab w:val="num" w:pos="720"/>
        </w:tabs>
        <w:ind w:left="720"/>
        <w:rPr>
          <w:rFonts w:asciiTheme="minorHAnsi" w:hAnsiTheme="minorHAnsi" w:cstheme="minorHAnsi"/>
          <w:color w:val="auto"/>
          <w:sz w:val="22"/>
          <w:szCs w:val="22"/>
        </w:rPr>
      </w:pPr>
      <w:r w:rsidRPr="004E4ECF">
        <w:rPr>
          <w:rFonts w:asciiTheme="minorHAnsi" w:hAnsiTheme="minorHAnsi" w:cstheme="minorHAnsi"/>
          <w:color w:val="auto"/>
          <w:sz w:val="22"/>
          <w:szCs w:val="22"/>
        </w:rPr>
        <w:t xml:space="preserve">The undersigned agrees that it will include this clause titled ``Certification Regarding Debarment, Suspension, Ineligibility and Voluntary Exclusion-Lower Tier Covered </w:t>
      </w:r>
      <w:proofErr w:type="gramStart"/>
      <w:r w:rsidRPr="004E4ECF">
        <w:rPr>
          <w:rFonts w:asciiTheme="minorHAnsi" w:hAnsiTheme="minorHAnsi" w:cstheme="minorHAnsi"/>
          <w:color w:val="auto"/>
          <w:sz w:val="22"/>
          <w:szCs w:val="22"/>
        </w:rPr>
        <w:t>Transaction,'</w:t>
      </w:r>
      <w:proofErr w:type="gramEnd"/>
      <w:r w:rsidRPr="004E4ECF">
        <w:rPr>
          <w:rFonts w:asciiTheme="minorHAnsi" w:hAnsiTheme="minorHAnsi" w:cstheme="minorHAnsi"/>
          <w:color w:val="auto"/>
          <w:sz w:val="22"/>
          <w:szCs w:val="22"/>
        </w:rPr>
        <w:t>' without modification, in all lower tier covered transactions and in all solicitations for lower tier covered transactions.</w:t>
      </w:r>
      <w:r>
        <w:rPr>
          <w:rFonts w:asciiTheme="minorHAnsi" w:hAnsiTheme="minorHAnsi" w:cstheme="minorHAnsi"/>
          <w:color w:val="auto"/>
          <w:sz w:val="22"/>
          <w:szCs w:val="22"/>
        </w:rPr>
        <w:br/>
      </w:r>
    </w:p>
    <w:p w14:paraId="5045C700" w14:textId="77777777" w:rsidR="00B46775" w:rsidRPr="004E4ECF" w:rsidRDefault="00B46775" w:rsidP="00B46775">
      <w:pPr>
        <w:pStyle w:val="NormalWeb"/>
        <w:numPr>
          <w:ilvl w:val="0"/>
          <w:numId w:val="9"/>
        </w:numPr>
        <w:tabs>
          <w:tab w:val="clear" w:pos="360"/>
          <w:tab w:val="num" w:pos="720"/>
        </w:tabs>
        <w:ind w:left="720"/>
        <w:rPr>
          <w:rFonts w:asciiTheme="minorHAnsi" w:hAnsiTheme="minorHAnsi" w:cstheme="minorHAnsi"/>
          <w:color w:val="auto"/>
          <w:sz w:val="22"/>
          <w:szCs w:val="22"/>
        </w:rPr>
      </w:pPr>
      <w:r w:rsidRPr="004E4ECF">
        <w:rPr>
          <w:rFonts w:asciiTheme="minorHAnsi" w:hAnsiTheme="minorHAnsi" w:cstheme="minorHAnsi"/>
          <w:color w:val="auto"/>
          <w:sz w:val="22"/>
          <w:szCs w:val="22"/>
        </w:rPr>
        <w:t xml:space="preserve">A participant in a covered transaction may rely upon a certification of a prospective participant in a lower tier covered transaction </w:t>
      </w:r>
      <w:proofErr w:type="gramStart"/>
      <w:r w:rsidRPr="004E4ECF">
        <w:rPr>
          <w:rFonts w:asciiTheme="minorHAnsi" w:hAnsiTheme="minorHAnsi" w:cstheme="minorHAnsi"/>
          <w:color w:val="auto"/>
          <w:sz w:val="22"/>
          <w:szCs w:val="22"/>
        </w:rPr>
        <w:t>that it</w:t>
      </w:r>
      <w:proofErr w:type="gramEnd"/>
      <w:r w:rsidRPr="004E4ECF">
        <w:rPr>
          <w:rFonts w:asciiTheme="minorHAnsi" w:hAnsiTheme="minorHAnsi" w:cstheme="minorHAnsi"/>
          <w:color w:val="auto"/>
          <w:sz w:val="22"/>
          <w:szCs w:val="22"/>
        </w:rPr>
        <w:t xml:space="preserve">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Each participant may, but is not required to, check the List of Parties Excluded from Federal Procurement and </w:t>
      </w:r>
      <w:proofErr w:type="spellStart"/>
      <w:r w:rsidRPr="004E4ECF">
        <w:rPr>
          <w:rFonts w:asciiTheme="minorHAnsi" w:hAnsiTheme="minorHAnsi" w:cstheme="minorHAnsi"/>
          <w:color w:val="auto"/>
          <w:sz w:val="22"/>
          <w:szCs w:val="22"/>
        </w:rPr>
        <w:t>Nonprocurement</w:t>
      </w:r>
      <w:proofErr w:type="spellEnd"/>
      <w:r w:rsidRPr="004E4ECF">
        <w:rPr>
          <w:rFonts w:asciiTheme="minorHAnsi" w:hAnsiTheme="minorHAnsi" w:cstheme="minorHAnsi"/>
          <w:color w:val="auto"/>
          <w:sz w:val="22"/>
          <w:szCs w:val="22"/>
        </w:rPr>
        <w:t xml:space="preserve"> Programs.</w:t>
      </w:r>
      <w:r>
        <w:rPr>
          <w:rFonts w:asciiTheme="minorHAnsi" w:hAnsiTheme="minorHAnsi" w:cstheme="minorHAnsi"/>
          <w:color w:val="auto"/>
          <w:sz w:val="22"/>
          <w:szCs w:val="22"/>
        </w:rPr>
        <w:br/>
      </w:r>
    </w:p>
    <w:p w14:paraId="1FF01E79" w14:textId="77777777" w:rsidR="00B46775" w:rsidRPr="00E12E4A" w:rsidRDefault="00B46775" w:rsidP="00B46775">
      <w:pPr>
        <w:pStyle w:val="NormalWeb"/>
        <w:numPr>
          <w:ilvl w:val="0"/>
          <w:numId w:val="9"/>
        </w:numPr>
        <w:tabs>
          <w:tab w:val="clear" w:pos="360"/>
          <w:tab w:val="num" w:pos="720"/>
        </w:tabs>
        <w:ind w:left="720"/>
        <w:rPr>
          <w:rFonts w:asciiTheme="minorHAnsi" w:hAnsiTheme="minorHAnsi" w:cstheme="minorHAnsi"/>
          <w:color w:val="auto"/>
          <w:sz w:val="22"/>
          <w:szCs w:val="22"/>
        </w:rPr>
      </w:pPr>
      <w:r w:rsidRPr="004E4ECF">
        <w:rPr>
          <w:rFonts w:asciiTheme="minorHAnsi" w:hAnsiTheme="minorHAnsi" w:cstheme="minorHAnsi"/>
          <w:color w:val="auto"/>
          <w:sz w:val="22"/>
          <w:szCs w:val="22"/>
        </w:rPr>
        <w:lastRenderedPageBreak/>
        <w:t xml:space="preserve">Nothing contained in the foregoing shall be construed to require </w:t>
      </w:r>
      <w:proofErr w:type="gramStart"/>
      <w:r w:rsidRPr="004E4ECF">
        <w:rPr>
          <w:rFonts w:asciiTheme="minorHAnsi" w:hAnsiTheme="minorHAnsi" w:cstheme="minorHAnsi"/>
          <w:color w:val="auto"/>
          <w:sz w:val="22"/>
          <w:szCs w:val="22"/>
        </w:rPr>
        <w:t>establishment</w:t>
      </w:r>
      <w:proofErr w:type="gramEnd"/>
      <w:r w:rsidRPr="004E4ECF">
        <w:rPr>
          <w:rFonts w:asciiTheme="minorHAnsi" w:hAnsiTheme="minorHAnsi" w:cstheme="minorHAnsi"/>
          <w:color w:val="auto"/>
          <w:sz w:val="22"/>
          <w:szCs w:val="22"/>
        </w:rPr>
        <w:t xml:space="preserve"> of a system of records </w:t>
      </w:r>
      <w:proofErr w:type="gramStart"/>
      <w:r w:rsidRPr="004E4ECF">
        <w:rPr>
          <w:rFonts w:asciiTheme="minorHAnsi" w:hAnsiTheme="minorHAnsi" w:cstheme="minorHAnsi"/>
          <w:color w:val="auto"/>
          <w:sz w:val="22"/>
          <w:szCs w:val="22"/>
        </w:rPr>
        <w:t>in order to</w:t>
      </w:r>
      <w:proofErr w:type="gramEnd"/>
      <w:r w:rsidRPr="004E4ECF">
        <w:rPr>
          <w:rFonts w:asciiTheme="minorHAnsi" w:hAnsiTheme="minorHAnsi" w:cstheme="minorHAnsi"/>
          <w:color w:val="auto"/>
          <w:sz w:val="22"/>
          <w:szCs w:val="22"/>
        </w:rPr>
        <w:t xml:space="preserve"> render in good faith the certification required by this clause. The knowledge and information of a participant is not required to exceed that which is normally possessed by a prudent person in the ordinary course of business dealings.</w:t>
      </w:r>
      <w:r>
        <w:rPr>
          <w:rFonts w:asciiTheme="minorHAnsi" w:hAnsiTheme="minorHAnsi" w:cstheme="minorHAnsi"/>
          <w:color w:val="auto"/>
          <w:sz w:val="22"/>
          <w:szCs w:val="22"/>
        </w:rPr>
        <w:br/>
      </w:r>
    </w:p>
    <w:p w14:paraId="59CDC8C5" w14:textId="77777777" w:rsidR="00B46775" w:rsidRPr="00E12E4A" w:rsidRDefault="00B46775" w:rsidP="00B46775">
      <w:pPr>
        <w:pStyle w:val="NormalWeb"/>
        <w:numPr>
          <w:ilvl w:val="0"/>
          <w:numId w:val="9"/>
        </w:numPr>
        <w:tabs>
          <w:tab w:val="clear" w:pos="360"/>
          <w:tab w:val="num" w:pos="720"/>
        </w:tabs>
        <w:spacing w:after="0" w:afterAutospacing="0"/>
        <w:ind w:left="720"/>
        <w:rPr>
          <w:rFonts w:asciiTheme="minorHAnsi" w:hAnsiTheme="minorHAnsi" w:cstheme="minorHAnsi"/>
          <w:color w:val="auto"/>
          <w:sz w:val="22"/>
          <w:szCs w:val="22"/>
        </w:rPr>
      </w:pPr>
      <w:r w:rsidRPr="00E12E4A">
        <w:rPr>
          <w:rFonts w:asciiTheme="minorHAnsi" w:hAnsiTheme="minorHAnsi" w:cstheme="minorHAnsi"/>
          <w:color w:val="auto"/>
          <w:sz w:val="22"/>
          <w:szCs w:val="22"/>
        </w:rPr>
        <w:t>Except for transactions authorized under paragraph 5 above,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14:paraId="469C0BFA" w14:textId="77777777" w:rsidR="00B46775" w:rsidRDefault="00B46775" w:rsidP="00B46775">
      <w:pPr>
        <w:rPr>
          <w:rFonts w:asciiTheme="minorHAnsi" w:hAnsiTheme="minorHAnsi"/>
          <w:szCs w:val="22"/>
        </w:rPr>
      </w:pPr>
    </w:p>
    <w:p w14:paraId="6B844A90" w14:textId="77777777" w:rsidR="00B46775" w:rsidRDefault="00B46775" w:rsidP="00B46775">
      <w:pPr>
        <w:pStyle w:val="Heading1"/>
      </w:pPr>
      <w:r>
        <w:t>CERTIFICATION REGARDING LOBBYING</w:t>
      </w:r>
    </w:p>
    <w:p w14:paraId="4D2D60DC" w14:textId="77777777" w:rsidR="00B46775" w:rsidRPr="004E4ECF" w:rsidRDefault="00B46775" w:rsidP="00B46775">
      <w:pPr>
        <w:pStyle w:val="BodyText3"/>
        <w:spacing w:after="0"/>
        <w:rPr>
          <w:rFonts w:asciiTheme="minorHAnsi" w:hAnsiTheme="minorHAnsi" w:cstheme="minorHAnsi"/>
          <w:sz w:val="22"/>
          <w:szCs w:val="22"/>
        </w:rPr>
      </w:pPr>
      <w:r>
        <w:rPr>
          <w:rFonts w:asciiTheme="minorHAnsi" w:hAnsiTheme="minorHAnsi" w:cstheme="minorHAnsi"/>
          <w:sz w:val="22"/>
          <w:szCs w:val="22"/>
        </w:rPr>
        <w:t>T</w:t>
      </w:r>
      <w:r w:rsidRPr="004E4ECF">
        <w:rPr>
          <w:rFonts w:asciiTheme="minorHAnsi" w:hAnsiTheme="minorHAnsi" w:cstheme="minorHAnsi"/>
          <w:sz w:val="22"/>
          <w:szCs w:val="22"/>
        </w:rPr>
        <w:t>he undersigned certifies that:</w:t>
      </w:r>
    </w:p>
    <w:p w14:paraId="60E9BD26" w14:textId="77777777" w:rsidR="00B46775" w:rsidRPr="004E4ECF" w:rsidRDefault="00B46775" w:rsidP="00B46775">
      <w:pPr>
        <w:rPr>
          <w:rFonts w:asciiTheme="minorHAnsi" w:hAnsiTheme="minorHAnsi"/>
          <w:i/>
          <w:iCs/>
          <w:szCs w:val="22"/>
        </w:rPr>
      </w:pPr>
    </w:p>
    <w:p w14:paraId="020A43DC" w14:textId="77777777" w:rsidR="00B46775" w:rsidRPr="004E4ECF" w:rsidRDefault="00B46775" w:rsidP="00B46775">
      <w:pPr>
        <w:numPr>
          <w:ilvl w:val="0"/>
          <w:numId w:val="8"/>
        </w:numPr>
        <w:tabs>
          <w:tab w:val="clear" w:pos="375"/>
          <w:tab w:val="num" w:pos="720"/>
        </w:tabs>
        <w:ind w:left="720"/>
        <w:rPr>
          <w:rFonts w:asciiTheme="minorHAnsi" w:hAnsiTheme="minorHAnsi"/>
          <w:szCs w:val="22"/>
        </w:rPr>
      </w:pPr>
      <w:r w:rsidRPr="004E4ECF">
        <w:rPr>
          <w:rFonts w:asciiTheme="minorHAnsi" w:hAnsiTheme="minorHAnsi"/>
          <w:szCs w:val="22"/>
        </w:rPr>
        <w:t>No Federal appropriated funds have been paid or will be paid, by or on behalf of the undersigned, to any person for influencing or attempting to influence an officer or employee of any federal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r>
        <w:rPr>
          <w:rFonts w:asciiTheme="minorHAnsi" w:hAnsiTheme="minorHAnsi"/>
          <w:szCs w:val="22"/>
        </w:rPr>
        <w:br/>
      </w:r>
    </w:p>
    <w:p w14:paraId="5ED9F55C" w14:textId="77777777" w:rsidR="00B46775" w:rsidRDefault="00B46775" w:rsidP="00B46775">
      <w:pPr>
        <w:numPr>
          <w:ilvl w:val="0"/>
          <w:numId w:val="8"/>
        </w:numPr>
        <w:tabs>
          <w:tab w:val="clear" w:pos="375"/>
          <w:tab w:val="num" w:pos="720"/>
        </w:tabs>
        <w:ind w:left="720"/>
        <w:rPr>
          <w:rFonts w:asciiTheme="minorHAnsi" w:hAnsiTheme="minorHAnsi"/>
          <w:szCs w:val="22"/>
        </w:rPr>
      </w:pPr>
      <w:r w:rsidRPr="004E4ECF">
        <w:rPr>
          <w:rFonts w:asciiTheme="minorHAnsi" w:hAnsiTheme="minorHAnsi"/>
          <w:szCs w:val="22"/>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r>
        <w:rPr>
          <w:rFonts w:asciiTheme="minorHAnsi" w:hAnsiTheme="minorHAnsi"/>
          <w:szCs w:val="22"/>
        </w:rPr>
        <w:br/>
      </w:r>
    </w:p>
    <w:p w14:paraId="6AA6AB3B" w14:textId="77777777" w:rsidR="00B46775" w:rsidRPr="00E12E4A" w:rsidRDefault="00B46775" w:rsidP="00B46775">
      <w:pPr>
        <w:numPr>
          <w:ilvl w:val="0"/>
          <w:numId w:val="8"/>
        </w:numPr>
        <w:tabs>
          <w:tab w:val="clear" w:pos="375"/>
          <w:tab w:val="num" w:pos="720"/>
        </w:tabs>
        <w:ind w:left="720"/>
        <w:rPr>
          <w:rFonts w:asciiTheme="minorHAnsi" w:hAnsiTheme="minorHAnsi"/>
          <w:szCs w:val="22"/>
        </w:rPr>
      </w:pPr>
      <w:r w:rsidRPr="00E12E4A">
        <w:rPr>
          <w:rFonts w:asciiTheme="minorHAnsi" w:hAnsiTheme="minorHAnsi"/>
          <w:szCs w:val="22"/>
        </w:rPr>
        <w:t xml:space="preserve">The undersigned shall require that the language of this certification be included in the subawards at all tiers (including subcontracts, subgrants, and contracts under grants, loans, and cooperative agreements) and that all subrecipients shall certify and disclose accordingly. This certification is a material representation of fact upon which reliance was placed when this transaction was made or entered into. Submission of this certification is a prerequisite for making or </w:t>
      </w:r>
      <w:proofErr w:type="gramStart"/>
      <w:r w:rsidRPr="00E12E4A">
        <w:rPr>
          <w:rFonts w:asciiTheme="minorHAnsi" w:hAnsiTheme="minorHAnsi"/>
          <w:szCs w:val="22"/>
        </w:rPr>
        <w:t>entering into</w:t>
      </w:r>
      <w:proofErr w:type="gramEnd"/>
      <w:r w:rsidRPr="00E12E4A">
        <w:rPr>
          <w:rFonts w:asciiTheme="minorHAnsi" w:hAnsiTheme="minorHAnsi"/>
          <w:szCs w:val="22"/>
        </w:rPr>
        <w:t xml:space="preserve"> this transaction imposed by section 1352, title 31, U.S. Code. Any person who fails to file the required certification shall be subject to </w:t>
      </w:r>
      <w:proofErr w:type="gramStart"/>
      <w:r w:rsidRPr="00E12E4A">
        <w:rPr>
          <w:rFonts w:asciiTheme="minorHAnsi" w:hAnsiTheme="minorHAnsi"/>
          <w:szCs w:val="22"/>
        </w:rPr>
        <w:t>civil</w:t>
      </w:r>
      <w:proofErr w:type="gramEnd"/>
      <w:r w:rsidRPr="00E12E4A">
        <w:rPr>
          <w:rFonts w:asciiTheme="minorHAnsi" w:hAnsiTheme="minorHAnsi"/>
          <w:szCs w:val="22"/>
        </w:rPr>
        <w:t xml:space="preserve"> penalty of not less than $10,000 and not more than $100,000 for each such failure.</w:t>
      </w:r>
    </w:p>
    <w:p w14:paraId="1703DAFD" w14:textId="77777777" w:rsidR="00B46775" w:rsidRDefault="00B46775" w:rsidP="00B46775">
      <w:pPr>
        <w:rPr>
          <w:rFonts w:asciiTheme="minorHAnsi" w:hAnsiTheme="minorHAnsi"/>
          <w:szCs w:val="22"/>
        </w:rPr>
      </w:pPr>
    </w:p>
    <w:tbl>
      <w:tblPr>
        <w:tblStyle w:val="TableGrid"/>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0A0" w:firstRow="1" w:lastRow="0" w:firstColumn="1" w:lastColumn="0" w:noHBand="0" w:noVBand="0"/>
      </w:tblPr>
      <w:tblGrid>
        <w:gridCol w:w="6408"/>
        <w:gridCol w:w="2844"/>
      </w:tblGrid>
      <w:tr w:rsidR="00B46775" w14:paraId="1425E834" w14:textId="77777777" w:rsidTr="00126CE7">
        <w:trPr>
          <w:trHeight w:val="460"/>
        </w:trPr>
        <w:tc>
          <w:tcPr>
            <w:tcW w:w="9252" w:type="dxa"/>
            <w:gridSpan w:val="2"/>
            <w:tcBorders>
              <w:bottom w:val="single" w:sz="4" w:space="0" w:color="auto"/>
            </w:tcBorders>
            <w:vAlign w:val="bottom"/>
          </w:tcPr>
          <w:p w14:paraId="09F4EC9D" w14:textId="77777777" w:rsidR="00B46775" w:rsidRPr="00D04639" w:rsidRDefault="00B46775" w:rsidP="00126CE7">
            <w:pPr>
              <w:rPr>
                <w:rFonts w:asciiTheme="minorHAnsi" w:hAnsiTheme="minorHAnsi" w:cstheme="minorHAnsi"/>
                <w:sz w:val="22"/>
                <w:szCs w:val="22"/>
              </w:rPr>
            </w:pPr>
          </w:p>
        </w:tc>
      </w:tr>
      <w:tr w:rsidR="00B46775" w14:paraId="62D5CF9C" w14:textId="77777777" w:rsidTr="00126CE7">
        <w:trPr>
          <w:trHeight w:val="548"/>
        </w:trPr>
        <w:tc>
          <w:tcPr>
            <w:tcW w:w="9252" w:type="dxa"/>
            <w:gridSpan w:val="2"/>
            <w:tcBorders>
              <w:top w:val="single" w:sz="4" w:space="0" w:color="auto"/>
              <w:bottom w:val="nil"/>
            </w:tcBorders>
          </w:tcPr>
          <w:p w14:paraId="0D49C9F7" w14:textId="77777777" w:rsidR="00B46775" w:rsidRPr="00D04639" w:rsidRDefault="00B46775" w:rsidP="00126CE7">
            <w:pPr>
              <w:rPr>
                <w:rFonts w:asciiTheme="minorHAnsi" w:hAnsiTheme="minorHAnsi" w:cstheme="minorHAnsi"/>
                <w:b/>
                <w:bCs/>
                <w:sz w:val="22"/>
                <w:szCs w:val="22"/>
              </w:rPr>
            </w:pPr>
            <w:r>
              <w:rPr>
                <w:rFonts w:asciiTheme="minorHAnsi" w:hAnsiTheme="minorHAnsi" w:cstheme="minorHAnsi"/>
                <w:b/>
                <w:bCs/>
                <w:sz w:val="22"/>
                <w:szCs w:val="22"/>
              </w:rPr>
              <w:t>Contractor</w:t>
            </w:r>
            <w:r w:rsidRPr="00D04639">
              <w:rPr>
                <w:rFonts w:asciiTheme="minorHAnsi" w:hAnsiTheme="minorHAnsi" w:cstheme="minorHAnsi"/>
                <w:b/>
                <w:bCs/>
                <w:sz w:val="22"/>
                <w:szCs w:val="22"/>
              </w:rPr>
              <w:t xml:space="preserve"> Name</w:t>
            </w:r>
          </w:p>
        </w:tc>
      </w:tr>
      <w:tr w:rsidR="00B46775" w14:paraId="4160952B" w14:textId="77777777" w:rsidTr="00126CE7">
        <w:trPr>
          <w:trHeight w:val="620"/>
        </w:trPr>
        <w:tc>
          <w:tcPr>
            <w:tcW w:w="9252" w:type="dxa"/>
            <w:gridSpan w:val="2"/>
            <w:tcBorders>
              <w:top w:val="single" w:sz="4" w:space="0" w:color="auto"/>
              <w:bottom w:val="nil"/>
            </w:tcBorders>
          </w:tcPr>
          <w:p w14:paraId="3F8A8D6E" w14:textId="77777777" w:rsidR="00B46775" w:rsidRPr="00D04639" w:rsidRDefault="00B46775" w:rsidP="00126CE7">
            <w:pPr>
              <w:rPr>
                <w:rFonts w:asciiTheme="minorHAnsi" w:hAnsiTheme="minorHAnsi" w:cstheme="minorHAnsi"/>
                <w:b/>
                <w:bCs/>
                <w:sz w:val="22"/>
                <w:szCs w:val="22"/>
              </w:rPr>
            </w:pPr>
            <w:r w:rsidRPr="00D04639">
              <w:rPr>
                <w:rFonts w:asciiTheme="minorHAnsi" w:hAnsiTheme="minorHAnsi" w:cstheme="minorHAnsi"/>
                <w:b/>
                <w:bCs/>
                <w:sz w:val="22"/>
                <w:szCs w:val="22"/>
              </w:rPr>
              <w:t>Printed Name and Title of Authorized Certifying Official</w:t>
            </w:r>
          </w:p>
        </w:tc>
      </w:tr>
      <w:tr w:rsidR="00B46775" w14:paraId="73EDCED6" w14:textId="77777777" w:rsidTr="00126CE7">
        <w:tc>
          <w:tcPr>
            <w:tcW w:w="6408" w:type="dxa"/>
            <w:tcBorders>
              <w:top w:val="single" w:sz="4" w:space="0" w:color="auto"/>
              <w:bottom w:val="nil"/>
              <w:right w:val="nil"/>
            </w:tcBorders>
          </w:tcPr>
          <w:p w14:paraId="31477527" w14:textId="77777777" w:rsidR="00B46775" w:rsidRPr="00D04639" w:rsidRDefault="00B46775" w:rsidP="00126CE7">
            <w:pPr>
              <w:rPr>
                <w:rFonts w:asciiTheme="minorHAnsi" w:hAnsiTheme="minorHAnsi" w:cstheme="minorHAnsi"/>
                <w:b/>
                <w:bCs/>
                <w:sz w:val="22"/>
                <w:szCs w:val="22"/>
              </w:rPr>
            </w:pPr>
            <w:r w:rsidRPr="00D04639">
              <w:rPr>
                <w:rFonts w:asciiTheme="minorHAnsi" w:hAnsiTheme="minorHAnsi" w:cstheme="minorHAnsi"/>
                <w:b/>
                <w:bCs/>
                <w:sz w:val="22"/>
                <w:szCs w:val="22"/>
              </w:rPr>
              <w:t>Signature</w:t>
            </w:r>
          </w:p>
        </w:tc>
        <w:tc>
          <w:tcPr>
            <w:tcW w:w="2844" w:type="dxa"/>
            <w:tcBorders>
              <w:top w:val="single" w:sz="4" w:space="0" w:color="auto"/>
              <w:left w:val="nil"/>
              <w:bottom w:val="nil"/>
            </w:tcBorders>
          </w:tcPr>
          <w:p w14:paraId="1D662D8A" w14:textId="77777777" w:rsidR="00B46775" w:rsidRPr="00D04639" w:rsidRDefault="00B46775" w:rsidP="00126CE7">
            <w:pPr>
              <w:rPr>
                <w:rFonts w:asciiTheme="minorHAnsi" w:hAnsiTheme="minorHAnsi" w:cstheme="minorHAnsi"/>
                <w:b/>
                <w:bCs/>
                <w:sz w:val="22"/>
                <w:szCs w:val="22"/>
              </w:rPr>
            </w:pPr>
            <w:r w:rsidRPr="00D04639">
              <w:rPr>
                <w:rFonts w:asciiTheme="minorHAnsi" w:hAnsiTheme="minorHAnsi" w:cstheme="minorHAnsi"/>
                <w:b/>
                <w:bCs/>
                <w:sz w:val="22"/>
                <w:szCs w:val="22"/>
              </w:rPr>
              <w:t>Date</w:t>
            </w:r>
          </w:p>
        </w:tc>
      </w:tr>
    </w:tbl>
    <w:p w14:paraId="0524E16E" w14:textId="77777777" w:rsidR="00B46775" w:rsidRDefault="00B46775">
      <w:pPr>
        <w:sectPr w:rsidR="00B46775" w:rsidSect="00E62B37">
          <w:headerReference w:type="default" r:id="rId16"/>
          <w:pgSz w:w="12240" w:h="15840" w:code="1"/>
          <w:pgMar w:top="1440" w:right="1440" w:bottom="1440" w:left="1440" w:header="360" w:footer="720" w:gutter="0"/>
          <w:cols w:space="720"/>
          <w:noEndnote/>
          <w:docGrid w:linePitch="326"/>
        </w:sectPr>
      </w:pPr>
      <w:r>
        <w:br w:type="page"/>
      </w:r>
    </w:p>
    <w:p w14:paraId="72E8EBD6" w14:textId="77777777" w:rsidR="004930AB" w:rsidRPr="00EA639C" w:rsidRDefault="00B46775" w:rsidP="004930AB">
      <w:pPr>
        <w:pStyle w:val="Heading1"/>
        <w:jc w:val="center"/>
      </w:pPr>
      <w:r>
        <w:lastRenderedPageBreak/>
        <w:t>ATTACHMENT C</w:t>
      </w:r>
    </w:p>
    <w:p w14:paraId="6CAC5764" w14:textId="77777777" w:rsidR="004930AB" w:rsidRDefault="004930AB" w:rsidP="004930AB">
      <w:pPr>
        <w:pStyle w:val="Heading1"/>
        <w:jc w:val="center"/>
      </w:pPr>
      <w:r>
        <w:t>STATEMENT OF WORK</w:t>
      </w:r>
    </w:p>
    <w:tbl>
      <w:tblPr>
        <w:tblW w:w="12960" w:type="dxa"/>
        <w:tblBorders>
          <w:top w:val="nil"/>
          <w:left w:val="nil"/>
          <w:bottom w:val="nil"/>
          <w:right w:val="nil"/>
          <w:insideH w:val="nil"/>
          <w:insideV w:val="nil"/>
        </w:tblBorders>
        <w:tblLayout w:type="fixed"/>
        <w:tblLook w:val="0600" w:firstRow="0" w:lastRow="0" w:firstColumn="0" w:lastColumn="0" w:noHBand="1" w:noVBand="1"/>
      </w:tblPr>
      <w:tblGrid>
        <w:gridCol w:w="6705"/>
        <w:gridCol w:w="220"/>
        <w:gridCol w:w="1850"/>
        <w:gridCol w:w="2155"/>
        <w:gridCol w:w="2030"/>
      </w:tblGrid>
      <w:tr w:rsidR="00DD0FE7" w14:paraId="47BC027A" w14:textId="77777777" w:rsidTr="00F969EC">
        <w:trPr>
          <w:trHeight w:val="855"/>
        </w:trPr>
        <w:tc>
          <w:tcPr>
            <w:tcW w:w="12957" w:type="dxa"/>
            <w:gridSpan w:val="5"/>
            <w:tcBorders>
              <w:top w:val="single" w:sz="6" w:space="0" w:color="000000"/>
              <w:left w:val="single" w:sz="6" w:space="0" w:color="000000"/>
              <w:bottom w:val="single" w:sz="6" w:space="0" w:color="000000"/>
              <w:right w:val="single" w:sz="6" w:space="0" w:color="000000"/>
            </w:tcBorders>
            <w:shd w:val="clear" w:color="auto" w:fill="000000"/>
            <w:tcMar>
              <w:top w:w="0" w:type="dxa"/>
              <w:left w:w="100" w:type="dxa"/>
              <w:bottom w:w="0" w:type="dxa"/>
              <w:right w:w="100" w:type="dxa"/>
            </w:tcMar>
          </w:tcPr>
          <w:p w14:paraId="0573D4EC" w14:textId="77777777" w:rsidR="00DD0FE7" w:rsidRDefault="00DD0FE7" w:rsidP="00F969EC">
            <w:pPr>
              <w:spacing w:before="240" w:after="240"/>
              <w:rPr>
                <w:color w:val="FFFFFF"/>
              </w:rPr>
            </w:pPr>
            <w:r>
              <w:rPr>
                <w:b/>
                <w:color w:val="FFFFFF"/>
                <w:sz w:val="24"/>
                <w:szCs w:val="24"/>
              </w:rPr>
              <w:t xml:space="preserve">Goal #1: College worker training programs and services are understood and utilized fully by Washington employers. </w:t>
            </w:r>
            <w:r>
              <w:rPr>
                <w:color w:val="FFFFFF"/>
              </w:rPr>
              <w:t>Outcomes associated with this goal include establishing and promoting industry or sector partnerships among community and technical colleges and employers, including small businesses.</w:t>
            </w:r>
          </w:p>
        </w:tc>
      </w:tr>
      <w:tr w:rsidR="00DD0FE7" w14:paraId="52E5E976" w14:textId="77777777" w:rsidTr="00F969EC">
        <w:trPr>
          <w:trHeight w:val="825"/>
        </w:trPr>
        <w:tc>
          <w:tcPr>
            <w:tcW w:w="6908" w:type="dxa"/>
            <w:gridSpan w:val="2"/>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12B7EAA0" w14:textId="77777777" w:rsidR="00DD0FE7" w:rsidRDefault="00DD0FE7" w:rsidP="00F969EC">
            <w:pPr>
              <w:spacing w:before="240" w:after="240"/>
              <w:jc w:val="center"/>
              <w:rPr>
                <w:b/>
                <w:u w:val="single"/>
              </w:rPr>
            </w:pPr>
            <w:r>
              <w:rPr>
                <w:b/>
                <w:u w:val="single"/>
              </w:rPr>
              <w:t>ACTIVITY</w:t>
            </w:r>
          </w:p>
        </w:tc>
        <w:tc>
          <w:tcPr>
            <w:tcW w:w="1854" w:type="dxa"/>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14:paraId="34B0A99C" w14:textId="77777777" w:rsidR="00DD0FE7" w:rsidRDefault="00DD0FE7" w:rsidP="00F969EC">
            <w:pPr>
              <w:spacing w:before="240" w:after="240"/>
              <w:jc w:val="center"/>
              <w:rPr>
                <w:b/>
                <w:u w:val="single"/>
              </w:rPr>
            </w:pPr>
            <w:r>
              <w:rPr>
                <w:b/>
                <w:u w:val="single"/>
              </w:rPr>
              <w:t>PAYMENT</w:t>
            </w:r>
          </w:p>
        </w:tc>
        <w:tc>
          <w:tcPr>
            <w:tcW w:w="2160" w:type="dxa"/>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14:paraId="786782F6" w14:textId="77777777" w:rsidR="00DD0FE7" w:rsidRDefault="00DD0FE7" w:rsidP="00F969EC">
            <w:pPr>
              <w:spacing w:before="240" w:after="240"/>
              <w:jc w:val="center"/>
              <w:rPr>
                <w:b/>
                <w:u w:val="single"/>
              </w:rPr>
            </w:pPr>
            <w:r>
              <w:rPr>
                <w:b/>
                <w:u w:val="single"/>
              </w:rPr>
              <w:t>PERFORMANCE INCENTIVE</w:t>
            </w:r>
          </w:p>
        </w:tc>
        <w:tc>
          <w:tcPr>
            <w:tcW w:w="2035" w:type="dxa"/>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14:paraId="36180789" w14:textId="77777777" w:rsidR="00DD0FE7" w:rsidRDefault="00DD0FE7" w:rsidP="00F969EC">
            <w:pPr>
              <w:spacing w:before="240" w:after="240"/>
              <w:jc w:val="center"/>
              <w:rPr>
                <w:b/>
                <w:u w:val="single"/>
              </w:rPr>
            </w:pPr>
            <w:r>
              <w:rPr>
                <w:b/>
                <w:u w:val="single"/>
              </w:rPr>
              <w:t>MAXIMUM TOTAL PAYMENT</w:t>
            </w:r>
          </w:p>
        </w:tc>
      </w:tr>
      <w:tr w:rsidR="00DD0FE7" w14:paraId="143E5B70" w14:textId="77777777" w:rsidTr="00F969EC">
        <w:trPr>
          <w:trHeight w:val="2580"/>
        </w:trPr>
        <w:tc>
          <w:tcPr>
            <w:tcW w:w="6908" w:type="dxa"/>
            <w:gridSpan w:val="2"/>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93A33C6" w14:textId="77777777" w:rsidR="00DD0FE7" w:rsidRDefault="00DD0FE7" w:rsidP="00F969EC">
            <w:pPr>
              <w:spacing w:before="240" w:after="240"/>
            </w:pPr>
            <w:r>
              <w:t>1A. The AWBI will develop up to three (3) articles based on actual examples of workforce training successes, developments or innovative partnerships between businesses and colleges in its magazine: Washington Business. Each article will include a brief description of Washington’s community and technical college system and a web link to the SBCTC website where readers can learn more about all colleges. Wherever possible, articles will highlight and/or support partnerships supporting underserved populations, genders that are under-represented in specific occupations, and/or rural communities.</w:t>
            </w:r>
          </w:p>
        </w:tc>
        <w:tc>
          <w:tcPr>
            <w:tcW w:w="185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8E11FF4" w14:textId="77777777" w:rsidR="00DD0FE7" w:rsidRDefault="00DD0FE7" w:rsidP="00F969EC">
            <w:pPr>
              <w:spacing w:before="240" w:after="240"/>
              <w:rPr>
                <w:highlight w:val="yellow"/>
              </w:rPr>
            </w:pPr>
            <w:r>
              <w:rPr>
                <w:highlight w:val="yellow"/>
              </w:rPr>
              <w:t>$2,500 per article</w:t>
            </w:r>
          </w:p>
          <w:p w14:paraId="5F939221" w14:textId="77777777" w:rsidR="00DD0FE7" w:rsidRDefault="00DD0FE7" w:rsidP="00F969EC">
            <w:pPr>
              <w:spacing w:before="240" w:after="240"/>
            </w:pPr>
            <w:r>
              <w:t xml:space="preserve"> </w:t>
            </w:r>
          </w:p>
          <w:p w14:paraId="3B59E88F" w14:textId="77777777" w:rsidR="00DD0FE7" w:rsidRDefault="00DD0FE7" w:rsidP="00F969EC">
            <w:pPr>
              <w:spacing w:before="240" w:after="240"/>
            </w:pPr>
            <w:r>
              <w:t xml:space="preserve"> </w:t>
            </w:r>
          </w:p>
        </w:tc>
        <w:tc>
          <w:tcPr>
            <w:tcW w:w="21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33B975C" w14:textId="77777777" w:rsidR="00DD0FE7" w:rsidRDefault="00DD0FE7" w:rsidP="00F969EC">
            <w:pPr>
              <w:spacing w:before="240" w:after="240"/>
            </w:pPr>
            <w:r>
              <w:t xml:space="preserve"> </w:t>
            </w:r>
          </w:p>
        </w:tc>
        <w:tc>
          <w:tcPr>
            <w:tcW w:w="20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02A5CFF" w14:textId="77777777" w:rsidR="00DD0FE7" w:rsidRDefault="00DD0FE7" w:rsidP="00F969EC">
            <w:pPr>
              <w:spacing w:before="240" w:after="240"/>
              <w:rPr>
                <w:highlight w:val="yellow"/>
              </w:rPr>
            </w:pPr>
            <w:r>
              <w:rPr>
                <w:highlight w:val="yellow"/>
              </w:rPr>
              <w:t>$7,500</w:t>
            </w:r>
          </w:p>
        </w:tc>
      </w:tr>
      <w:tr w:rsidR="00DD0FE7" w14:paraId="6D2DCCFE" w14:textId="77777777" w:rsidTr="00F969EC">
        <w:trPr>
          <w:trHeight w:val="795"/>
        </w:trPr>
        <w:tc>
          <w:tcPr>
            <w:tcW w:w="12957" w:type="dxa"/>
            <w:gridSpan w:val="5"/>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7469607" w14:textId="77777777" w:rsidR="00DD0FE7" w:rsidRDefault="00DD0FE7" w:rsidP="00F969EC">
            <w:pPr>
              <w:spacing w:before="240" w:after="240"/>
            </w:pPr>
            <w:r>
              <w:t xml:space="preserve"> </w:t>
            </w:r>
          </w:p>
          <w:p w14:paraId="29F6692E" w14:textId="77777777" w:rsidR="00DD0FE7" w:rsidRDefault="00DD0FE7" w:rsidP="00F969EC">
            <w:pPr>
              <w:spacing w:before="240" w:after="240"/>
            </w:pPr>
            <w:r>
              <w:t xml:space="preserve"> </w:t>
            </w:r>
          </w:p>
        </w:tc>
      </w:tr>
      <w:tr w:rsidR="00DD0FE7" w14:paraId="4E43CE91" w14:textId="77777777" w:rsidTr="00F969EC">
        <w:trPr>
          <w:trHeight w:val="2250"/>
        </w:trPr>
        <w:tc>
          <w:tcPr>
            <w:tcW w:w="12957" w:type="dxa"/>
            <w:gridSpan w:val="5"/>
            <w:tcBorders>
              <w:top w:val="nil"/>
              <w:left w:val="single" w:sz="6" w:space="0" w:color="000000"/>
              <w:bottom w:val="single" w:sz="6" w:space="0" w:color="000000"/>
              <w:right w:val="single" w:sz="6" w:space="0" w:color="000000"/>
            </w:tcBorders>
            <w:shd w:val="clear" w:color="auto" w:fill="000000"/>
            <w:tcMar>
              <w:top w:w="0" w:type="dxa"/>
              <w:left w:w="100" w:type="dxa"/>
              <w:bottom w:w="0" w:type="dxa"/>
              <w:right w:w="100" w:type="dxa"/>
            </w:tcMar>
          </w:tcPr>
          <w:p w14:paraId="111E30D3" w14:textId="77777777" w:rsidR="00DD0FE7" w:rsidRDefault="00DD0FE7" w:rsidP="00F969EC">
            <w:pPr>
              <w:spacing w:before="240" w:after="240"/>
              <w:rPr>
                <w:color w:val="FFFFFF"/>
              </w:rPr>
            </w:pPr>
            <w:r>
              <w:rPr>
                <w:b/>
                <w:color w:val="FFFFFF"/>
                <w:sz w:val="24"/>
                <w:szCs w:val="24"/>
              </w:rPr>
              <w:lastRenderedPageBreak/>
              <w:t>Goal #2: The Washington community and technical college system is equipped with information about new, emerging and incumbent worker training needs and receives direct support facilitating partnerships with businesses and industries to provide workforce training across the state. Active participation of business representatives on college program and general advisory committees (including Centers of Excellence and SBCTC committees) is increased and improved.</w:t>
            </w:r>
            <w:r>
              <w:rPr>
                <w:color w:val="FFFFFF"/>
              </w:rPr>
              <w:t xml:space="preserve"> Outcomes associated with this goal include supporting integration of employability skills into career and technical education programs and programs of study; supporting the creation and expansion of work-based learning opportunities that are aligned to career and technical education programs and programs of study; supporting and increasing access to information about work-based learning and employment for underserved populations, under-represented genders, and rural communities.</w:t>
            </w:r>
          </w:p>
        </w:tc>
      </w:tr>
      <w:tr w:rsidR="00DD0FE7" w14:paraId="5A644C19" w14:textId="77777777" w:rsidTr="00F969EC">
        <w:trPr>
          <w:trHeight w:val="825"/>
        </w:trPr>
        <w:tc>
          <w:tcPr>
            <w:tcW w:w="6723"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1A586832" w14:textId="77777777" w:rsidR="00DD0FE7" w:rsidRDefault="00DD0FE7" w:rsidP="00F969EC">
            <w:pPr>
              <w:spacing w:before="240" w:after="240"/>
              <w:jc w:val="center"/>
              <w:rPr>
                <w:b/>
                <w:u w:val="single"/>
              </w:rPr>
            </w:pPr>
            <w:r>
              <w:rPr>
                <w:b/>
                <w:u w:val="single"/>
              </w:rPr>
              <w:t>ACTIVITY</w:t>
            </w:r>
          </w:p>
        </w:tc>
        <w:tc>
          <w:tcPr>
            <w:tcW w:w="2039" w:type="dxa"/>
            <w:gridSpan w:val="2"/>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14:paraId="4CA1FFA2" w14:textId="77777777" w:rsidR="00DD0FE7" w:rsidRDefault="00DD0FE7" w:rsidP="00F969EC">
            <w:pPr>
              <w:spacing w:before="240" w:after="240"/>
              <w:jc w:val="center"/>
              <w:rPr>
                <w:b/>
                <w:u w:val="single"/>
              </w:rPr>
            </w:pPr>
            <w:r>
              <w:rPr>
                <w:b/>
                <w:u w:val="single"/>
              </w:rPr>
              <w:t>PAYMENT</w:t>
            </w:r>
          </w:p>
        </w:tc>
        <w:tc>
          <w:tcPr>
            <w:tcW w:w="2160" w:type="dxa"/>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14:paraId="7DD8CFE7" w14:textId="77777777" w:rsidR="00DD0FE7" w:rsidRDefault="00DD0FE7" w:rsidP="00F969EC">
            <w:pPr>
              <w:spacing w:before="240" w:after="240"/>
              <w:jc w:val="center"/>
              <w:rPr>
                <w:b/>
                <w:u w:val="single"/>
              </w:rPr>
            </w:pPr>
            <w:r>
              <w:rPr>
                <w:b/>
                <w:u w:val="single"/>
              </w:rPr>
              <w:t>PERFORMANCE INCENTIVE</w:t>
            </w:r>
          </w:p>
        </w:tc>
        <w:tc>
          <w:tcPr>
            <w:tcW w:w="2035" w:type="dxa"/>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14:paraId="01ACB9E6" w14:textId="77777777" w:rsidR="00DD0FE7" w:rsidRDefault="00DD0FE7" w:rsidP="00F969EC">
            <w:pPr>
              <w:spacing w:before="240" w:after="240"/>
              <w:jc w:val="center"/>
              <w:rPr>
                <w:b/>
                <w:u w:val="single"/>
              </w:rPr>
            </w:pPr>
            <w:r>
              <w:rPr>
                <w:b/>
                <w:u w:val="single"/>
              </w:rPr>
              <w:t>MAXIMUM TOTAL PAYMENT</w:t>
            </w:r>
          </w:p>
        </w:tc>
      </w:tr>
      <w:tr w:rsidR="00DD0FE7" w14:paraId="4A81658C" w14:textId="77777777" w:rsidTr="00F969EC">
        <w:trPr>
          <w:trHeight w:val="2295"/>
        </w:trPr>
        <w:tc>
          <w:tcPr>
            <w:tcW w:w="6723"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4C846FB" w14:textId="77777777" w:rsidR="00DD0FE7" w:rsidRDefault="00DD0FE7" w:rsidP="00F969EC">
            <w:pPr>
              <w:spacing w:before="240" w:after="240"/>
            </w:pPr>
            <w:r>
              <w:t xml:space="preserve">2A. </w:t>
            </w:r>
            <w:r>
              <w:rPr>
                <w:highlight w:val="yellow"/>
              </w:rPr>
              <w:t>The AWBI shall strengthen private sector partnership with SBCTC colleges by supporting opportunities for meaningful conversations (virtual and in-person) between employers, chamber executives and college administrators.</w:t>
            </w:r>
            <w:r>
              <w:t xml:space="preserve"> AWBI will request input about the conversations from SBCTC’s Workforce Education Director and facilitate gathering and reporting to SBCTC mid-year feedback from local partner sites.</w:t>
            </w:r>
          </w:p>
        </w:tc>
        <w:tc>
          <w:tcPr>
            <w:tcW w:w="2039"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257EB3E" w14:textId="77777777" w:rsidR="00DD0FE7" w:rsidRDefault="00DD0FE7" w:rsidP="00F969EC">
            <w:pPr>
              <w:spacing w:before="240" w:after="240"/>
              <w:rPr>
                <w:highlight w:val="yellow"/>
              </w:rPr>
            </w:pPr>
            <w:r>
              <w:rPr>
                <w:highlight w:val="yellow"/>
              </w:rPr>
              <w:t>$15,000</w:t>
            </w:r>
          </w:p>
        </w:tc>
        <w:tc>
          <w:tcPr>
            <w:tcW w:w="21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1E87E1F" w14:textId="77777777" w:rsidR="00DD0FE7" w:rsidRDefault="00DD0FE7" w:rsidP="00F969EC">
            <w:pPr>
              <w:spacing w:before="240" w:after="240"/>
            </w:pPr>
            <w:r>
              <w:t xml:space="preserve"> </w:t>
            </w:r>
          </w:p>
        </w:tc>
        <w:tc>
          <w:tcPr>
            <w:tcW w:w="20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F3B2182" w14:textId="77777777" w:rsidR="00DD0FE7" w:rsidRDefault="00DD0FE7" w:rsidP="00F969EC">
            <w:pPr>
              <w:spacing w:before="240" w:after="240"/>
              <w:rPr>
                <w:highlight w:val="yellow"/>
              </w:rPr>
            </w:pPr>
            <w:r>
              <w:rPr>
                <w:highlight w:val="yellow"/>
              </w:rPr>
              <w:t>$15,000</w:t>
            </w:r>
          </w:p>
        </w:tc>
      </w:tr>
      <w:tr w:rsidR="00DD0FE7" w14:paraId="766435C9" w14:textId="77777777" w:rsidTr="00F969EC">
        <w:trPr>
          <w:trHeight w:val="3720"/>
        </w:trPr>
        <w:tc>
          <w:tcPr>
            <w:tcW w:w="6723"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121864C" w14:textId="77777777" w:rsidR="00DD0FE7" w:rsidRDefault="00DD0FE7" w:rsidP="00F969EC">
            <w:pPr>
              <w:spacing w:before="240" w:after="240"/>
            </w:pPr>
            <w:r>
              <w:lastRenderedPageBreak/>
              <w:t xml:space="preserve">2B. The AWBI </w:t>
            </w:r>
            <w:r>
              <w:rPr>
                <w:highlight w:val="yellow"/>
              </w:rPr>
              <w:t>unveil a commitment of internships and work-based learning opportunities as part of WA 2040.  This commitment will support collaboration with SBCTC towards a state-wide goal of 10,000 plus work-based learning opportunities annually</w:t>
            </w:r>
            <w:r>
              <w:t>.</w:t>
            </w:r>
            <w:r>
              <w:rPr>
                <w:rFonts w:ascii="Roboto" w:eastAsia="Roboto" w:hAnsi="Roboto" w:cs="Roboto"/>
                <w:color w:val="444746"/>
                <w:sz w:val="21"/>
                <w:szCs w:val="21"/>
              </w:rPr>
              <w:t xml:space="preserve"> </w:t>
            </w:r>
            <w:r>
              <w:rPr>
                <w:highlight w:val="yellow"/>
              </w:rPr>
              <w:t xml:space="preserve">Feedback will include information about how employer engagement in work-based learning program expansion can support opportunities for rural </w:t>
            </w:r>
            <w:r>
              <w:t>communities, under-served populations, and genders that are under-represented in specific occupations.</w:t>
            </w:r>
            <w:r>
              <w:rPr>
                <w:highlight w:val="yellow"/>
              </w:rPr>
              <w:t xml:space="preserve"> Gather feedback on how AWBi can help facilitate employers and colleges to provide more “light touch” exposure to work-based learning and industry. </w:t>
            </w:r>
            <w:r>
              <w:t>Encourage and educate employers on work-based learning options: project-based internships, job shadowing, site tours, etc. and the benefits of incorporating them into their business.</w:t>
            </w:r>
          </w:p>
        </w:tc>
        <w:tc>
          <w:tcPr>
            <w:tcW w:w="2039"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E29F4AA" w14:textId="77777777" w:rsidR="00DD0FE7" w:rsidRDefault="00DD0FE7" w:rsidP="00F969EC">
            <w:pPr>
              <w:spacing w:before="240" w:after="240"/>
              <w:rPr>
                <w:highlight w:val="yellow"/>
              </w:rPr>
            </w:pPr>
            <w:r>
              <w:rPr>
                <w:highlight w:val="yellow"/>
              </w:rPr>
              <w:t>$10,000</w:t>
            </w:r>
          </w:p>
        </w:tc>
        <w:tc>
          <w:tcPr>
            <w:tcW w:w="21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A9BFC8C" w14:textId="77777777" w:rsidR="00DD0FE7" w:rsidRDefault="00DD0FE7" w:rsidP="00F969EC">
            <w:pPr>
              <w:spacing w:before="240" w:after="240"/>
            </w:pPr>
            <w:r>
              <w:t xml:space="preserve"> </w:t>
            </w:r>
          </w:p>
        </w:tc>
        <w:tc>
          <w:tcPr>
            <w:tcW w:w="20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D3431B9" w14:textId="77777777" w:rsidR="00DD0FE7" w:rsidRDefault="00DD0FE7" w:rsidP="00F969EC">
            <w:pPr>
              <w:spacing w:before="240" w:after="240"/>
              <w:rPr>
                <w:highlight w:val="yellow"/>
              </w:rPr>
            </w:pPr>
            <w:r>
              <w:rPr>
                <w:highlight w:val="yellow"/>
              </w:rPr>
              <w:t>$10,000</w:t>
            </w:r>
          </w:p>
        </w:tc>
      </w:tr>
      <w:tr w:rsidR="00DD0FE7" w14:paraId="768D532D" w14:textId="77777777" w:rsidTr="00F969EC">
        <w:trPr>
          <w:trHeight w:val="1725"/>
        </w:trPr>
        <w:tc>
          <w:tcPr>
            <w:tcW w:w="6723"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D7046F8" w14:textId="77777777" w:rsidR="00DD0FE7" w:rsidRDefault="00DD0FE7" w:rsidP="00F969EC">
            <w:pPr>
              <w:spacing w:before="240" w:after="240"/>
            </w:pPr>
            <w:r>
              <w:t>2C.  The AWBI will survey employers on workforce gaps and share survey findings and information gathered from employer discussions with SBCTC. SBCTC staff will be able to provide input about target audience and content of surveys, including rural communities, under-served populations, and genders that are under-represented in specific occupations.</w:t>
            </w:r>
          </w:p>
        </w:tc>
        <w:tc>
          <w:tcPr>
            <w:tcW w:w="2039"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75F881C" w14:textId="77777777" w:rsidR="00DD0FE7" w:rsidRDefault="00DD0FE7" w:rsidP="00F969EC">
            <w:pPr>
              <w:spacing w:before="240" w:after="240"/>
            </w:pPr>
            <w:r>
              <w:t>$15,000</w:t>
            </w:r>
          </w:p>
        </w:tc>
        <w:tc>
          <w:tcPr>
            <w:tcW w:w="21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6F5894B" w14:textId="77777777" w:rsidR="00DD0FE7" w:rsidRDefault="00DD0FE7" w:rsidP="00F969EC">
            <w:pPr>
              <w:spacing w:before="240" w:after="240"/>
            </w:pPr>
            <w:r>
              <w:t xml:space="preserve"> </w:t>
            </w:r>
          </w:p>
        </w:tc>
        <w:tc>
          <w:tcPr>
            <w:tcW w:w="20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4A0C409" w14:textId="77777777" w:rsidR="00DD0FE7" w:rsidRDefault="00DD0FE7" w:rsidP="00F969EC">
            <w:pPr>
              <w:spacing w:before="240" w:after="240"/>
            </w:pPr>
            <w:r>
              <w:t>$15,000</w:t>
            </w:r>
          </w:p>
        </w:tc>
      </w:tr>
      <w:tr w:rsidR="00DD0FE7" w14:paraId="091B182B" w14:textId="77777777" w:rsidTr="00F969EC">
        <w:trPr>
          <w:trHeight w:val="3540"/>
        </w:trPr>
        <w:tc>
          <w:tcPr>
            <w:tcW w:w="6908" w:type="dxa"/>
            <w:gridSpan w:val="2"/>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6BCD13F" w14:textId="77777777" w:rsidR="00DD0FE7" w:rsidRDefault="00DD0FE7" w:rsidP="00F969EC">
            <w:pPr>
              <w:spacing w:before="240" w:after="240"/>
            </w:pPr>
            <w:r>
              <w:lastRenderedPageBreak/>
              <w:t>2D. In collaboration with the SBCTC, the AWBI will invite and incorporate faculty and administrators as part of AWB’s Manufacturing Tour. One of the stops will feature a connection to a college campus. AWBI will organize the itinerary, communicate with the businesses and college, coordinate the schedule and arrange transportation. Videos produced of such stops will be made available to SBCTC.</w:t>
            </w:r>
          </w:p>
        </w:tc>
        <w:tc>
          <w:tcPr>
            <w:tcW w:w="185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4B426F1" w14:textId="77777777" w:rsidR="00DD0FE7" w:rsidRDefault="00DD0FE7" w:rsidP="00F969EC">
            <w:pPr>
              <w:spacing w:before="240" w:after="240"/>
              <w:rPr>
                <w:highlight w:val="yellow"/>
              </w:rPr>
            </w:pPr>
            <w:r>
              <w:rPr>
                <w:highlight w:val="yellow"/>
              </w:rPr>
              <w:t>$22,500</w:t>
            </w:r>
          </w:p>
          <w:p w14:paraId="7E46C935" w14:textId="77777777" w:rsidR="00DD0FE7" w:rsidRDefault="00DD0FE7" w:rsidP="00F969EC">
            <w:pPr>
              <w:spacing w:before="240" w:after="240"/>
            </w:pPr>
            <w:r>
              <w:t xml:space="preserve"> </w:t>
            </w:r>
          </w:p>
          <w:p w14:paraId="7CA1F867" w14:textId="77777777" w:rsidR="00DD0FE7" w:rsidRDefault="00DD0FE7" w:rsidP="00F969EC">
            <w:pPr>
              <w:spacing w:before="240" w:after="240"/>
            </w:pPr>
            <w:r>
              <w:t xml:space="preserve"> </w:t>
            </w:r>
          </w:p>
        </w:tc>
        <w:tc>
          <w:tcPr>
            <w:tcW w:w="21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CC374E3" w14:textId="77777777" w:rsidR="00DD0FE7" w:rsidRDefault="00DD0FE7" w:rsidP="00F969EC">
            <w:pPr>
              <w:spacing w:before="240" w:after="240"/>
            </w:pPr>
            <w:r>
              <w:t xml:space="preserve"> </w:t>
            </w:r>
          </w:p>
        </w:tc>
        <w:tc>
          <w:tcPr>
            <w:tcW w:w="20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16810D8" w14:textId="77777777" w:rsidR="00DD0FE7" w:rsidRDefault="00DD0FE7" w:rsidP="00F969EC">
            <w:pPr>
              <w:spacing w:before="240" w:after="240"/>
              <w:rPr>
                <w:highlight w:val="yellow"/>
              </w:rPr>
            </w:pPr>
            <w:r>
              <w:rPr>
                <w:highlight w:val="yellow"/>
              </w:rPr>
              <w:t>$22,500</w:t>
            </w:r>
          </w:p>
          <w:p w14:paraId="305AE2FF" w14:textId="77777777" w:rsidR="00DD0FE7" w:rsidRDefault="00DD0FE7" w:rsidP="00F969EC">
            <w:pPr>
              <w:spacing w:before="240" w:after="240"/>
            </w:pPr>
            <w:r>
              <w:t xml:space="preserve"> </w:t>
            </w:r>
          </w:p>
          <w:p w14:paraId="29C310C7" w14:textId="77777777" w:rsidR="00DD0FE7" w:rsidRDefault="00DD0FE7" w:rsidP="00F969EC">
            <w:pPr>
              <w:spacing w:before="240" w:after="240"/>
            </w:pPr>
            <w:r>
              <w:t xml:space="preserve"> </w:t>
            </w:r>
          </w:p>
          <w:p w14:paraId="3B67685A" w14:textId="77777777" w:rsidR="00DD0FE7" w:rsidRDefault="00DD0FE7" w:rsidP="00F969EC">
            <w:pPr>
              <w:spacing w:before="240" w:after="240"/>
            </w:pPr>
            <w:r>
              <w:t xml:space="preserve"> </w:t>
            </w:r>
          </w:p>
        </w:tc>
      </w:tr>
      <w:tr w:rsidR="00DD0FE7" w14:paraId="360D9ECA" w14:textId="77777777" w:rsidTr="00F969EC">
        <w:trPr>
          <w:trHeight w:val="1155"/>
        </w:trPr>
        <w:tc>
          <w:tcPr>
            <w:tcW w:w="6908" w:type="dxa"/>
            <w:gridSpan w:val="2"/>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F7AEA6E" w14:textId="77777777" w:rsidR="00DD0FE7" w:rsidRDefault="00DD0FE7" w:rsidP="00F969EC">
            <w:pPr>
              <w:spacing w:before="240" w:after="240"/>
            </w:pPr>
            <w:r>
              <w:t xml:space="preserve">2E. The AWBI will share information expertise about real-time demand and workforce gaps that employers are facing with SBCTC </w:t>
            </w:r>
            <w:r>
              <w:rPr>
                <w:highlight w:val="yellow"/>
              </w:rPr>
              <w:t>through economic survey data from Washington in the Making Vitals, WA 2040, and AWB’s Council of Economic Advisors</w:t>
            </w:r>
            <w:r>
              <w:t xml:space="preserve"> for use in community conversations with business</w:t>
            </w:r>
          </w:p>
        </w:tc>
        <w:tc>
          <w:tcPr>
            <w:tcW w:w="185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98082BC" w14:textId="77777777" w:rsidR="00DD0FE7" w:rsidRDefault="00DD0FE7" w:rsidP="00F969EC">
            <w:pPr>
              <w:spacing w:before="240" w:after="240"/>
              <w:rPr>
                <w:highlight w:val="yellow"/>
              </w:rPr>
            </w:pPr>
            <w:r>
              <w:rPr>
                <w:highlight w:val="yellow"/>
              </w:rPr>
              <w:t>$10,000</w:t>
            </w:r>
          </w:p>
        </w:tc>
        <w:tc>
          <w:tcPr>
            <w:tcW w:w="21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2243B0B" w14:textId="77777777" w:rsidR="00DD0FE7" w:rsidRDefault="00DD0FE7" w:rsidP="00F969EC">
            <w:pPr>
              <w:spacing w:before="240" w:after="240"/>
            </w:pPr>
            <w:r>
              <w:t xml:space="preserve"> </w:t>
            </w:r>
          </w:p>
        </w:tc>
        <w:tc>
          <w:tcPr>
            <w:tcW w:w="20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2F9D92F" w14:textId="77777777" w:rsidR="00DD0FE7" w:rsidRDefault="00DD0FE7" w:rsidP="00F969EC">
            <w:pPr>
              <w:spacing w:before="240" w:after="240"/>
              <w:rPr>
                <w:highlight w:val="yellow"/>
              </w:rPr>
            </w:pPr>
            <w:r>
              <w:rPr>
                <w:highlight w:val="yellow"/>
              </w:rPr>
              <w:t>$10,000</w:t>
            </w:r>
          </w:p>
        </w:tc>
      </w:tr>
      <w:tr w:rsidR="00DD0FE7" w14:paraId="630A4E81" w14:textId="77777777" w:rsidTr="00F969EC">
        <w:trPr>
          <w:trHeight w:val="2820"/>
        </w:trPr>
        <w:tc>
          <w:tcPr>
            <w:tcW w:w="6908" w:type="dxa"/>
            <w:gridSpan w:val="2"/>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391867F" w14:textId="77777777" w:rsidR="00DD0FE7" w:rsidRDefault="00DD0FE7" w:rsidP="00F969EC">
            <w:pPr>
              <w:spacing w:before="240" w:after="240"/>
            </w:pPr>
            <w:r>
              <w:t>2F. The AWBI will connect businesses and colleges with the goal of establishing relationships that lead to active business/employer participation in program support efforts such as advisory committees and boards, businesses participation in the classroom, and student and instructor work-based learning/career pathway opportunities. This effort will prioritize participation and visibility of business/employer representatives of diverse backgrounds, including racial, socio-economic, rural, and gender diversity.</w:t>
            </w:r>
          </w:p>
        </w:tc>
        <w:tc>
          <w:tcPr>
            <w:tcW w:w="185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0E18B2E" w14:textId="77777777" w:rsidR="00DD0FE7" w:rsidRDefault="00DD0FE7" w:rsidP="00F969EC">
            <w:pPr>
              <w:spacing w:before="240" w:after="240"/>
            </w:pPr>
            <w:r>
              <w:t>$12,000</w:t>
            </w:r>
          </w:p>
        </w:tc>
        <w:tc>
          <w:tcPr>
            <w:tcW w:w="21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7A543C5" w14:textId="77777777" w:rsidR="00DD0FE7" w:rsidRDefault="00DD0FE7" w:rsidP="00F969EC">
            <w:pPr>
              <w:spacing w:before="240" w:after="240"/>
            </w:pPr>
            <w:r>
              <w:t xml:space="preserve"> </w:t>
            </w:r>
          </w:p>
        </w:tc>
        <w:tc>
          <w:tcPr>
            <w:tcW w:w="20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A25B12A" w14:textId="77777777" w:rsidR="00DD0FE7" w:rsidRDefault="00DD0FE7" w:rsidP="00F969EC">
            <w:pPr>
              <w:spacing w:before="240" w:after="240"/>
            </w:pPr>
            <w:r>
              <w:t>$12,000</w:t>
            </w:r>
          </w:p>
        </w:tc>
      </w:tr>
      <w:tr w:rsidR="00DD0FE7" w14:paraId="4A11CD97" w14:textId="77777777" w:rsidTr="00F969EC">
        <w:trPr>
          <w:trHeight w:val="2010"/>
        </w:trPr>
        <w:tc>
          <w:tcPr>
            <w:tcW w:w="6908" w:type="dxa"/>
            <w:gridSpan w:val="2"/>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D729830" w14:textId="77777777" w:rsidR="00DD0FE7" w:rsidRDefault="00DD0FE7" w:rsidP="00F969EC">
            <w:pPr>
              <w:spacing w:before="240" w:after="240"/>
            </w:pPr>
            <w:r>
              <w:lastRenderedPageBreak/>
              <w:t>2G. The AWBI college liaison will attend at least four community and technical college council or commission meetings to provide college administrators with detailed information about outcomes of AWBI industry sector meetings and business needs pertaining to workforce training programs and services.  The AWBI liaison will also have an opportunity to informally discuss business and college needs with individual college staff at these meetings.</w:t>
            </w:r>
          </w:p>
        </w:tc>
        <w:tc>
          <w:tcPr>
            <w:tcW w:w="185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0451D70" w14:textId="77777777" w:rsidR="00DD0FE7" w:rsidRDefault="00DD0FE7" w:rsidP="00F969EC">
            <w:pPr>
              <w:spacing w:before="240" w:after="240"/>
            </w:pPr>
            <w:r>
              <w:rPr>
                <w:highlight w:val="yellow"/>
              </w:rPr>
              <w:t>$1,875</w:t>
            </w:r>
            <w:r>
              <w:t xml:space="preserve"> per meeting, up to 4 meetings</w:t>
            </w:r>
          </w:p>
        </w:tc>
        <w:tc>
          <w:tcPr>
            <w:tcW w:w="21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6872DC7" w14:textId="77777777" w:rsidR="00DD0FE7" w:rsidRDefault="00DD0FE7" w:rsidP="00F969EC">
            <w:pPr>
              <w:spacing w:before="240" w:after="240"/>
            </w:pPr>
            <w:r>
              <w:t xml:space="preserve">If </w:t>
            </w:r>
            <w:proofErr w:type="gramStart"/>
            <w:r>
              <w:t>contractor</w:t>
            </w:r>
            <w:proofErr w:type="gramEnd"/>
            <w:r>
              <w:t xml:space="preserve"> attends 4 meetings, SBCTC will pay an additional $500</w:t>
            </w:r>
          </w:p>
        </w:tc>
        <w:tc>
          <w:tcPr>
            <w:tcW w:w="20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AF3E7D7" w14:textId="77777777" w:rsidR="00DD0FE7" w:rsidRDefault="00DD0FE7" w:rsidP="00F969EC">
            <w:pPr>
              <w:spacing w:before="240" w:after="240"/>
              <w:rPr>
                <w:highlight w:val="yellow"/>
              </w:rPr>
            </w:pPr>
            <w:r>
              <w:rPr>
                <w:highlight w:val="yellow"/>
              </w:rPr>
              <w:t>$8,000</w:t>
            </w:r>
          </w:p>
        </w:tc>
      </w:tr>
      <w:tr w:rsidR="00DD0FE7" w14:paraId="6B98FA42" w14:textId="77777777" w:rsidTr="00F969EC">
        <w:trPr>
          <w:trHeight w:val="215"/>
        </w:trPr>
        <w:tc>
          <w:tcPr>
            <w:tcW w:w="6723" w:type="dxa"/>
            <w:tcBorders>
              <w:top w:val="nil"/>
              <w:left w:val="nil"/>
              <w:bottom w:val="nil"/>
              <w:right w:val="nil"/>
            </w:tcBorders>
            <w:shd w:val="clear" w:color="auto" w:fill="auto"/>
            <w:tcMar>
              <w:top w:w="100" w:type="dxa"/>
              <w:left w:w="100" w:type="dxa"/>
              <w:bottom w:w="100" w:type="dxa"/>
              <w:right w:w="100" w:type="dxa"/>
            </w:tcMar>
          </w:tcPr>
          <w:p w14:paraId="2808F352" w14:textId="77777777" w:rsidR="00DD0FE7" w:rsidRDefault="00DD0FE7" w:rsidP="00F969EC"/>
        </w:tc>
        <w:tc>
          <w:tcPr>
            <w:tcW w:w="185" w:type="dxa"/>
            <w:tcBorders>
              <w:top w:val="nil"/>
              <w:left w:val="nil"/>
              <w:bottom w:val="nil"/>
              <w:right w:val="nil"/>
            </w:tcBorders>
            <w:shd w:val="clear" w:color="auto" w:fill="auto"/>
            <w:tcMar>
              <w:top w:w="100" w:type="dxa"/>
              <w:left w:w="100" w:type="dxa"/>
              <w:bottom w:w="100" w:type="dxa"/>
              <w:right w:w="100" w:type="dxa"/>
            </w:tcMar>
          </w:tcPr>
          <w:p w14:paraId="7A6B65FB" w14:textId="77777777" w:rsidR="00DD0FE7" w:rsidRDefault="00DD0FE7" w:rsidP="00F969EC"/>
        </w:tc>
        <w:tc>
          <w:tcPr>
            <w:tcW w:w="1854" w:type="dxa"/>
            <w:tcBorders>
              <w:top w:val="nil"/>
              <w:left w:val="nil"/>
              <w:bottom w:val="nil"/>
              <w:right w:val="nil"/>
            </w:tcBorders>
            <w:shd w:val="clear" w:color="auto" w:fill="auto"/>
            <w:tcMar>
              <w:top w:w="100" w:type="dxa"/>
              <w:left w:w="100" w:type="dxa"/>
              <w:bottom w:w="100" w:type="dxa"/>
              <w:right w:w="100" w:type="dxa"/>
            </w:tcMar>
          </w:tcPr>
          <w:p w14:paraId="05343C2F" w14:textId="77777777" w:rsidR="00DD0FE7" w:rsidRDefault="00DD0FE7" w:rsidP="00F969EC"/>
        </w:tc>
        <w:tc>
          <w:tcPr>
            <w:tcW w:w="2160" w:type="dxa"/>
            <w:tcBorders>
              <w:top w:val="nil"/>
              <w:left w:val="nil"/>
              <w:bottom w:val="nil"/>
              <w:right w:val="nil"/>
            </w:tcBorders>
            <w:shd w:val="clear" w:color="auto" w:fill="auto"/>
            <w:tcMar>
              <w:top w:w="100" w:type="dxa"/>
              <w:left w:w="100" w:type="dxa"/>
              <w:bottom w:w="100" w:type="dxa"/>
              <w:right w:w="100" w:type="dxa"/>
            </w:tcMar>
          </w:tcPr>
          <w:p w14:paraId="3FF57D10" w14:textId="77777777" w:rsidR="00DD0FE7" w:rsidRDefault="00DD0FE7" w:rsidP="00F969EC"/>
        </w:tc>
        <w:tc>
          <w:tcPr>
            <w:tcW w:w="2035" w:type="dxa"/>
            <w:tcBorders>
              <w:top w:val="nil"/>
              <w:left w:val="nil"/>
              <w:bottom w:val="nil"/>
              <w:right w:val="nil"/>
            </w:tcBorders>
            <w:shd w:val="clear" w:color="auto" w:fill="auto"/>
            <w:tcMar>
              <w:top w:w="100" w:type="dxa"/>
              <w:left w:w="100" w:type="dxa"/>
              <w:bottom w:w="100" w:type="dxa"/>
              <w:right w:w="100" w:type="dxa"/>
            </w:tcMar>
          </w:tcPr>
          <w:p w14:paraId="47CBAC2C" w14:textId="77777777" w:rsidR="00DD0FE7" w:rsidRDefault="00DD0FE7" w:rsidP="00F969EC"/>
        </w:tc>
      </w:tr>
    </w:tbl>
    <w:p w14:paraId="2AA191D6" w14:textId="77777777" w:rsidR="008D3B5F" w:rsidRDefault="008D3B5F" w:rsidP="004930AB"/>
    <w:p w14:paraId="063D1763" w14:textId="77777777" w:rsidR="003E76ED" w:rsidRDefault="003E76ED"/>
    <w:p w14:paraId="1100B0AF" w14:textId="77777777" w:rsidR="00154F94" w:rsidRDefault="00154F94">
      <w:pPr>
        <w:sectPr w:rsidR="00154F94" w:rsidSect="00B46775">
          <w:pgSz w:w="15840" w:h="12240" w:orient="landscape" w:code="1"/>
          <w:pgMar w:top="1440" w:right="1440" w:bottom="1440" w:left="1440" w:header="360" w:footer="720" w:gutter="0"/>
          <w:cols w:space="720"/>
          <w:noEndnote/>
          <w:docGrid w:linePitch="326"/>
        </w:sectPr>
      </w:pPr>
    </w:p>
    <w:p w14:paraId="6286DD0C" w14:textId="77777777" w:rsidR="003E76ED" w:rsidRPr="00EA639C" w:rsidRDefault="003E76ED" w:rsidP="003E76ED">
      <w:pPr>
        <w:pStyle w:val="Heading1"/>
        <w:jc w:val="center"/>
      </w:pPr>
      <w:r>
        <w:lastRenderedPageBreak/>
        <w:t>ATTACHMENT D</w:t>
      </w:r>
    </w:p>
    <w:p w14:paraId="6ADB0D64" w14:textId="77777777" w:rsidR="003E76ED" w:rsidRDefault="003E76ED" w:rsidP="003E76ED">
      <w:pPr>
        <w:pStyle w:val="Heading1"/>
        <w:jc w:val="center"/>
      </w:pPr>
      <w:r>
        <w:t>REPORT TEMPLATE</w:t>
      </w:r>
    </w:p>
    <w:p w14:paraId="709DB514" w14:textId="77777777" w:rsidR="003E76ED" w:rsidRPr="00520721" w:rsidRDefault="003E76ED" w:rsidP="003E76ED">
      <w:pPr>
        <w:jc w:val="center"/>
        <w:rPr>
          <w:b/>
        </w:rPr>
      </w:pPr>
      <w:r>
        <w:rPr>
          <w:b/>
        </w:rPr>
        <w:t>Quarter: ______________________</w:t>
      </w:r>
    </w:p>
    <w:tbl>
      <w:tblPr>
        <w:tblW w:w="0" w:type="auto"/>
        <w:tblBorders>
          <w:top w:val="nil"/>
          <w:left w:val="nil"/>
          <w:bottom w:val="nil"/>
          <w:right w:val="nil"/>
          <w:insideH w:val="nil"/>
          <w:insideV w:val="nil"/>
        </w:tblBorders>
        <w:tblLook w:val="0600" w:firstRow="0" w:lastRow="0" w:firstColumn="0" w:lastColumn="0" w:noHBand="1" w:noVBand="1"/>
      </w:tblPr>
      <w:tblGrid>
        <w:gridCol w:w="7189"/>
        <w:gridCol w:w="206"/>
        <w:gridCol w:w="1566"/>
        <w:gridCol w:w="2454"/>
        <w:gridCol w:w="1529"/>
      </w:tblGrid>
      <w:tr w:rsidR="00DD0FE7" w14:paraId="462CE10C" w14:textId="77777777" w:rsidTr="00864C63">
        <w:trPr>
          <w:trHeight w:val="855"/>
        </w:trPr>
        <w:tc>
          <w:tcPr>
            <w:tcW w:w="0" w:type="auto"/>
            <w:gridSpan w:val="5"/>
            <w:tcBorders>
              <w:top w:val="single" w:sz="6" w:space="0" w:color="000000"/>
              <w:left w:val="single" w:sz="6" w:space="0" w:color="000000"/>
              <w:bottom w:val="single" w:sz="6" w:space="0" w:color="000000"/>
              <w:right w:val="single" w:sz="6" w:space="0" w:color="000000"/>
            </w:tcBorders>
            <w:shd w:val="clear" w:color="auto" w:fill="000000"/>
            <w:tcMar>
              <w:top w:w="0" w:type="dxa"/>
              <w:left w:w="100" w:type="dxa"/>
              <w:bottom w:w="0" w:type="dxa"/>
              <w:right w:w="100" w:type="dxa"/>
            </w:tcMar>
          </w:tcPr>
          <w:p w14:paraId="17C6F189" w14:textId="77777777" w:rsidR="00DD0FE7" w:rsidRDefault="00DD0FE7" w:rsidP="00F969EC">
            <w:pPr>
              <w:spacing w:before="240" w:after="240"/>
              <w:rPr>
                <w:color w:val="FFFFFF"/>
              </w:rPr>
            </w:pPr>
            <w:r>
              <w:rPr>
                <w:b/>
                <w:color w:val="FFFFFF"/>
                <w:sz w:val="24"/>
                <w:szCs w:val="24"/>
              </w:rPr>
              <w:t xml:space="preserve">Goal #1: College worker training programs and services are understood and utilized fully by Washington employers. </w:t>
            </w:r>
            <w:r>
              <w:rPr>
                <w:color w:val="FFFFFF"/>
              </w:rPr>
              <w:t>Outcomes associated with this goal include establishing and promoting industry or sector partnerships among community and technical colleges and employers, including small businesses.</w:t>
            </w:r>
          </w:p>
        </w:tc>
      </w:tr>
      <w:tr w:rsidR="00DD0FE7" w14:paraId="6DEA1D82" w14:textId="77777777" w:rsidTr="00864C63">
        <w:trPr>
          <w:trHeight w:val="825"/>
        </w:trPr>
        <w:tc>
          <w:tcPr>
            <w:tcW w:w="0" w:type="auto"/>
            <w:gridSpan w:val="2"/>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42C25FC0" w14:textId="77777777" w:rsidR="00DD0FE7" w:rsidRDefault="00DD0FE7" w:rsidP="00F969EC">
            <w:pPr>
              <w:spacing w:before="240" w:after="240"/>
              <w:jc w:val="center"/>
              <w:rPr>
                <w:b/>
                <w:u w:val="single"/>
              </w:rPr>
            </w:pPr>
            <w:r>
              <w:rPr>
                <w:b/>
                <w:u w:val="single"/>
              </w:rPr>
              <w:t>ACTIVITY</w:t>
            </w:r>
          </w:p>
        </w:tc>
        <w:tc>
          <w:tcPr>
            <w:tcW w:w="0" w:type="auto"/>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14:paraId="35E03326" w14:textId="77777777" w:rsidR="00DD0FE7" w:rsidRDefault="00DD0FE7" w:rsidP="00F969EC">
            <w:pPr>
              <w:spacing w:before="240" w:after="240"/>
              <w:jc w:val="center"/>
              <w:rPr>
                <w:b/>
                <w:u w:val="single"/>
              </w:rPr>
            </w:pPr>
            <w:r>
              <w:rPr>
                <w:b/>
                <w:u w:val="single"/>
              </w:rPr>
              <w:t>PAYMENT</w:t>
            </w:r>
          </w:p>
        </w:tc>
        <w:tc>
          <w:tcPr>
            <w:tcW w:w="0" w:type="auto"/>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14:paraId="75170FF2" w14:textId="77777777" w:rsidR="00DD0FE7" w:rsidRDefault="00DD0FE7" w:rsidP="00F969EC">
            <w:pPr>
              <w:spacing w:before="240" w:after="240"/>
              <w:jc w:val="center"/>
              <w:rPr>
                <w:b/>
                <w:u w:val="single"/>
              </w:rPr>
            </w:pPr>
            <w:r>
              <w:rPr>
                <w:b/>
                <w:u w:val="single"/>
              </w:rPr>
              <w:t>PERFORMANCE INCENTIVE</w:t>
            </w:r>
          </w:p>
        </w:tc>
        <w:tc>
          <w:tcPr>
            <w:tcW w:w="0" w:type="auto"/>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14:paraId="10CB9A46" w14:textId="77777777" w:rsidR="00DD0FE7" w:rsidRDefault="00DD0FE7" w:rsidP="00F969EC">
            <w:pPr>
              <w:spacing w:before="240" w:after="240"/>
              <w:jc w:val="center"/>
              <w:rPr>
                <w:b/>
                <w:u w:val="single"/>
              </w:rPr>
            </w:pPr>
            <w:r>
              <w:rPr>
                <w:b/>
                <w:u w:val="single"/>
              </w:rPr>
              <w:t>MAXIMUM TOTAL PAYMENT</w:t>
            </w:r>
          </w:p>
        </w:tc>
      </w:tr>
      <w:tr w:rsidR="00DD0FE7" w14:paraId="2F4E85CA" w14:textId="77777777" w:rsidTr="00864C63">
        <w:trPr>
          <w:trHeight w:val="2580"/>
        </w:trPr>
        <w:tc>
          <w:tcPr>
            <w:tcW w:w="0" w:type="auto"/>
            <w:gridSpan w:val="2"/>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97AF944" w14:textId="77777777" w:rsidR="00DD0FE7" w:rsidRDefault="00DD0FE7" w:rsidP="00F969EC">
            <w:pPr>
              <w:spacing w:before="240" w:after="240"/>
            </w:pPr>
            <w:r>
              <w:t>1A. The AWBI will develop up to three (3) articles based on actual examples of workforce training successes, developments or innovative partnerships between businesses and colleges in its magazine: Washington Business. Each article will include a brief description of Washington’s community and technical college system and a web link to the SBCTC website where readers can learn more about all colleges. Wherever possible, articles will highlight and/or support partnerships supporting underserved populations, genders that are under-represented in specific occupations, and/or rural communities.</w:t>
            </w:r>
          </w:p>
        </w:tc>
        <w:tc>
          <w:tcPr>
            <w:tcW w:w="0" w:type="auto"/>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DB9750E" w14:textId="77777777" w:rsidR="00DD0FE7" w:rsidRDefault="00DD0FE7" w:rsidP="00F969EC">
            <w:pPr>
              <w:spacing w:before="240" w:after="240"/>
              <w:rPr>
                <w:highlight w:val="yellow"/>
              </w:rPr>
            </w:pPr>
            <w:r>
              <w:rPr>
                <w:highlight w:val="yellow"/>
              </w:rPr>
              <w:t>$2,500 per article</w:t>
            </w:r>
          </w:p>
          <w:p w14:paraId="1ECC5B47" w14:textId="77777777" w:rsidR="00DD0FE7" w:rsidRDefault="00DD0FE7" w:rsidP="00F969EC">
            <w:pPr>
              <w:spacing w:before="240" w:after="240"/>
            </w:pPr>
            <w:r>
              <w:t xml:space="preserve"> </w:t>
            </w:r>
          </w:p>
          <w:p w14:paraId="20D66752" w14:textId="77777777" w:rsidR="00DD0FE7" w:rsidRDefault="00DD0FE7" w:rsidP="00F969EC">
            <w:pPr>
              <w:spacing w:before="240" w:after="240"/>
            </w:pPr>
            <w:r>
              <w:t xml:space="preserve"> </w:t>
            </w:r>
          </w:p>
        </w:tc>
        <w:tc>
          <w:tcPr>
            <w:tcW w:w="0" w:type="auto"/>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C4674ED" w14:textId="77777777" w:rsidR="00DD0FE7" w:rsidRDefault="00DD0FE7" w:rsidP="00F969EC">
            <w:pPr>
              <w:spacing w:before="240" w:after="240"/>
            </w:pPr>
            <w:r>
              <w:t xml:space="preserve"> </w:t>
            </w:r>
          </w:p>
        </w:tc>
        <w:tc>
          <w:tcPr>
            <w:tcW w:w="0" w:type="auto"/>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6009486" w14:textId="77777777" w:rsidR="00DD0FE7" w:rsidRDefault="00DD0FE7" w:rsidP="00F969EC">
            <w:pPr>
              <w:spacing w:before="240" w:after="240"/>
              <w:rPr>
                <w:highlight w:val="yellow"/>
              </w:rPr>
            </w:pPr>
            <w:r>
              <w:rPr>
                <w:highlight w:val="yellow"/>
              </w:rPr>
              <w:t>$7,500</w:t>
            </w:r>
          </w:p>
        </w:tc>
      </w:tr>
      <w:tr w:rsidR="00DD0FE7" w14:paraId="6CD69725" w14:textId="77777777" w:rsidTr="00864C63">
        <w:trPr>
          <w:trHeight w:val="795"/>
        </w:trPr>
        <w:tc>
          <w:tcPr>
            <w:tcW w:w="0" w:type="auto"/>
            <w:gridSpan w:val="5"/>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26F5731" w14:textId="397D0126" w:rsidR="00DD0FE7" w:rsidRPr="00DD0FE7" w:rsidRDefault="00DD0FE7" w:rsidP="00F969EC">
            <w:pPr>
              <w:spacing w:before="240" w:after="240"/>
              <w:rPr>
                <w:b/>
                <w:bCs/>
              </w:rPr>
            </w:pPr>
            <w:r w:rsidRPr="00DD0FE7">
              <w:rPr>
                <w:b/>
                <w:bCs/>
              </w:rPr>
              <w:t>Description of Activity This Quarter:</w:t>
            </w:r>
          </w:p>
          <w:p w14:paraId="3470F793" w14:textId="77777777" w:rsidR="00DD0FE7" w:rsidRDefault="00DD0FE7" w:rsidP="00F969EC">
            <w:pPr>
              <w:spacing w:before="240" w:after="240"/>
            </w:pPr>
            <w:r>
              <w:t xml:space="preserve"> </w:t>
            </w:r>
          </w:p>
        </w:tc>
      </w:tr>
      <w:tr w:rsidR="00DD0FE7" w14:paraId="393CDF24" w14:textId="77777777" w:rsidTr="00864C63">
        <w:trPr>
          <w:trHeight w:val="2250"/>
        </w:trPr>
        <w:tc>
          <w:tcPr>
            <w:tcW w:w="0" w:type="auto"/>
            <w:gridSpan w:val="5"/>
            <w:tcBorders>
              <w:top w:val="nil"/>
              <w:left w:val="single" w:sz="6" w:space="0" w:color="000000"/>
              <w:bottom w:val="single" w:sz="6" w:space="0" w:color="000000"/>
              <w:right w:val="single" w:sz="6" w:space="0" w:color="000000"/>
            </w:tcBorders>
            <w:shd w:val="clear" w:color="auto" w:fill="000000"/>
            <w:tcMar>
              <w:top w:w="0" w:type="dxa"/>
              <w:left w:w="100" w:type="dxa"/>
              <w:bottom w:w="0" w:type="dxa"/>
              <w:right w:w="100" w:type="dxa"/>
            </w:tcMar>
          </w:tcPr>
          <w:p w14:paraId="7F7150FC" w14:textId="77777777" w:rsidR="00DD0FE7" w:rsidRDefault="00DD0FE7" w:rsidP="00F969EC">
            <w:pPr>
              <w:spacing w:before="240" w:after="240"/>
              <w:rPr>
                <w:color w:val="FFFFFF"/>
              </w:rPr>
            </w:pPr>
            <w:r>
              <w:rPr>
                <w:b/>
                <w:color w:val="FFFFFF"/>
                <w:sz w:val="24"/>
                <w:szCs w:val="24"/>
              </w:rPr>
              <w:lastRenderedPageBreak/>
              <w:t>Goal #2: The Washington community and technical college system is equipped with information about new, emerging and incumbent worker training needs and receives direct support facilitating partnerships with businesses and industries to provide workforce training across the state. Active participation of business representatives on college program and general advisory committees (including Centers of Excellence and SBCTC committees) is increased and improved.</w:t>
            </w:r>
            <w:r>
              <w:rPr>
                <w:color w:val="FFFFFF"/>
              </w:rPr>
              <w:t xml:space="preserve"> Outcomes associated with this goal include supporting integration of employability skills into career and technical education programs and programs of study; supporting the creation and expansion of work-based learning opportunities that are aligned to career and technical education programs and programs of study; supporting and increasing access to information about work-based learning and employment for underserved populations, under-represented genders, and rural communities.</w:t>
            </w:r>
          </w:p>
        </w:tc>
      </w:tr>
      <w:tr w:rsidR="00DD0FE7" w14:paraId="129262B0" w14:textId="77777777" w:rsidTr="00864C63">
        <w:trPr>
          <w:trHeight w:val="825"/>
        </w:trPr>
        <w:tc>
          <w:tcPr>
            <w:tcW w:w="0" w:type="auto"/>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6F492AD6" w14:textId="77777777" w:rsidR="00DD0FE7" w:rsidRDefault="00DD0FE7" w:rsidP="00F969EC">
            <w:pPr>
              <w:spacing w:before="240" w:after="240"/>
              <w:jc w:val="center"/>
              <w:rPr>
                <w:b/>
                <w:u w:val="single"/>
              </w:rPr>
            </w:pPr>
            <w:r>
              <w:rPr>
                <w:b/>
                <w:u w:val="single"/>
              </w:rPr>
              <w:t>ACTIVITY</w:t>
            </w:r>
          </w:p>
        </w:tc>
        <w:tc>
          <w:tcPr>
            <w:tcW w:w="0" w:type="auto"/>
            <w:gridSpan w:val="2"/>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14:paraId="64FD4DE0" w14:textId="77777777" w:rsidR="00DD0FE7" w:rsidRDefault="00DD0FE7" w:rsidP="00F969EC">
            <w:pPr>
              <w:spacing w:before="240" w:after="240"/>
              <w:jc w:val="center"/>
              <w:rPr>
                <w:b/>
                <w:u w:val="single"/>
              </w:rPr>
            </w:pPr>
            <w:r>
              <w:rPr>
                <w:b/>
                <w:u w:val="single"/>
              </w:rPr>
              <w:t>PAYMENT</w:t>
            </w:r>
          </w:p>
        </w:tc>
        <w:tc>
          <w:tcPr>
            <w:tcW w:w="0" w:type="auto"/>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14:paraId="64A16736" w14:textId="77777777" w:rsidR="00DD0FE7" w:rsidRDefault="00DD0FE7" w:rsidP="00F969EC">
            <w:pPr>
              <w:spacing w:before="240" w:after="240"/>
              <w:jc w:val="center"/>
              <w:rPr>
                <w:b/>
                <w:u w:val="single"/>
              </w:rPr>
            </w:pPr>
            <w:r>
              <w:rPr>
                <w:b/>
                <w:u w:val="single"/>
              </w:rPr>
              <w:t>PERFORMANCE INCENTIVE</w:t>
            </w:r>
          </w:p>
        </w:tc>
        <w:tc>
          <w:tcPr>
            <w:tcW w:w="0" w:type="auto"/>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14:paraId="1F015E7B" w14:textId="77777777" w:rsidR="00DD0FE7" w:rsidRDefault="00DD0FE7" w:rsidP="00F969EC">
            <w:pPr>
              <w:spacing w:before="240" w:after="240"/>
              <w:jc w:val="center"/>
              <w:rPr>
                <w:b/>
                <w:u w:val="single"/>
              </w:rPr>
            </w:pPr>
            <w:r>
              <w:rPr>
                <w:b/>
                <w:u w:val="single"/>
              </w:rPr>
              <w:t>MAXIMUM TOTAL PAYMENT</w:t>
            </w:r>
          </w:p>
        </w:tc>
      </w:tr>
      <w:tr w:rsidR="00DD0FE7" w14:paraId="0E0D63EC" w14:textId="77777777" w:rsidTr="00864C63">
        <w:trPr>
          <w:trHeight w:val="2295"/>
        </w:trPr>
        <w:tc>
          <w:tcPr>
            <w:tcW w:w="0" w:type="auto"/>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4E0B0CA" w14:textId="77777777" w:rsidR="00DD0FE7" w:rsidRDefault="00DD0FE7" w:rsidP="00F969EC">
            <w:pPr>
              <w:spacing w:before="240" w:after="240"/>
            </w:pPr>
            <w:r>
              <w:t xml:space="preserve">2A. </w:t>
            </w:r>
            <w:r>
              <w:rPr>
                <w:highlight w:val="yellow"/>
              </w:rPr>
              <w:t>The AWBI shall strengthen private sector partnership with SBCTC colleges by supporting opportunities for meaningful conversations (virtual and in-person) between employers, chamber executives and college administrators.</w:t>
            </w:r>
            <w:r>
              <w:t xml:space="preserve"> AWBI will request input about the conversations from SBCTC’s Workforce Education Director and facilitate gathering and reporting to SBCTC mid-year feedback from local partner sites.</w:t>
            </w:r>
          </w:p>
        </w:tc>
        <w:tc>
          <w:tcPr>
            <w:tcW w:w="0" w:type="auto"/>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AEAE75D" w14:textId="77777777" w:rsidR="00DD0FE7" w:rsidRDefault="00DD0FE7" w:rsidP="00F969EC">
            <w:pPr>
              <w:spacing w:before="240" w:after="240"/>
              <w:rPr>
                <w:highlight w:val="yellow"/>
              </w:rPr>
            </w:pPr>
            <w:r>
              <w:rPr>
                <w:highlight w:val="yellow"/>
              </w:rPr>
              <w:t>$15,000</w:t>
            </w:r>
          </w:p>
        </w:tc>
        <w:tc>
          <w:tcPr>
            <w:tcW w:w="0" w:type="auto"/>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0BA942D" w14:textId="77777777" w:rsidR="00DD0FE7" w:rsidRDefault="00DD0FE7" w:rsidP="00F969EC">
            <w:pPr>
              <w:spacing w:before="240" w:after="240"/>
            </w:pPr>
            <w:r>
              <w:t xml:space="preserve"> </w:t>
            </w:r>
          </w:p>
        </w:tc>
        <w:tc>
          <w:tcPr>
            <w:tcW w:w="0" w:type="auto"/>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0D387CC" w14:textId="77777777" w:rsidR="00DD0FE7" w:rsidRDefault="00DD0FE7" w:rsidP="00F969EC">
            <w:pPr>
              <w:spacing w:before="240" w:after="240"/>
              <w:rPr>
                <w:highlight w:val="yellow"/>
              </w:rPr>
            </w:pPr>
            <w:r>
              <w:rPr>
                <w:highlight w:val="yellow"/>
              </w:rPr>
              <w:t>$15,000</w:t>
            </w:r>
          </w:p>
        </w:tc>
      </w:tr>
      <w:tr w:rsidR="00DD0FE7" w14:paraId="7FEA7E0E" w14:textId="77777777" w:rsidTr="00864C63">
        <w:trPr>
          <w:trHeight w:val="1008"/>
        </w:trPr>
        <w:tc>
          <w:tcPr>
            <w:tcW w:w="0" w:type="auto"/>
            <w:gridSpan w:val="5"/>
            <w:tcBorders>
              <w:top w:val="nil"/>
              <w:left w:val="single" w:sz="6" w:space="0" w:color="000000"/>
              <w:bottom w:val="single" w:sz="4" w:space="0" w:color="auto"/>
              <w:right w:val="single" w:sz="6" w:space="0" w:color="000000"/>
            </w:tcBorders>
            <w:shd w:val="clear" w:color="auto" w:fill="auto"/>
            <w:tcMar>
              <w:top w:w="0" w:type="dxa"/>
              <w:left w:w="100" w:type="dxa"/>
              <w:bottom w:w="0" w:type="dxa"/>
              <w:right w:w="100" w:type="dxa"/>
            </w:tcMar>
          </w:tcPr>
          <w:p w14:paraId="6850B658" w14:textId="77777777" w:rsidR="00DD0FE7" w:rsidRPr="00DD0FE7" w:rsidRDefault="00DD0FE7" w:rsidP="00DD0FE7">
            <w:pPr>
              <w:spacing w:before="240" w:after="240"/>
              <w:rPr>
                <w:b/>
                <w:bCs/>
              </w:rPr>
            </w:pPr>
            <w:r w:rsidRPr="00DD0FE7">
              <w:rPr>
                <w:b/>
                <w:bCs/>
              </w:rPr>
              <w:t>Description of Activity This Quarter:</w:t>
            </w:r>
          </w:p>
          <w:p w14:paraId="0BBD802A" w14:textId="77777777" w:rsidR="00DD0FE7" w:rsidRDefault="00DD0FE7" w:rsidP="00F969EC">
            <w:pPr>
              <w:spacing w:before="240" w:after="240"/>
              <w:rPr>
                <w:highlight w:val="yellow"/>
              </w:rPr>
            </w:pPr>
          </w:p>
        </w:tc>
      </w:tr>
      <w:tr w:rsidR="00DD0FE7" w14:paraId="79E125BB" w14:textId="77777777" w:rsidTr="00864C63">
        <w:trPr>
          <w:trHeight w:val="3500"/>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32BEFACD" w14:textId="77777777" w:rsidR="00DD0FE7" w:rsidRDefault="00DD0FE7" w:rsidP="00F969EC">
            <w:pPr>
              <w:spacing w:before="240" w:after="240"/>
            </w:pPr>
            <w:r>
              <w:lastRenderedPageBreak/>
              <w:t xml:space="preserve">2B. The AWBI </w:t>
            </w:r>
            <w:r>
              <w:rPr>
                <w:highlight w:val="yellow"/>
              </w:rPr>
              <w:t>unveil a commitment of internships and work-based learning opportunities as part of WA 2040.  This commitment will support collaboration with SBCTC towards a state-wide goal of 10,000 plus work-based learning opportunities annually</w:t>
            </w:r>
            <w:r>
              <w:t>.</w:t>
            </w:r>
            <w:r>
              <w:rPr>
                <w:rFonts w:ascii="Roboto" w:eastAsia="Roboto" w:hAnsi="Roboto" w:cs="Roboto"/>
                <w:color w:val="444746"/>
                <w:sz w:val="21"/>
                <w:szCs w:val="21"/>
              </w:rPr>
              <w:t xml:space="preserve"> </w:t>
            </w:r>
            <w:r>
              <w:rPr>
                <w:highlight w:val="yellow"/>
              </w:rPr>
              <w:t xml:space="preserve">Feedback will include information about how employer engagement in work-based learning program expansion can support opportunities for rural </w:t>
            </w:r>
            <w:r>
              <w:t>communities, under-served populations, and genders that are under-represented in specific occupations.</w:t>
            </w:r>
            <w:r>
              <w:rPr>
                <w:highlight w:val="yellow"/>
              </w:rPr>
              <w:t xml:space="preserve"> Gather feedback on how AWBi can help facilitate employers and colleges to provide more “light touch” exposure to work-based learning and industry. </w:t>
            </w:r>
            <w:r>
              <w:t>Encourage and educate employers on work-based learning options: project-based internships, job shadowing, site tours, etc. and the benefits of incorporating them into their business.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63A84870" w14:textId="77777777" w:rsidR="00DD0FE7" w:rsidRDefault="00DD0FE7" w:rsidP="00F969EC">
            <w:pPr>
              <w:spacing w:before="240" w:after="240"/>
              <w:rPr>
                <w:highlight w:val="yellow"/>
              </w:rPr>
            </w:pPr>
            <w:r>
              <w:rPr>
                <w:highlight w:val="yellow"/>
              </w:rPr>
              <w:t>$10,000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49EFD2D8" w14:textId="77777777" w:rsidR="00DD0FE7" w:rsidRDefault="00DD0FE7" w:rsidP="00F969EC">
            <w:pPr>
              <w:spacing w:before="240" w:after="240"/>
            </w:pPr>
            <w: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1078805D" w14:textId="77777777" w:rsidR="00DD0FE7" w:rsidRDefault="00DD0FE7" w:rsidP="00F969EC">
            <w:pPr>
              <w:spacing w:before="240" w:after="240"/>
              <w:rPr>
                <w:highlight w:val="yellow"/>
              </w:rPr>
            </w:pPr>
            <w:r>
              <w:rPr>
                <w:highlight w:val="yellow"/>
              </w:rPr>
              <w:t>$10,000</w:t>
            </w:r>
          </w:p>
        </w:tc>
      </w:tr>
      <w:tr w:rsidR="00DD0FE7" w14:paraId="5D2C61AD" w14:textId="77777777" w:rsidTr="00864C63">
        <w:trPr>
          <w:trHeight w:val="864"/>
        </w:trPr>
        <w:tc>
          <w:tcPr>
            <w:tcW w:w="0" w:type="auto"/>
            <w:gridSpan w:val="5"/>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09438513" w14:textId="77777777" w:rsidR="00DD0FE7" w:rsidRPr="00DD0FE7" w:rsidRDefault="00DD0FE7" w:rsidP="00DD0FE7">
            <w:pPr>
              <w:spacing w:before="240" w:after="240"/>
              <w:rPr>
                <w:b/>
                <w:bCs/>
              </w:rPr>
            </w:pPr>
            <w:r w:rsidRPr="00DD0FE7">
              <w:rPr>
                <w:b/>
                <w:bCs/>
              </w:rPr>
              <w:t>Description of Activity This Quarter:</w:t>
            </w:r>
          </w:p>
          <w:p w14:paraId="00768080" w14:textId="77777777" w:rsidR="00DD0FE7" w:rsidRDefault="00DD0FE7" w:rsidP="00DD0FE7">
            <w:pPr>
              <w:spacing w:before="240" w:after="240"/>
              <w:rPr>
                <w:highlight w:val="yellow"/>
              </w:rPr>
            </w:pPr>
          </w:p>
        </w:tc>
      </w:tr>
      <w:tr w:rsidR="00DD0FE7" w14:paraId="5BB3BE25" w14:textId="77777777" w:rsidTr="00864C63">
        <w:trPr>
          <w:trHeight w:val="1725"/>
        </w:trPr>
        <w:tc>
          <w:tcPr>
            <w:tcW w:w="0" w:type="auto"/>
            <w:tcBorders>
              <w:top w:val="single" w:sz="4" w:space="0" w:color="auto"/>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D716EBE" w14:textId="77777777" w:rsidR="00DD0FE7" w:rsidRDefault="00DD0FE7" w:rsidP="00F969EC">
            <w:pPr>
              <w:spacing w:before="240" w:after="240"/>
            </w:pPr>
            <w:r>
              <w:t>2C.  The AWBI will survey employers on workforce gaps and share survey findings and information gathered from employer discussions with SBCTC. SBCTC staff will be able to provide input about target audience and content of surveys, including rural communities, under-served populations, and genders that are under-represented in specific occupations.</w:t>
            </w:r>
          </w:p>
        </w:tc>
        <w:tc>
          <w:tcPr>
            <w:tcW w:w="0" w:type="auto"/>
            <w:gridSpan w:val="2"/>
            <w:tcBorders>
              <w:top w:val="single" w:sz="4" w:space="0" w:color="auto"/>
              <w:left w:val="nil"/>
              <w:bottom w:val="single" w:sz="6" w:space="0" w:color="000000"/>
              <w:right w:val="single" w:sz="6" w:space="0" w:color="000000"/>
            </w:tcBorders>
            <w:shd w:val="clear" w:color="auto" w:fill="auto"/>
            <w:tcMar>
              <w:top w:w="0" w:type="dxa"/>
              <w:left w:w="100" w:type="dxa"/>
              <w:bottom w:w="0" w:type="dxa"/>
              <w:right w:w="100" w:type="dxa"/>
            </w:tcMar>
          </w:tcPr>
          <w:p w14:paraId="13B259F3" w14:textId="77777777" w:rsidR="00DD0FE7" w:rsidRDefault="00DD0FE7" w:rsidP="00F969EC">
            <w:pPr>
              <w:spacing w:before="240" w:after="240"/>
            </w:pPr>
            <w:r>
              <w:t>$15,000</w:t>
            </w:r>
          </w:p>
        </w:tc>
        <w:tc>
          <w:tcPr>
            <w:tcW w:w="0" w:type="auto"/>
            <w:tcBorders>
              <w:top w:val="single" w:sz="4" w:space="0" w:color="auto"/>
              <w:left w:val="nil"/>
              <w:bottom w:val="single" w:sz="6" w:space="0" w:color="000000"/>
              <w:right w:val="single" w:sz="6" w:space="0" w:color="000000"/>
            </w:tcBorders>
            <w:shd w:val="clear" w:color="auto" w:fill="auto"/>
            <w:tcMar>
              <w:top w:w="0" w:type="dxa"/>
              <w:left w:w="100" w:type="dxa"/>
              <w:bottom w:w="0" w:type="dxa"/>
              <w:right w:w="100" w:type="dxa"/>
            </w:tcMar>
          </w:tcPr>
          <w:p w14:paraId="3C317A79" w14:textId="77777777" w:rsidR="00DD0FE7" w:rsidRDefault="00DD0FE7" w:rsidP="00F969EC">
            <w:pPr>
              <w:spacing w:before="240" w:after="240"/>
            </w:pPr>
            <w:r>
              <w:t xml:space="preserve"> </w:t>
            </w:r>
          </w:p>
        </w:tc>
        <w:tc>
          <w:tcPr>
            <w:tcW w:w="0" w:type="auto"/>
            <w:tcBorders>
              <w:top w:val="single" w:sz="4" w:space="0" w:color="auto"/>
              <w:left w:val="nil"/>
              <w:bottom w:val="single" w:sz="6" w:space="0" w:color="000000"/>
              <w:right w:val="single" w:sz="6" w:space="0" w:color="000000"/>
            </w:tcBorders>
            <w:shd w:val="clear" w:color="auto" w:fill="auto"/>
            <w:tcMar>
              <w:top w:w="0" w:type="dxa"/>
              <w:left w:w="100" w:type="dxa"/>
              <w:bottom w:w="0" w:type="dxa"/>
              <w:right w:w="100" w:type="dxa"/>
            </w:tcMar>
          </w:tcPr>
          <w:p w14:paraId="51343A77" w14:textId="77777777" w:rsidR="00DD0FE7" w:rsidRDefault="00DD0FE7" w:rsidP="00F969EC">
            <w:pPr>
              <w:spacing w:before="240" w:after="240"/>
            </w:pPr>
            <w:r>
              <w:t>$15,000</w:t>
            </w:r>
          </w:p>
        </w:tc>
      </w:tr>
      <w:tr w:rsidR="00864C63" w14:paraId="4E3259EA" w14:textId="77777777" w:rsidTr="00864C63">
        <w:trPr>
          <w:trHeight w:val="1008"/>
        </w:trPr>
        <w:tc>
          <w:tcPr>
            <w:tcW w:w="0" w:type="auto"/>
            <w:gridSpan w:val="5"/>
            <w:tcBorders>
              <w:top w:val="single" w:sz="4" w:space="0" w:color="auto"/>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0E818D3" w14:textId="77777777" w:rsidR="00864C63" w:rsidRPr="00DD0FE7" w:rsidRDefault="00864C63" w:rsidP="00864C63">
            <w:pPr>
              <w:spacing w:before="240" w:after="240"/>
              <w:rPr>
                <w:b/>
                <w:bCs/>
              </w:rPr>
            </w:pPr>
            <w:r w:rsidRPr="00DD0FE7">
              <w:rPr>
                <w:b/>
                <w:bCs/>
              </w:rPr>
              <w:t>Description of Activity This Quarter:</w:t>
            </w:r>
          </w:p>
          <w:p w14:paraId="662FADFB" w14:textId="77777777" w:rsidR="00864C63" w:rsidRDefault="00864C63" w:rsidP="00864C63">
            <w:pPr>
              <w:spacing w:before="240" w:after="240"/>
            </w:pPr>
          </w:p>
        </w:tc>
      </w:tr>
      <w:tr w:rsidR="00864C63" w14:paraId="217F01FB" w14:textId="77777777" w:rsidTr="00864C63">
        <w:trPr>
          <w:trHeight w:val="2016"/>
        </w:trPr>
        <w:tc>
          <w:tcPr>
            <w:tcW w:w="0" w:type="auto"/>
            <w:gridSpan w:val="2"/>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9928642" w14:textId="77777777" w:rsidR="00864C63" w:rsidRDefault="00864C63" w:rsidP="00864C63">
            <w:pPr>
              <w:spacing w:before="240" w:after="240"/>
            </w:pPr>
            <w:r>
              <w:lastRenderedPageBreak/>
              <w:t>2D. In collaboration with the SBCTC, the AWBI will invite and incorporate faculty and administrators as part of AWB’s Manufacturing Tour. One of the stops will feature a connection to a college campus. AWBI will organize the itinerary, communicate with the businesses and college, coordinate the schedule and arrange transportation. Videos produced of such stops will be made available to SBCTC.</w:t>
            </w:r>
          </w:p>
        </w:tc>
        <w:tc>
          <w:tcPr>
            <w:tcW w:w="0" w:type="auto"/>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5354C46" w14:textId="77777777" w:rsidR="00864C63" w:rsidRDefault="00864C63" w:rsidP="00864C63">
            <w:pPr>
              <w:spacing w:before="240" w:after="240"/>
              <w:rPr>
                <w:highlight w:val="yellow"/>
              </w:rPr>
            </w:pPr>
            <w:r>
              <w:rPr>
                <w:highlight w:val="yellow"/>
              </w:rPr>
              <w:t>$22,500</w:t>
            </w:r>
          </w:p>
          <w:p w14:paraId="08BBD90C" w14:textId="77777777" w:rsidR="00864C63" w:rsidRDefault="00864C63" w:rsidP="00864C63">
            <w:pPr>
              <w:spacing w:before="240" w:after="240"/>
            </w:pPr>
            <w:r>
              <w:t xml:space="preserve"> </w:t>
            </w:r>
          </w:p>
          <w:p w14:paraId="29825D01" w14:textId="77777777" w:rsidR="00864C63" w:rsidRDefault="00864C63" w:rsidP="00864C63">
            <w:pPr>
              <w:spacing w:before="240" w:after="240"/>
            </w:pPr>
            <w:r>
              <w:t xml:space="preserve"> </w:t>
            </w:r>
          </w:p>
        </w:tc>
        <w:tc>
          <w:tcPr>
            <w:tcW w:w="0" w:type="auto"/>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936B952" w14:textId="77777777" w:rsidR="00864C63" w:rsidRDefault="00864C63" w:rsidP="00864C63">
            <w:pPr>
              <w:spacing w:before="240" w:after="240"/>
            </w:pPr>
            <w:r>
              <w:t xml:space="preserve"> </w:t>
            </w:r>
          </w:p>
        </w:tc>
        <w:tc>
          <w:tcPr>
            <w:tcW w:w="0" w:type="auto"/>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3703CFC" w14:textId="77777777" w:rsidR="00864C63" w:rsidRDefault="00864C63" w:rsidP="00864C63">
            <w:pPr>
              <w:spacing w:before="240" w:after="240"/>
              <w:rPr>
                <w:highlight w:val="yellow"/>
              </w:rPr>
            </w:pPr>
            <w:r>
              <w:rPr>
                <w:highlight w:val="yellow"/>
              </w:rPr>
              <w:t>$22,500</w:t>
            </w:r>
          </w:p>
          <w:p w14:paraId="53E039E1" w14:textId="77777777" w:rsidR="00864C63" w:rsidRDefault="00864C63" w:rsidP="00864C63">
            <w:pPr>
              <w:spacing w:before="240" w:after="240"/>
            </w:pPr>
            <w:r>
              <w:t xml:space="preserve"> </w:t>
            </w:r>
          </w:p>
          <w:p w14:paraId="545023EC" w14:textId="1E00FF91" w:rsidR="00864C63" w:rsidRDefault="00864C63" w:rsidP="00864C63">
            <w:pPr>
              <w:spacing w:before="240" w:after="240"/>
            </w:pPr>
          </w:p>
        </w:tc>
      </w:tr>
      <w:tr w:rsidR="00864C63" w14:paraId="7F5F2683" w14:textId="77777777" w:rsidTr="00864C63">
        <w:trPr>
          <w:trHeight w:val="864"/>
        </w:trPr>
        <w:tc>
          <w:tcPr>
            <w:tcW w:w="0" w:type="auto"/>
            <w:gridSpan w:val="5"/>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48A0448" w14:textId="77777777" w:rsidR="00864C63" w:rsidRPr="00DD0FE7" w:rsidRDefault="00864C63" w:rsidP="00864C63">
            <w:pPr>
              <w:spacing w:before="240" w:after="240"/>
              <w:rPr>
                <w:b/>
                <w:bCs/>
              </w:rPr>
            </w:pPr>
            <w:r w:rsidRPr="00DD0FE7">
              <w:rPr>
                <w:b/>
                <w:bCs/>
              </w:rPr>
              <w:t>Description of Activity This Quarter:</w:t>
            </w:r>
          </w:p>
          <w:p w14:paraId="7396E86A" w14:textId="77777777" w:rsidR="00864C63" w:rsidRDefault="00864C63" w:rsidP="00864C63">
            <w:pPr>
              <w:spacing w:before="240" w:after="240"/>
              <w:rPr>
                <w:highlight w:val="yellow"/>
              </w:rPr>
            </w:pPr>
          </w:p>
        </w:tc>
      </w:tr>
      <w:tr w:rsidR="00864C63" w14:paraId="517277DD" w14:textId="77777777" w:rsidTr="00864C63">
        <w:trPr>
          <w:trHeight w:val="1155"/>
        </w:trPr>
        <w:tc>
          <w:tcPr>
            <w:tcW w:w="0" w:type="auto"/>
            <w:gridSpan w:val="2"/>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07BCD95" w14:textId="77777777" w:rsidR="00864C63" w:rsidRDefault="00864C63" w:rsidP="00864C63">
            <w:pPr>
              <w:spacing w:before="240" w:after="240"/>
            </w:pPr>
            <w:r>
              <w:t xml:space="preserve">2E. The AWBI will share information expertise about real-time demand and workforce gaps that employers are facing with SBCTC </w:t>
            </w:r>
            <w:r>
              <w:rPr>
                <w:highlight w:val="yellow"/>
              </w:rPr>
              <w:t>through economic survey data from Washington in the Making Vitals, WA 2040, and AWB’s Council of Economic Advisors</w:t>
            </w:r>
            <w:r>
              <w:t xml:space="preserve"> for use in community conversations with business</w:t>
            </w:r>
          </w:p>
        </w:tc>
        <w:tc>
          <w:tcPr>
            <w:tcW w:w="0" w:type="auto"/>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88A86F9" w14:textId="77777777" w:rsidR="00864C63" w:rsidRDefault="00864C63" w:rsidP="00864C63">
            <w:pPr>
              <w:spacing w:before="240" w:after="240"/>
              <w:rPr>
                <w:highlight w:val="yellow"/>
              </w:rPr>
            </w:pPr>
            <w:r>
              <w:rPr>
                <w:highlight w:val="yellow"/>
              </w:rPr>
              <w:t>$10,000</w:t>
            </w:r>
          </w:p>
        </w:tc>
        <w:tc>
          <w:tcPr>
            <w:tcW w:w="0" w:type="auto"/>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568E0FE" w14:textId="77777777" w:rsidR="00864C63" w:rsidRDefault="00864C63" w:rsidP="00864C63">
            <w:pPr>
              <w:spacing w:before="240" w:after="240"/>
            </w:pPr>
            <w:r>
              <w:t xml:space="preserve"> </w:t>
            </w:r>
          </w:p>
        </w:tc>
        <w:tc>
          <w:tcPr>
            <w:tcW w:w="0" w:type="auto"/>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38C1E48" w14:textId="77777777" w:rsidR="00864C63" w:rsidRDefault="00864C63" w:rsidP="00864C63">
            <w:pPr>
              <w:spacing w:before="240" w:after="240"/>
              <w:rPr>
                <w:highlight w:val="yellow"/>
              </w:rPr>
            </w:pPr>
            <w:r>
              <w:rPr>
                <w:highlight w:val="yellow"/>
              </w:rPr>
              <w:t>$10,000</w:t>
            </w:r>
          </w:p>
        </w:tc>
      </w:tr>
      <w:tr w:rsidR="00864C63" w14:paraId="17F78754" w14:textId="77777777" w:rsidTr="00BE38C5">
        <w:trPr>
          <w:trHeight w:val="1008"/>
        </w:trPr>
        <w:tc>
          <w:tcPr>
            <w:tcW w:w="0" w:type="auto"/>
            <w:gridSpan w:val="5"/>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39B4D77" w14:textId="1EDF4B8F" w:rsidR="00864C63" w:rsidRDefault="00864C63" w:rsidP="00864C63">
            <w:pPr>
              <w:spacing w:before="240" w:after="240"/>
              <w:rPr>
                <w:highlight w:val="yellow"/>
              </w:rPr>
            </w:pPr>
            <w:r w:rsidRPr="00DD0FE7">
              <w:rPr>
                <w:b/>
                <w:bCs/>
              </w:rPr>
              <w:t>Description of Activity This Quarter:</w:t>
            </w:r>
          </w:p>
        </w:tc>
      </w:tr>
      <w:tr w:rsidR="00864C63" w14:paraId="7B63BACB" w14:textId="77777777" w:rsidTr="00864C63">
        <w:trPr>
          <w:trHeight w:val="2820"/>
        </w:trPr>
        <w:tc>
          <w:tcPr>
            <w:tcW w:w="0" w:type="auto"/>
            <w:gridSpan w:val="2"/>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F6D2C9B" w14:textId="77777777" w:rsidR="00864C63" w:rsidRDefault="00864C63" w:rsidP="00864C63">
            <w:pPr>
              <w:spacing w:before="240" w:after="240"/>
            </w:pPr>
            <w:r>
              <w:t>2F. The AWBI will connect businesses and colleges with the goal of establishing relationships that lead to active business/employer participation in program support efforts such as advisory committees and boards, businesses participation in the classroom, and student and instructor work-based learning/career pathway opportunities. This effort will prioritize participation and visibility of business/employer representatives of diverse backgrounds, including racial, socio-economic, rural, and gender diversity.</w:t>
            </w:r>
          </w:p>
        </w:tc>
        <w:tc>
          <w:tcPr>
            <w:tcW w:w="0" w:type="auto"/>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A550F8D" w14:textId="77777777" w:rsidR="00864C63" w:rsidRDefault="00864C63" w:rsidP="00864C63">
            <w:pPr>
              <w:spacing w:before="240" w:after="240"/>
            </w:pPr>
            <w:r>
              <w:t>$12,000</w:t>
            </w:r>
          </w:p>
        </w:tc>
        <w:tc>
          <w:tcPr>
            <w:tcW w:w="0" w:type="auto"/>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C425482" w14:textId="77777777" w:rsidR="00864C63" w:rsidRDefault="00864C63" w:rsidP="00864C63">
            <w:pPr>
              <w:spacing w:before="240" w:after="240"/>
            </w:pPr>
            <w:r>
              <w:t xml:space="preserve"> </w:t>
            </w:r>
          </w:p>
        </w:tc>
        <w:tc>
          <w:tcPr>
            <w:tcW w:w="0" w:type="auto"/>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7B0F996" w14:textId="77777777" w:rsidR="00864C63" w:rsidRDefault="00864C63" w:rsidP="00864C63">
            <w:pPr>
              <w:spacing w:before="240" w:after="240"/>
            </w:pPr>
            <w:r>
              <w:t>$12,000</w:t>
            </w:r>
          </w:p>
        </w:tc>
      </w:tr>
      <w:tr w:rsidR="00864C63" w14:paraId="3BF31425" w14:textId="77777777" w:rsidTr="00864C63">
        <w:trPr>
          <w:trHeight w:val="864"/>
        </w:trPr>
        <w:tc>
          <w:tcPr>
            <w:tcW w:w="0" w:type="auto"/>
            <w:gridSpan w:val="5"/>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36A9C18" w14:textId="77777777" w:rsidR="00864C63" w:rsidRDefault="00864C63" w:rsidP="00864C63">
            <w:pPr>
              <w:spacing w:before="240" w:after="240"/>
            </w:pPr>
          </w:p>
        </w:tc>
      </w:tr>
      <w:tr w:rsidR="00864C63" w14:paraId="6FDF10D8" w14:textId="77777777" w:rsidTr="00864C63">
        <w:trPr>
          <w:trHeight w:val="2010"/>
        </w:trPr>
        <w:tc>
          <w:tcPr>
            <w:tcW w:w="0" w:type="auto"/>
            <w:gridSpan w:val="2"/>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C01ECA4" w14:textId="77777777" w:rsidR="00864C63" w:rsidRDefault="00864C63" w:rsidP="00864C63">
            <w:pPr>
              <w:spacing w:before="240" w:after="240"/>
            </w:pPr>
            <w:r>
              <w:t>2G. The AWBI college liaison will attend at least four community and technical college council or commission meetings to provide college administrators with detailed information about outcomes of AWBI industry sector meetings and business needs pertaining to workforce training programs and services.  The AWBI liaison will also have an opportunity to informally discuss business and college needs with individual college staff at these meetings.</w:t>
            </w:r>
          </w:p>
        </w:tc>
        <w:tc>
          <w:tcPr>
            <w:tcW w:w="0" w:type="auto"/>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0E022D3" w14:textId="77777777" w:rsidR="00864C63" w:rsidRDefault="00864C63" w:rsidP="00864C63">
            <w:pPr>
              <w:spacing w:before="240" w:after="240"/>
            </w:pPr>
            <w:r>
              <w:rPr>
                <w:highlight w:val="yellow"/>
              </w:rPr>
              <w:t>$1,875</w:t>
            </w:r>
            <w:r>
              <w:t xml:space="preserve"> per meeting, up to 4 meetings</w:t>
            </w:r>
          </w:p>
        </w:tc>
        <w:tc>
          <w:tcPr>
            <w:tcW w:w="0" w:type="auto"/>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1A4CAED" w14:textId="77777777" w:rsidR="00864C63" w:rsidRDefault="00864C63" w:rsidP="00864C63">
            <w:pPr>
              <w:spacing w:before="240" w:after="240"/>
            </w:pPr>
            <w:r>
              <w:t xml:space="preserve">If </w:t>
            </w:r>
            <w:proofErr w:type="gramStart"/>
            <w:r>
              <w:t>contractor</w:t>
            </w:r>
            <w:proofErr w:type="gramEnd"/>
            <w:r>
              <w:t xml:space="preserve"> attends 4 meetings, SBCTC will pay an additional $500</w:t>
            </w:r>
          </w:p>
        </w:tc>
        <w:tc>
          <w:tcPr>
            <w:tcW w:w="0" w:type="auto"/>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A09AA82" w14:textId="77777777" w:rsidR="00864C63" w:rsidRDefault="00864C63" w:rsidP="00864C63">
            <w:pPr>
              <w:spacing w:before="240" w:after="240"/>
              <w:rPr>
                <w:highlight w:val="yellow"/>
              </w:rPr>
            </w:pPr>
            <w:r>
              <w:rPr>
                <w:highlight w:val="yellow"/>
              </w:rPr>
              <w:t>$8,000</w:t>
            </w:r>
          </w:p>
        </w:tc>
      </w:tr>
      <w:tr w:rsidR="00864C63" w14:paraId="1B8CF849" w14:textId="77777777" w:rsidTr="003D54CD">
        <w:trPr>
          <w:trHeight w:val="864"/>
        </w:trPr>
        <w:tc>
          <w:tcPr>
            <w:tcW w:w="0" w:type="auto"/>
            <w:gridSpan w:val="5"/>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ABE8F52" w14:textId="77627CBF" w:rsidR="00864C63" w:rsidRDefault="00864C63" w:rsidP="00864C63">
            <w:pPr>
              <w:spacing w:before="240" w:after="240"/>
              <w:rPr>
                <w:highlight w:val="yellow"/>
              </w:rPr>
            </w:pPr>
            <w:r w:rsidRPr="00DD0FE7">
              <w:rPr>
                <w:b/>
                <w:bCs/>
              </w:rPr>
              <w:t>Description of Activity This Quarter:</w:t>
            </w:r>
          </w:p>
        </w:tc>
      </w:tr>
      <w:tr w:rsidR="00864C63" w14:paraId="0215A376" w14:textId="77777777" w:rsidTr="00864C63">
        <w:trPr>
          <w:trHeight w:val="215"/>
        </w:trPr>
        <w:tc>
          <w:tcPr>
            <w:tcW w:w="0" w:type="auto"/>
            <w:tcBorders>
              <w:top w:val="nil"/>
              <w:left w:val="nil"/>
              <w:bottom w:val="nil"/>
              <w:right w:val="nil"/>
            </w:tcBorders>
            <w:shd w:val="clear" w:color="auto" w:fill="auto"/>
            <w:tcMar>
              <w:top w:w="100" w:type="dxa"/>
              <w:left w:w="100" w:type="dxa"/>
              <w:bottom w:w="100" w:type="dxa"/>
              <w:right w:w="100" w:type="dxa"/>
            </w:tcMar>
          </w:tcPr>
          <w:p w14:paraId="5B962395" w14:textId="77777777" w:rsidR="00864C63" w:rsidRDefault="00864C63" w:rsidP="00864C63"/>
        </w:tc>
        <w:tc>
          <w:tcPr>
            <w:tcW w:w="0" w:type="auto"/>
            <w:tcBorders>
              <w:top w:val="nil"/>
              <w:left w:val="nil"/>
              <w:bottom w:val="nil"/>
              <w:right w:val="nil"/>
            </w:tcBorders>
            <w:shd w:val="clear" w:color="auto" w:fill="auto"/>
            <w:tcMar>
              <w:top w:w="100" w:type="dxa"/>
              <w:left w:w="100" w:type="dxa"/>
              <w:bottom w:w="100" w:type="dxa"/>
              <w:right w:w="100" w:type="dxa"/>
            </w:tcMar>
          </w:tcPr>
          <w:p w14:paraId="29DFE160" w14:textId="77777777" w:rsidR="00864C63" w:rsidRDefault="00864C63" w:rsidP="00864C63"/>
        </w:tc>
        <w:tc>
          <w:tcPr>
            <w:tcW w:w="0" w:type="auto"/>
            <w:tcBorders>
              <w:top w:val="nil"/>
              <w:left w:val="nil"/>
              <w:bottom w:val="nil"/>
              <w:right w:val="nil"/>
            </w:tcBorders>
            <w:shd w:val="clear" w:color="auto" w:fill="auto"/>
            <w:tcMar>
              <w:top w:w="100" w:type="dxa"/>
              <w:left w:w="100" w:type="dxa"/>
              <w:bottom w:w="100" w:type="dxa"/>
              <w:right w:w="100" w:type="dxa"/>
            </w:tcMar>
          </w:tcPr>
          <w:p w14:paraId="0CD5D5FA" w14:textId="77777777" w:rsidR="00864C63" w:rsidRDefault="00864C63" w:rsidP="00864C63"/>
        </w:tc>
        <w:tc>
          <w:tcPr>
            <w:tcW w:w="0" w:type="auto"/>
            <w:tcBorders>
              <w:top w:val="nil"/>
              <w:left w:val="nil"/>
              <w:bottom w:val="nil"/>
              <w:right w:val="nil"/>
            </w:tcBorders>
            <w:shd w:val="clear" w:color="auto" w:fill="auto"/>
            <w:tcMar>
              <w:top w:w="100" w:type="dxa"/>
              <w:left w:w="100" w:type="dxa"/>
              <w:bottom w:w="100" w:type="dxa"/>
              <w:right w:w="100" w:type="dxa"/>
            </w:tcMar>
          </w:tcPr>
          <w:p w14:paraId="027E90D8" w14:textId="77777777" w:rsidR="00864C63" w:rsidRDefault="00864C63" w:rsidP="00864C63"/>
        </w:tc>
        <w:tc>
          <w:tcPr>
            <w:tcW w:w="0" w:type="auto"/>
            <w:tcBorders>
              <w:top w:val="nil"/>
              <w:left w:val="nil"/>
              <w:bottom w:val="nil"/>
              <w:right w:val="nil"/>
            </w:tcBorders>
            <w:shd w:val="clear" w:color="auto" w:fill="auto"/>
            <w:tcMar>
              <w:top w:w="100" w:type="dxa"/>
              <w:left w:w="100" w:type="dxa"/>
              <w:bottom w:w="100" w:type="dxa"/>
              <w:right w:w="100" w:type="dxa"/>
            </w:tcMar>
          </w:tcPr>
          <w:p w14:paraId="4C876AB6" w14:textId="77777777" w:rsidR="00864C63" w:rsidRDefault="00864C63" w:rsidP="00864C63"/>
        </w:tc>
      </w:tr>
    </w:tbl>
    <w:p w14:paraId="12AE348D" w14:textId="77777777" w:rsidR="00AE692F" w:rsidRDefault="00AE692F" w:rsidP="004930AB"/>
    <w:p w14:paraId="1D87EAE3" w14:textId="77777777" w:rsidR="00DD0FE7" w:rsidRDefault="00DD0FE7" w:rsidP="004930AB">
      <w:pPr>
        <w:sectPr w:rsidR="00DD0FE7" w:rsidSect="00B46775">
          <w:pgSz w:w="15840" w:h="12240" w:orient="landscape" w:code="1"/>
          <w:pgMar w:top="1440" w:right="1440" w:bottom="1440" w:left="1440" w:header="360" w:footer="720" w:gutter="0"/>
          <w:cols w:space="720"/>
          <w:noEndnote/>
          <w:docGrid w:linePitch="326"/>
        </w:sectPr>
      </w:pPr>
    </w:p>
    <w:p w14:paraId="024AD3F2" w14:textId="77777777" w:rsidR="004930AB" w:rsidRPr="00AB3FE2" w:rsidRDefault="004930AB" w:rsidP="004930AB">
      <w:pPr>
        <w:pStyle w:val="Heading1"/>
        <w:jc w:val="center"/>
      </w:pPr>
      <w:r w:rsidRPr="00AB3FE2">
        <w:lastRenderedPageBreak/>
        <w:t xml:space="preserve">ATTACHMENT </w:t>
      </w:r>
      <w:r w:rsidR="005D5410">
        <w:t>E</w:t>
      </w:r>
    </w:p>
    <w:p w14:paraId="0BB1975A" w14:textId="77777777" w:rsidR="005D5410" w:rsidRDefault="004930AB" w:rsidP="00120941">
      <w:pPr>
        <w:pStyle w:val="Heading1"/>
        <w:jc w:val="center"/>
      </w:pPr>
      <w:r w:rsidRPr="00AB3FE2">
        <w:t>INVOICE TEMPLATE</w:t>
      </w:r>
    </w:p>
    <w:p w14:paraId="37080029" w14:textId="77777777" w:rsidR="005D5410" w:rsidRPr="005D5410" w:rsidRDefault="00120941" w:rsidP="005D5410">
      <w:r w:rsidRPr="00120941">
        <w:rPr>
          <w:noProof/>
        </w:rPr>
        <w:drawing>
          <wp:inline distT="0" distB="0" distL="0" distR="0" wp14:anchorId="4328E0E6" wp14:editId="1248B2E5">
            <wp:extent cx="5943600" cy="77209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7720965"/>
                    </a:xfrm>
                    <a:prstGeom prst="rect">
                      <a:avLst/>
                    </a:prstGeom>
                  </pic:spPr>
                </pic:pic>
              </a:graphicData>
            </a:graphic>
          </wp:inline>
        </w:drawing>
      </w:r>
    </w:p>
    <w:p w14:paraId="48FAF2A9" w14:textId="77777777" w:rsidR="004236A7" w:rsidRDefault="004236A7" w:rsidP="0023737A">
      <w:pPr>
        <w:rPr>
          <w:rFonts w:asciiTheme="minorHAnsi" w:hAnsiTheme="minorHAnsi"/>
          <w:szCs w:val="22"/>
        </w:rPr>
        <w:sectPr w:rsidR="004236A7" w:rsidSect="00BD227C">
          <w:headerReference w:type="default" r:id="rId18"/>
          <w:pgSz w:w="12240" w:h="15840" w:code="1"/>
          <w:pgMar w:top="1440" w:right="1440" w:bottom="1440" w:left="1440" w:header="360" w:footer="720" w:gutter="0"/>
          <w:cols w:space="720"/>
          <w:noEndnote/>
          <w:docGrid w:linePitch="326"/>
        </w:sectPr>
      </w:pPr>
    </w:p>
    <w:p w14:paraId="5E3C1CC7" w14:textId="77777777" w:rsidR="00C757BB" w:rsidRPr="00EA639C" w:rsidRDefault="000556C2" w:rsidP="0023737A">
      <w:pPr>
        <w:jc w:val="center"/>
        <w:rPr>
          <w:rFonts w:asciiTheme="minorHAnsi" w:hAnsiTheme="minorHAnsi"/>
          <w:szCs w:val="22"/>
        </w:rPr>
      </w:pPr>
      <w:r w:rsidRPr="000556C2">
        <w:rPr>
          <w:rFonts w:asciiTheme="minorHAnsi" w:hAnsiTheme="minorHAnsi"/>
          <w:noProof/>
          <w:szCs w:val="22"/>
        </w:rPr>
        <w:lastRenderedPageBreak/>
        <w:drawing>
          <wp:inline distT="0" distB="0" distL="0" distR="0" wp14:anchorId="0A03BEC8" wp14:editId="4CBAABFD">
            <wp:extent cx="8229600" cy="30060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8229600" cy="3006090"/>
                    </a:xfrm>
                    <a:prstGeom prst="rect">
                      <a:avLst/>
                    </a:prstGeom>
                  </pic:spPr>
                </pic:pic>
              </a:graphicData>
            </a:graphic>
          </wp:inline>
        </w:drawing>
      </w:r>
    </w:p>
    <w:sectPr w:rsidR="00C757BB" w:rsidRPr="00EA639C" w:rsidSect="004236A7">
      <w:headerReference w:type="default" r:id="rId20"/>
      <w:pgSz w:w="15840" w:h="12240" w:orient="landscape" w:code="1"/>
      <w:pgMar w:top="1440" w:right="1440" w:bottom="1440" w:left="1440" w:header="36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2D90F" w14:textId="77777777" w:rsidR="00BD7FE9" w:rsidRDefault="00BD7FE9" w:rsidP="00271313">
      <w:r>
        <w:separator/>
      </w:r>
    </w:p>
  </w:endnote>
  <w:endnote w:type="continuationSeparator" w:id="0">
    <w:p w14:paraId="4B176AF8" w14:textId="77777777" w:rsidR="00BD7FE9" w:rsidRDefault="00BD7FE9" w:rsidP="00271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9965F" w14:textId="77777777" w:rsidR="00126CE7" w:rsidRPr="00264923" w:rsidRDefault="00000000" w:rsidP="00264923">
    <w:pPr>
      <w:pStyle w:val="Footer"/>
      <w:jc w:val="center"/>
      <w:rPr>
        <w:i/>
        <w:sz w:val="20"/>
      </w:rPr>
    </w:pPr>
    <w:sdt>
      <w:sdtPr>
        <w:rPr>
          <w:i/>
          <w:sz w:val="20"/>
        </w:rPr>
        <w:id w:val="-451326723"/>
        <w:docPartObj>
          <w:docPartGallery w:val="Page Numbers (Bottom of Page)"/>
          <w:docPartUnique/>
        </w:docPartObj>
      </w:sdtPr>
      <w:sdtContent>
        <w:sdt>
          <w:sdtPr>
            <w:rPr>
              <w:i/>
              <w:sz w:val="20"/>
            </w:rPr>
            <w:id w:val="-605809028"/>
            <w:docPartObj>
              <w:docPartGallery w:val="Page Numbers (Top of Page)"/>
              <w:docPartUnique/>
            </w:docPartObj>
          </w:sdtPr>
          <w:sdtContent>
            <w:r w:rsidR="00126CE7" w:rsidRPr="00A91B2B">
              <w:rPr>
                <w:i/>
                <w:sz w:val="20"/>
              </w:rPr>
              <w:t xml:space="preserve">Page </w:t>
            </w:r>
            <w:r w:rsidR="00126CE7" w:rsidRPr="00A91B2B">
              <w:rPr>
                <w:bCs/>
                <w:i/>
                <w:sz w:val="20"/>
              </w:rPr>
              <w:fldChar w:fldCharType="begin"/>
            </w:r>
            <w:r w:rsidR="00126CE7" w:rsidRPr="00A91B2B">
              <w:rPr>
                <w:bCs/>
                <w:i/>
                <w:sz w:val="20"/>
              </w:rPr>
              <w:instrText xml:space="preserve"> PAGE </w:instrText>
            </w:r>
            <w:r w:rsidR="00126CE7" w:rsidRPr="00A91B2B">
              <w:rPr>
                <w:bCs/>
                <w:i/>
                <w:sz w:val="20"/>
              </w:rPr>
              <w:fldChar w:fldCharType="separate"/>
            </w:r>
            <w:r w:rsidR="00126CE7">
              <w:rPr>
                <w:bCs/>
                <w:i/>
                <w:noProof/>
                <w:sz w:val="20"/>
              </w:rPr>
              <w:t>2</w:t>
            </w:r>
            <w:r w:rsidR="00126CE7" w:rsidRPr="00A91B2B">
              <w:rPr>
                <w:bCs/>
                <w:i/>
                <w:sz w:val="20"/>
              </w:rPr>
              <w:fldChar w:fldCharType="end"/>
            </w:r>
            <w:r w:rsidR="00126CE7" w:rsidRPr="00A91B2B">
              <w:rPr>
                <w:i/>
                <w:sz w:val="20"/>
              </w:rPr>
              <w:t xml:space="preserve"> of </w:t>
            </w:r>
            <w:r w:rsidR="00126CE7" w:rsidRPr="00A91B2B">
              <w:rPr>
                <w:bCs/>
                <w:i/>
                <w:sz w:val="20"/>
              </w:rPr>
              <w:fldChar w:fldCharType="begin"/>
            </w:r>
            <w:r w:rsidR="00126CE7" w:rsidRPr="00A91B2B">
              <w:rPr>
                <w:bCs/>
                <w:i/>
                <w:sz w:val="20"/>
              </w:rPr>
              <w:instrText xml:space="preserve"> NUMPAGES  </w:instrText>
            </w:r>
            <w:r w:rsidR="00126CE7" w:rsidRPr="00A91B2B">
              <w:rPr>
                <w:bCs/>
                <w:i/>
                <w:sz w:val="20"/>
              </w:rPr>
              <w:fldChar w:fldCharType="separate"/>
            </w:r>
            <w:r w:rsidR="00126CE7">
              <w:rPr>
                <w:bCs/>
                <w:i/>
                <w:noProof/>
                <w:sz w:val="20"/>
              </w:rPr>
              <w:t>21</w:t>
            </w:r>
            <w:r w:rsidR="00126CE7" w:rsidRPr="00A91B2B">
              <w:rPr>
                <w:bCs/>
                <w:i/>
                <w:sz w:val="20"/>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E5933" w14:textId="77777777" w:rsidR="00126CE7" w:rsidRPr="00C6147E" w:rsidRDefault="00000000" w:rsidP="00C6147E">
    <w:pPr>
      <w:pStyle w:val="Footer"/>
      <w:jc w:val="center"/>
      <w:rPr>
        <w:i/>
        <w:sz w:val="20"/>
      </w:rPr>
    </w:pPr>
    <w:sdt>
      <w:sdtPr>
        <w:rPr>
          <w:i/>
          <w:sz w:val="20"/>
        </w:rPr>
        <w:id w:val="606552798"/>
        <w:docPartObj>
          <w:docPartGallery w:val="Page Numbers (Bottom of Page)"/>
          <w:docPartUnique/>
        </w:docPartObj>
      </w:sdtPr>
      <w:sdtContent>
        <w:sdt>
          <w:sdtPr>
            <w:rPr>
              <w:i/>
              <w:sz w:val="20"/>
            </w:rPr>
            <w:id w:val="-1973901402"/>
            <w:docPartObj>
              <w:docPartGallery w:val="Page Numbers (Top of Page)"/>
              <w:docPartUnique/>
            </w:docPartObj>
          </w:sdtPr>
          <w:sdtContent>
            <w:r w:rsidR="00126CE7" w:rsidRPr="00A91B2B">
              <w:rPr>
                <w:i/>
                <w:sz w:val="20"/>
              </w:rPr>
              <w:t xml:space="preserve">Page </w:t>
            </w:r>
            <w:r w:rsidR="00126CE7" w:rsidRPr="00A91B2B">
              <w:rPr>
                <w:bCs/>
                <w:i/>
                <w:sz w:val="20"/>
              </w:rPr>
              <w:fldChar w:fldCharType="begin"/>
            </w:r>
            <w:r w:rsidR="00126CE7" w:rsidRPr="00A91B2B">
              <w:rPr>
                <w:bCs/>
                <w:i/>
                <w:sz w:val="20"/>
              </w:rPr>
              <w:instrText xml:space="preserve"> PAGE </w:instrText>
            </w:r>
            <w:r w:rsidR="00126CE7" w:rsidRPr="00A91B2B">
              <w:rPr>
                <w:bCs/>
                <w:i/>
                <w:sz w:val="20"/>
              </w:rPr>
              <w:fldChar w:fldCharType="separate"/>
            </w:r>
            <w:r w:rsidR="00126CE7">
              <w:rPr>
                <w:bCs/>
                <w:i/>
                <w:noProof/>
                <w:sz w:val="20"/>
              </w:rPr>
              <w:t>1</w:t>
            </w:r>
            <w:r w:rsidR="00126CE7" w:rsidRPr="00A91B2B">
              <w:rPr>
                <w:bCs/>
                <w:i/>
                <w:sz w:val="20"/>
              </w:rPr>
              <w:fldChar w:fldCharType="end"/>
            </w:r>
            <w:r w:rsidR="00126CE7" w:rsidRPr="00A91B2B">
              <w:rPr>
                <w:i/>
                <w:sz w:val="20"/>
              </w:rPr>
              <w:t xml:space="preserve"> of </w:t>
            </w:r>
            <w:r w:rsidR="00126CE7" w:rsidRPr="00A91B2B">
              <w:rPr>
                <w:bCs/>
                <w:i/>
                <w:sz w:val="20"/>
              </w:rPr>
              <w:fldChar w:fldCharType="begin"/>
            </w:r>
            <w:r w:rsidR="00126CE7" w:rsidRPr="00A91B2B">
              <w:rPr>
                <w:bCs/>
                <w:i/>
                <w:sz w:val="20"/>
              </w:rPr>
              <w:instrText xml:space="preserve"> NUMPAGES  </w:instrText>
            </w:r>
            <w:r w:rsidR="00126CE7" w:rsidRPr="00A91B2B">
              <w:rPr>
                <w:bCs/>
                <w:i/>
                <w:sz w:val="20"/>
              </w:rPr>
              <w:fldChar w:fldCharType="separate"/>
            </w:r>
            <w:r w:rsidR="00126CE7">
              <w:rPr>
                <w:bCs/>
                <w:i/>
                <w:noProof/>
                <w:sz w:val="20"/>
              </w:rPr>
              <w:t>21</w:t>
            </w:r>
            <w:r w:rsidR="00126CE7" w:rsidRPr="00A91B2B">
              <w:rPr>
                <w:bCs/>
                <w:i/>
                <w:sz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0AB38" w14:textId="77777777" w:rsidR="00BD7FE9" w:rsidRDefault="00BD7FE9" w:rsidP="00271313">
      <w:r>
        <w:separator/>
      </w:r>
    </w:p>
  </w:footnote>
  <w:footnote w:type="continuationSeparator" w:id="0">
    <w:p w14:paraId="3344F077" w14:textId="77777777" w:rsidR="00BD7FE9" w:rsidRDefault="00BD7FE9" w:rsidP="00271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805E4" w14:textId="11B3EF19" w:rsidR="00126CE7" w:rsidRPr="00271313" w:rsidRDefault="00126CE7" w:rsidP="00C6147E">
    <w:pPr>
      <w:pStyle w:val="Header"/>
      <w:rPr>
        <w:b/>
      </w:rPr>
    </w:pPr>
    <w:r>
      <w:tab/>
    </w:r>
    <w:r>
      <w:tab/>
      <w:t xml:space="preserve">SBCTC Contract Number: </w:t>
    </w:r>
    <w:r>
      <w:rPr>
        <w:b/>
      </w:rPr>
      <w:t>SC 202</w:t>
    </w:r>
    <w:r w:rsidR="00BA7C08">
      <w:rPr>
        <w:b/>
      </w:rPr>
      <w:t>5</w:t>
    </w:r>
    <w:r>
      <w:rPr>
        <w:b/>
      </w:rPr>
      <w:t>-2</w:t>
    </w:r>
    <w:r w:rsidR="00BA7C08">
      <w:rPr>
        <w:b/>
      </w:rPr>
      <w:t>6</w:t>
    </w:r>
    <w:r>
      <w:rPr>
        <w:b/>
      </w:rPr>
      <w:t>-0</w:t>
    </w:r>
    <w:r w:rsidR="00BA7C08">
      <w:rPr>
        <w:b/>
      </w:rPr>
      <w:t>48</w:t>
    </w:r>
  </w:p>
  <w:p w14:paraId="5AD7040C" w14:textId="77777777" w:rsidR="00126CE7" w:rsidRDefault="00126CE7" w:rsidP="00C6147E">
    <w:pPr>
      <w:pStyle w:val="Header"/>
      <w:spacing w:before="120"/>
    </w:pPr>
    <w:r>
      <w:tab/>
    </w:r>
    <w:r>
      <w:tab/>
      <w:t>Purchase Order Number: 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1EE1E" w14:textId="77777777" w:rsidR="00126CE7" w:rsidRPr="00C6147E" w:rsidRDefault="00126CE7" w:rsidP="00C614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8FB5F" w14:textId="77777777" w:rsidR="00126CE7" w:rsidRPr="00271313" w:rsidRDefault="00126CE7" w:rsidP="00674E43">
    <w:pPr>
      <w:pStyle w:val="Header"/>
      <w:rPr>
        <w:b/>
      </w:rPr>
    </w:pPr>
    <w:r>
      <w:tab/>
    </w:r>
    <w:r>
      <w:tab/>
      <w:t xml:space="preserve">SBCTC Contract Number: </w:t>
    </w:r>
    <w:r>
      <w:rPr>
        <w:b/>
      </w:rPr>
      <w:t>SC 20</w:t>
    </w:r>
    <w:r w:rsidRPr="00271313">
      <w:rPr>
        <w:b/>
        <w:highlight w:val="magenta"/>
      </w:rPr>
      <w:t>XX-XX-XXX</w:t>
    </w:r>
  </w:p>
  <w:p w14:paraId="4710194B" w14:textId="77777777" w:rsidR="00126CE7" w:rsidRPr="00674E43" w:rsidRDefault="00126CE7" w:rsidP="00EA639C">
    <w:pPr>
      <w:pStyle w:val="Header"/>
      <w:rPr>
        <w:i/>
      </w:rPr>
    </w:pPr>
    <w:r>
      <w:tab/>
    </w:r>
    <w:r>
      <w:tab/>
    </w:r>
    <w:r w:rsidRPr="00674E43">
      <w:rPr>
        <w:i/>
      </w:rPr>
      <w:t>Exhibit A: General Terms and Conditions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93AD4" w14:textId="77777777" w:rsidR="00126CE7" w:rsidRPr="00674E43" w:rsidRDefault="00126CE7" w:rsidP="00E22B32">
    <w:pPr>
      <w:pStyle w:val="Header"/>
      <w:tabs>
        <w:tab w:val="right" w:pos="12960"/>
      </w:tabs>
      <w:rPr>
        <w:i/>
      </w:rPr>
    </w:pPr>
    <w:r>
      <w:tab/>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57635" w14:textId="77777777" w:rsidR="00126CE7" w:rsidRPr="00517711" w:rsidRDefault="00126CE7" w:rsidP="0051771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B9336" w14:textId="77777777" w:rsidR="00126CE7" w:rsidRPr="00674E43" w:rsidRDefault="00126CE7" w:rsidP="00FC7301">
    <w:pPr>
      <w:pStyle w:val="Header"/>
      <w:tabs>
        <w:tab w:val="clear" w:pos="9360"/>
        <w:tab w:val="right" w:pos="4680"/>
        <w:tab w:val="right" w:pos="12960"/>
      </w:tabs>
      <w:rPr>
        <w:i/>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3493D"/>
    <w:multiLevelType w:val="hybridMultilevel"/>
    <w:tmpl w:val="AADAFC4E"/>
    <w:lvl w:ilvl="0" w:tplc="D8EA1AF6">
      <w:start w:val="1"/>
      <w:numFmt w:val="lowerRoman"/>
      <w:lvlText w:val="%1."/>
      <w:lvlJc w:val="right"/>
      <w:pPr>
        <w:ind w:left="1260" w:hanging="360"/>
      </w:pPr>
      <w:rPr>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2250301"/>
    <w:multiLevelType w:val="hybridMultilevel"/>
    <w:tmpl w:val="159C4364"/>
    <w:lvl w:ilvl="0" w:tplc="D8EA1AF6">
      <w:start w:val="1"/>
      <w:numFmt w:val="lowerRoman"/>
      <w:lvlText w:val="%1."/>
      <w:lvlJc w:val="righ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E4A85"/>
    <w:multiLevelType w:val="hybridMultilevel"/>
    <w:tmpl w:val="5B566362"/>
    <w:lvl w:ilvl="0" w:tplc="FDC65FD2">
      <w:start w:val="1"/>
      <w:numFmt w:val="upperLetter"/>
      <w:lvlText w:val="%1."/>
      <w:lvlJc w:val="left"/>
      <w:pPr>
        <w:ind w:left="360" w:hanging="360"/>
      </w:pPr>
      <w:rPr>
        <w:rFonts w:hint="default"/>
        <w:sz w:val="22"/>
      </w:rPr>
    </w:lvl>
    <w:lvl w:ilvl="1" w:tplc="0409001B">
      <w:start w:val="1"/>
      <w:numFmt w:val="lowerRoman"/>
      <w:lvlText w:val="%2."/>
      <w:lvlJc w:val="righ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66053A7"/>
    <w:multiLevelType w:val="hybridMultilevel"/>
    <w:tmpl w:val="159C4364"/>
    <w:lvl w:ilvl="0" w:tplc="D8EA1AF6">
      <w:start w:val="1"/>
      <w:numFmt w:val="lowerRoman"/>
      <w:lvlText w:val="%1."/>
      <w:lvlJc w:val="righ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D03F55"/>
    <w:multiLevelType w:val="hybridMultilevel"/>
    <w:tmpl w:val="C0CE113C"/>
    <w:lvl w:ilvl="0" w:tplc="DD024BBC">
      <w:start w:val="1"/>
      <w:numFmt w:val="upperLetter"/>
      <w:lvlText w:val="3%1."/>
      <w:lvlJc w:val="left"/>
      <w:pPr>
        <w:ind w:left="360" w:hanging="360"/>
      </w:pPr>
      <w:rPr>
        <w:rFonts w:ascii="Calibri" w:hAnsi="Calibri" w:cs="Calibri" w:hint="default"/>
        <w:b/>
        <w:i w:val="0"/>
        <w:sz w:val="2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0CC3565B"/>
    <w:multiLevelType w:val="hybridMultilevel"/>
    <w:tmpl w:val="92949FCA"/>
    <w:lvl w:ilvl="0" w:tplc="6F94FBC8">
      <w:start w:val="1"/>
      <w:numFmt w:val="upperLetter"/>
      <w:lvlText w:val="%1."/>
      <w:lvlJc w:val="left"/>
      <w:pPr>
        <w:tabs>
          <w:tab w:val="num" w:pos="360"/>
        </w:tabs>
        <w:ind w:left="360" w:hanging="360"/>
      </w:pPr>
      <w:rPr>
        <w:rFonts w:asciiTheme="minorHAnsi" w:hAnsiTheme="minorHAnsi"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0793821"/>
    <w:multiLevelType w:val="hybridMultilevel"/>
    <w:tmpl w:val="159C4364"/>
    <w:lvl w:ilvl="0" w:tplc="D8EA1AF6">
      <w:start w:val="1"/>
      <w:numFmt w:val="lowerRoman"/>
      <w:lvlText w:val="%1."/>
      <w:lvlJc w:val="righ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A947FD"/>
    <w:multiLevelType w:val="hybridMultilevel"/>
    <w:tmpl w:val="8516236E"/>
    <w:lvl w:ilvl="0" w:tplc="3666385C">
      <w:start w:val="1"/>
      <w:numFmt w:val="upperLetter"/>
      <w:lvlText w:val="2%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15:restartNumberingAfterBreak="0">
    <w:nsid w:val="1204626E"/>
    <w:multiLevelType w:val="hybridMultilevel"/>
    <w:tmpl w:val="7BF83CDE"/>
    <w:lvl w:ilvl="0" w:tplc="E214D608">
      <w:start w:val="1"/>
      <w:numFmt w:val="upperLetter"/>
      <w:lvlText w:val="4%1."/>
      <w:lvlJc w:val="left"/>
      <w:pPr>
        <w:ind w:left="720" w:hanging="360"/>
      </w:pPr>
      <w:rPr>
        <w:rFonts w:cs="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3B6B89"/>
    <w:multiLevelType w:val="hybridMultilevel"/>
    <w:tmpl w:val="91E6A79A"/>
    <w:lvl w:ilvl="0" w:tplc="F978056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1A9164EE"/>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1EA96470"/>
    <w:multiLevelType w:val="hybridMultilevel"/>
    <w:tmpl w:val="B7F81A16"/>
    <w:lvl w:ilvl="0" w:tplc="04090001">
      <w:start w:val="1"/>
      <w:numFmt w:val="bullet"/>
      <w:lvlText w:val=""/>
      <w:lvlJc w:val="left"/>
      <w:pPr>
        <w:ind w:left="360" w:hanging="360"/>
      </w:pPr>
      <w:rPr>
        <w:rFonts w:ascii="Symbol" w:hAnsi="Symbol"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0534713"/>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23D964AF"/>
    <w:multiLevelType w:val="multilevel"/>
    <w:tmpl w:val="A83C72B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4" w15:restartNumberingAfterBreak="0">
    <w:nsid w:val="2461477F"/>
    <w:multiLevelType w:val="hybridMultilevel"/>
    <w:tmpl w:val="159C4364"/>
    <w:lvl w:ilvl="0" w:tplc="D8EA1AF6">
      <w:start w:val="1"/>
      <w:numFmt w:val="lowerRoman"/>
      <w:lvlText w:val="%1."/>
      <w:lvlJc w:val="righ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8B2949"/>
    <w:multiLevelType w:val="hybridMultilevel"/>
    <w:tmpl w:val="240AF3CA"/>
    <w:lvl w:ilvl="0" w:tplc="33824E62">
      <w:start w:val="1"/>
      <w:numFmt w:val="upperLetter"/>
      <w:lvlText w:val="%1."/>
      <w:lvlJc w:val="left"/>
      <w:pPr>
        <w:tabs>
          <w:tab w:val="num" w:pos="360"/>
        </w:tabs>
        <w:ind w:left="360" w:hanging="360"/>
      </w:pPr>
      <w:rPr>
        <w:rFonts w:asciiTheme="minorHAnsi" w:hAnsiTheme="minorHAnsi"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50311EF"/>
    <w:multiLevelType w:val="hybridMultilevel"/>
    <w:tmpl w:val="4112AC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63213CA"/>
    <w:multiLevelType w:val="hybridMultilevel"/>
    <w:tmpl w:val="AADAFC4E"/>
    <w:lvl w:ilvl="0" w:tplc="D8EA1AF6">
      <w:start w:val="1"/>
      <w:numFmt w:val="lowerRoman"/>
      <w:lvlText w:val="%1."/>
      <w:lvlJc w:val="right"/>
      <w:pPr>
        <w:ind w:left="1260" w:hanging="360"/>
      </w:pPr>
      <w:rPr>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2F842A64"/>
    <w:multiLevelType w:val="hybridMultilevel"/>
    <w:tmpl w:val="D744C642"/>
    <w:lvl w:ilvl="0" w:tplc="04090015">
      <w:start w:val="1"/>
      <w:numFmt w:val="upperLetter"/>
      <w:lvlText w:val="%1."/>
      <w:lvlJc w:val="left"/>
      <w:pPr>
        <w:ind w:left="450" w:hanging="360"/>
      </w:pPr>
      <w:rPr>
        <w:rFonts w:hint="default"/>
        <w:sz w:val="22"/>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ED4451"/>
    <w:multiLevelType w:val="hybridMultilevel"/>
    <w:tmpl w:val="159C4364"/>
    <w:lvl w:ilvl="0" w:tplc="D8EA1AF6">
      <w:start w:val="1"/>
      <w:numFmt w:val="lowerRoman"/>
      <w:lvlText w:val="%1."/>
      <w:lvlJc w:val="righ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5A35F2"/>
    <w:multiLevelType w:val="hybridMultilevel"/>
    <w:tmpl w:val="C3226752"/>
    <w:lvl w:ilvl="0" w:tplc="E7C27E50">
      <w:start w:val="1"/>
      <w:numFmt w:val="upperLetter"/>
      <w:lvlText w:val="%1."/>
      <w:lvlJc w:val="left"/>
      <w:pPr>
        <w:tabs>
          <w:tab w:val="num" w:pos="375"/>
        </w:tabs>
        <w:ind w:left="375" w:hanging="375"/>
      </w:pPr>
      <w:rPr>
        <w:rFonts w:asciiTheme="minorHAnsi" w:hAnsiTheme="minorHAnsi" w:hint="default"/>
        <w:sz w:val="22"/>
        <w:szCs w:val="22"/>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314B4251"/>
    <w:multiLevelType w:val="hybridMultilevel"/>
    <w:tmpl w:val="91E6A79A"/>
    <w:lvl w:ilvl="0" w:tplc="F978056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33476EA0"/>
    <w:multiLevelType w:val="hybridMultilevel"/>
    <w:tmpl w:val="D26AE6FA"/>
    <w:lvl w:ilvl="0" w:tplc="0409001B">
      <w:start w:val="1"/>
      <w:numFmt w:val="lowerRoman"/>
      <w:lvlText w:val="%1."/>
      <w:lvlJc w:val="right"/>
      <w:pPr>
        <w:ind w:left="450" w:hanging="360"/>
      </w:pPr>
      <w:rPr>
        <w:rFonts w:hint="default"/>
        <w:sz w:val="22"/>
      </w:rPr>
    </w:lvl>
    <w:lvl w:ilvl="1" w:tplc="0409001B">
      <w:start w:val="1"/>
      <w:numFmt w:val="lowerRoman"/>
      <w:lvlText w:val="%2."/>
      <w:lvlJc w:val="righ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33B85E44"/>
    <w:multiLevelType w:val="hybridMultilevel"/>
    <w:tmpl w:val="159C4364"/>
    <w:lvl w:ilvl="0" w:tplc="D8EA1AF6">
      <w:start w:val="1"/>
      <w:numFmt w:val="lowerRoman"/>
      <w:lvlText w:val="%1."/>
      <w:lvlJc w:val="righ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8E44E1"/>
    <w:multiLevelType w:val="hybridMultilevel"/>
    <w:tmpl w:val="E062B9F0"/>
    <w:lvl w:ilvl="0" w:tplc="E7C27E50">
      <w:start w:val="1"/>
      <w:numFmt w:val="upperLetter"/>
      <w:lvlText w:val="%1."/>
      <w:lvlJc w:val="left"/>
      <w:pPr>
        <w:tabs>
          <w:tab w:val="num" w:pos="375"/>
        </w:tabs>
        <w:ind w:left="375" w:hanging="375"/>
      </w:pPr>
      <w:rPr>
        <w:rFonts w:asciiTheme="minorHAnsi" w:hAnsiTheme="minorHAnsi" w:hint="default"/>
        <w:sz w:val="22"/>
        <w:szCs w:val="22"/>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3A1747B5"/>
    <w:multiLevelType w:val="hybridMultilevel"/>
    <w:tmpl w:val="91E6A79A"/>
    <w:lvl w:ilvl="0" w:tplc="F978056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3EC83004"/>
    <w:multiLevelType w:val="hybridMultilevel"/>
    <w:tmpl w:val="80444FF8"/>
    <w:lvl w:ilvl="0" w:tplc="69FEBAF2">
      <w:start w:val="1"/>
      <w:numFmt w:val="upperLetter"/>
      <w:lvlText w:val="%1."/>
      <w:lvlJc w:val="left"/>
      <w:pPr>
        <w:ind w:left="360" w:hanging="360"/>
      </w:pPr>
      <w:rPr>
        <w:rFonts w:asciiTheme="minorHAnsi" w:hAnsiTheme="minorHAns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EC839F2"/>
    <w:multiLevelType w:val="hybridMultilevel"/>
    <w:tmpl w:val="AADAFC4E"/>
    <w:lvl w:ilvl="0" w:tplc="D8EA1AF6">
      <w:start w:val="1"/>
      <w:numFmt w:val="lowerRoman"/>
      <w:lvlText w:val="%1."/>
      <w:lvlJc w:val="righ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01F1A69"/>
    <w:multiLevelType w:val="hybridMultilevel"/>
    <w:tmpl w:val="91E6A79A"/>
    <w:lvl w:ilvl="0" w:tplc="F978056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404548C9"/>
    <w:multiLevelType w:val="hybridMultilevel"/>
    <w:tmpl w:val="159C4364"/>
    <w:lvl w:ilvl="0" w:tplc="D8EA1AF6">
      <w:start w:val="1"/>
      <w:numFmt w:val="lowerRoman"/>
      <w:lvlText w:val="%1."/>
      <w:lvlJc w:val="righ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836551"/>
    <w:multiLevelType w:val="hybridMultilevel"/>
    <w:tmpl w:val="E062B9F0"/>
    <w:lvl w:ilvl="0" w:tplc="E7C27E50">
      <w:start w:val="1"/>
      <w:numFmt w:val="upperLetter"/>
      <w:lvlText w:val="%1."/>
      <w:lvlJc w:val="left"/>
      <w:pPr>
        <w:tabs>
          <w:tab w:val="num" w:pos="375"/>
        </w:tabs>
        <w:ind w:left="375" w:hanging="375"/>
      </w:pPr>
      <w:rPr>
        <w:rFonts w:asciiTheme="minorHAnsi" w:hAnsiTheme="minorHAnsi" w:hint="default"/>
        <w:sz w:val="22"/>
        <w:szCs w:val="22"/>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4340382B"/>
    <w:multiLevelType w:val="hybridMultilevel"/>
    <w:tmpl w:val="2B2C834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3ED1B4D"/>
    <w:multiLevelType w:val="hybridMultilevel"/>
    <w:tmpl w:val="D26AE6FA"/>
    <w:lvl w:ilvl="0" w:tplc="0409001B">
      <w:start w:val="1"/>
      <w:numFmt w:val="lowerRoman"/>
      <w:lvlText w:val="%1."/>
      <w:lvlJc w:val="right"/>
      <w:pPr>
        <w:ind w:left="720" w:hanging="360"/>
      </w:pPr>
      <w:rPr>
        <w:rFonts w:hint="default"/>
        <w:sz w:val="22"/>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E84412"/>
    <w:multiLevelType w:val="hybridMultilevel"/>
    <w:tmpl w:val="79901456"/>
    <w:lvl w:ilvl="0" w:tplc="69FEBAF2">
      <w:start w:val="1"/>
      <w:numFmt w:val="upperLetter"/>
      <w:lvlText w:val="%1."/>
      <w:lvlJc w:val="left"/>
      <w:pPr>
        <w:ind w:left="360" w:hanging="360"/>
      </w:pPr>
      <w:rPr>
        <w:rFonts w:asciiTheme="minorHAnsi" w:hAnsiTheme="minorHAns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E376A4A"/>
    <w:multiLevelType w:val="hybridMultilevel"/>
    <w:tmpl w:val="AADAFC4E"/>
    <w:lvl w:ilvl="0" w:tplc="D8EA1AF6">
      <w:start w:val="1"/>
      <w:numFmt w:val="lowerRoman"/>
      <w:lvlText w:val="%1."/>
      <w:lvlJc w:val="right"/>
      <w:pPr>
        <w:ind w:left="1260" w:hanging="360"/>
      </w:pPr>
      <w:rPr>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15:restartNumberingAfterBreak="0">
    <w:nsid w:val="500C2E5A"/>
    <w:multiLevelType w:val="hybridMultilevel"/>
    <w:tmpl w:val="80444FF8"/>
    <w:lvl w:ilvl="0" w:tplc="69FEBAF2">
      <w:start w:val="1"/>
      <w:numFmt w:val="upperLetter"/>
      <w:lvlText w:val="%1."/>
      <w:lvlJc w:val="left"/>
      <w:pPr>
        <w:ind w:left="360" w:hanging="360"/>
      </w:pPr>
      <w:rPr>
        <w:rFonts w:asciiTheme="minorHAnsi" w:hAnsiTheme="minorHAns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0406DB6"/>
    <w:multiLevelType w:val="multilevel"/>
    <w:tmpl w:val="64FA24D2"/>
    <w:lvl w:ilvl="0">
      <w:start w:val="1"/>
      <w:numFmt w:val="upperLetter"/>
      <w:lvlText w:val="%1."/>
      <w:lvlJc w:val="left"/>
      <w:pPr>
        <w:ind w:left="360" w:hanging="360"/>
      </w:pPr>
      <w:rPr>
        <w:rFonts w:ascii="Calibri" w:eastAsia="Calibri" w:hAnsi="Calibri" w:cs="Calibri"/>
        <w:sz w:val="22"/>
        <w:szCs w:val="22"/>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533D256D"/>
    <w:multiLevelType w:val="singleLevel"/>
    <w:tmpl w:val="0409000F"/>
    <w:lvl w:ilvl="0">
      <w:start w:val="1"/>
      <w:numFmt w:val="decimal"/>
      <w:lvlText w:val="%1."/>
      <w:lvlJc w:val="left"/>
      <w:pPr>
        <w:tabs>
          <w:tab w:val="num" w:pos="360"/>
        </w:tabs>
        <w:ind w:left="360" w:hanging="360"/>
      </w:pPr>
      <w:rPr>
        <w:rFonts w:hint="default"/>
      </w:rPr>
    </w:lvl>
  </w:abstractNum>
  <w:abstractNum w:abstractNumId="38" w15:restartNumberingAfterBreak="0">
    <w:nsid w:val="536A617A"/>
    <w:multiLevelType w:val="hybridMultilevel"/>
    <w:tmpl w:val="AADAFC4E"/>
    <w:lvl w:ilvl="0" w:tplc="D8EA1AF6">
      <w:start w:val="1"/>
      <w:numFmt w:val="lowerRoman"/>
      <w:lvlText w:val="%1."/>
      <w:lvlJc w:val="right"/>
      <w:pPr>
        <w:ind w:left="1260" w:hanging="360"/>
      </w:pPr>
      <w:rPr>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9" w15:restartNumberingAfterBreak="0">
    <w:nsid w:val="579F363B"/>
    <w:multiLevelType w:val="hybridMultilevel"/>
    <w:tmpl w:val="159C4364"/>
    <w:lvl w:ilvl="0" w:tplc="D8EA1AF6">
      <w:start w:val="1"/>
      <w:numFmt w:val="lowerRoman"/>
      <w:lvlText w:val="%1."/>
      <w:lvlJc w:val="righ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CA3321A"/>
    <w:multiLevelType w:val="hybridMultilevel"/>
    <w:tmpl w:val="91BC5B62"/>
    <w:lvl w:ilvl="0" w:tplc="5246DA20">
      <w:start w:val="4"/>
      <w:numFmt w:val="upperLetter"/>
      <w:lvlText w:val="%1."/>
      <w:lvlJc w:val="left"/>
      <w:pPr>
        <w:tabs>
          <w:tab w:val="num" w:pos="375"/>
        </w:tabs>
        <w:ind w:left="375" w:hanging="375"/>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B46F17"/>
    <w:multiLevelType w:val="hybridMultilevel"/>
    <w:tmpl w:val="2D5A5D0E"/>
    <w:lvl w:ilvl="0" w:tplc="69FEBAF2">
      <w:start w:val="1"/>
      <w:numFmt w:val="upperLetter"/>
      <w:lvlText w:val="%1."/>
      <w:lvlJc w:val="left"/>
      <w:pPr>
        <w:ind w:left="360" w:hanging="360"/>
      </w:pPr>
      <w:rPr>
        <w:rFonts w:asciiTheme="minorHAnsi" w:hAnsiTheme="minorHAnsi" w:hint="default"/>
        <w:sz w:val="22"/>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E6F611E"/>
    <w:multiLevelType w:val="hybridMultilevel"/>
    <w:tmpl w:val="BBEE27C6"/>
    <w:lvl w:ilvl="0" w:tplc="9C3291FA">
      <w:start w:val="1"/>
      <w:numFmt w:val="upperLetter"/>
      <w:lvlText w:val="1%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3" w15:restartNumberingAfterBreak="0">
    <w:nsid w:val="6F9039B3"/>
    <w:multiLevelType w:val="hybridMultilevel"/>
    <w:tmpl w:val="940E62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6FA4306A"/>
    <w:multiLevelType w:val="hybridMultilevel"/>
    <w:tmpl w:val="AADAFC4E"/>
    <w:lvl w:ilvl="0" w:tplc="D8EA1AF6">
      <w:start w:val="1"/>
      <w:numFmt w:val="lowerRoman"/>
      <w:lvlText w:val="%1."/>
      <w:lvlJc w:val="right"/>
      <w:pPr>
        <w:ind w:left="1260" w:hanging="360"/>
      </w:pPr>
      <w:rPr>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731731013">
    <w:abstractNumId w:val="10"/>
  </w:num>
  <w:num w:numId="2" w16cid:durableId="893589620">
    <w:abstractNumId w:val="43"/>
  </w:num>
  <w:num w:numId="3" w16cid:durableId="1765877699">
    <w:abstractNumId w:val="12"/>
  </w:num>
  <w:num w:numId="4" w16cid:durableId="1413312837">
    <w:abstractNumId w:val="37"/>
  </w:num>
  <w:num w:numId="5" w16cid:durableId="275449344">
    <w:abstractNumId w:val="5"/>
  </w:num>
  <w:num w:numId="6" w16cid:durableId="289098011">
    <w:abstractNumId w:val="15"/>
  </w:num>
  <w:num w:numId="7" w16cid:durableId="1284537046">
    <w:abstractNumId w:val="16"/>
  </w:num>
  <w:num w:numId="8" w16cid:durableId="757219391">
    <w:abstractNumId w:val="20"/>
  </w:num>
  <w:num w:numId="9" w16cid:durableId="976035685">
    <w:abstractNumId w:val="31"/>
  </w:num>
  <w:num w:numId="10" w16cid:durableId="813840607">
    <w:abstractNumId w:val="18"/>
  </w:num>
  <w:num w:numId="11" w16cid:durableId="134874437">
    <w:abstractNumId w:val="21"/>
  </w:num>
  <w:num w:numId="12" w16cid:durableId="723218752">
    <w:abstractNumId w:val="38"/>
  </w:num>
  <w:num w:numId="13" w16cid:durableId="1634093964">
    <w:abstractNumId w:val="34"/>
  </w:num>
  <w:num w:numId="14" w16cid:durableId="844709512">
    <w:abstractNumId w:val="33"/>
  </w:num>
  <w:num w:numId="15" w16cid:durableId="456027681">
    <w:abstractNumId w:val="6"/>
  </w:num>
  <w:num w:numId="16" w16cid:durableId="779763909">
    <w:abstractNumId w:val="1"/>
  </w:num>
  <w:num w:numId="17" w16cid:durableId="777215747">
    <w:abstractNumId w:val="3"/>
  </w:num>
  <w:num w:numId="18" w16cid:durableId="2046443889">
    <w:abstractNumId w:val="19"/>
  </w:num>
  <w:num w:numId="19" w16cid:durableId="872039867">
    <w:abstractNumId w:val="11"/>
  </w:num>
  <w:num w:numId="20" w16cid:durableId="626398930">
    <w:abstractNumId w:val="35"/>
  </w:num>
  <w:num w:numId="21" w16cid:durableId="1301302170">
    <w:abstractNumId w:val="29"/>
  </w:num>
  <w:num w:numId="22" w16cid:durableId="1841188847">
    <w:abstractNumId w:val="23"/>
  </w:num>
  <w:num w:numId="23" w16cid:durableId="505364918">
    <w:abstractNumId w:val="26"/>
  </w:num>
  <w:num w:numId="24" w16cid:durableId="1657537331">
    <w:abstractNumId w:val="9"/>
  </w:num>
  <w:num w:numId="25" w16cid:durableId="1341004050">
    <w:abstractNumId w:val="0"/>
  </w:num>
  <w:num w:numId="26" w16cid:durableId="493227670">
    <w:abstractNumId w:val="17"/>
  </w:num>
  <w:num w:numId="27" w16cid:durableId="1290815682">
    <w:abstractNumId w:val="14"/>
  </w:num>
  <w:num w:numId="28" w16cid:durableId="1765375738">
    <w:abstractNumId w:val="39"/>
  </w:num>
  <w:num w:numId="29" w16cid:durableId="1339966980">
    <w:abstractNumId w:val="40"/>
  </w:num>
  <w:num w:numId="30" w16cid:durableId="1016427310">
    <w:abstractNumId w:val="25"/>
  </w:num>
  <w:num w:numId="31" w16cid:durableId="1302735589">
    <w:abstractNumId w:val="24"/>
  </w:num>
  <w:num w:numId="32" w16cid:durableId="1724718500">
    <w:abstractNumId w:val="32"/>
  </w:num>
  <w:num w:numId="33" w16cid:durableId="538590111">
    <w:abstractNumId w:val="2"/>
  </w:num>
  <w:num w:numId="34" w16cid:durableId="1940332064">
    <w:abstractNumId w:val="30"/>
  </w:num>
  <w:num w:numId="35" w16cid:durableId="937374608">
    <w:abstractNumId w:val="28"/>
  </w:num>
  <w:num w:numId="36" w16cid:durableId="1503084167">
    <w:abstractNumId w:val="44"/>
  </w:num>
  <w:num w:numId="37" w16cid:durableId="852107551">
    <w:abstractNumId w:val="27"/>
  </w:num>
  <w:num w:numId="38" w16cid:durableId="110590951">
    <w:abstractNumId w:val="22"/>
  </w:num>
  <w:num w:numId="39" w16cid:durableId="802963409">
    <w:abstractNumId w:val="42"/>
  </w:num>
  <w:num w:numId="40" w16cid:durableId="874849407">
    <w:abstractNumId w:val="7"/>
  </w:num>
  <w:num w:numId="41" w16cid:durableId="69161483">
    <w:abstractNumId w:val="4"/>
  </w:num>
  <w:num w:numId="42" w16cid:durableId="1817985341">
    <w:abstractNumId w:val="8"/>
  </w:num>
  <w:num w:numId="43" w16cid:durableId="2058158794">
    <w:abstractNumId w:val="41"/>
  </w:num>
  <w:num w:numId="44" w16cid:durableId="169981949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45661635">
    <w:abstractNumId w:val="36"/>
  </w:num>
  <w:num w:numId="46" w16cid:durableId="12876612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313"/>
    <w:rsid w:val="00044B4D"/>
    <w:rsid w:val="000556C2"/>
    <w:rsid w:val="000626ED"/>
    <w:rsid w:val="0006575E"/>
    <w:rsid w:val="000B240C"/>
    <w:rsid w:val="000B5241"/>
    <w:rsid w:val="00120941"/>
    <w:rsid w:val="00126CE7"/>
    <w:rsid w:val="00154F94"/>
    <w:rsid w:val="0017001E"/>
    <w:rsid w:val="0017248B"/>
    <w:rsid w:val="001B1D21"/>
    <w:rsid w:val="001B5082"/>
    <w:rsid w:val="001B6B20"/>
    <w:rsid w:val="001C325F"/>
    <w:rsid w:val="00200244"/>
    <w:rsid w:val="002064DB"/>
    <w:rsid w:val="00210C5C"/>
    <w:rsid w:val="0022170F"/>
    <w:rsid w:val="00235A99"/>
    <w:rsid w:val="00235FFD"/>
    <w:rsid w:val="0023737A"/>
    <w:rsid w:val="00260736"/>
    <w:rsid w:val="00264923"/>
    <w:rsid w:val="00271313"/>
    <w:rsid w:val="00290596"/>
    <w:rsid w:val="002A32E2"/>
    <w:rsid w:val="002B0CC6"/>
    <w:rsid w:val="002E3D51"/>
    <w:rsid w:val="002F6C8F"/>
    <w:rsid w:val="003054BE"/>
    <w:rsid w:val="00331AA0"/>
    <w:rsid w:val="0034441D"/>
    <w:rsid w:val="00351DA1"/>
    <w:rsid w:val="00355B75"/>
    <w:rsid w:val="00391F4E"/>
    <w:rsid w:val="003C4125"/>
    <w:rsid w:val="003D6915"/>
    <w:rsid w:val="003E7030"/>
    <w:rsid w:val="003E76ED"/>
    <w:rsid w:val="003F4C82"/>
    <w:rsid w:val="00411C40"/>
    <w:rsid w:val="00413143"/>
    <w:rsid w:val="0041593A"/>
    <w:rsid w:val="00422325"/>
    <w:rsid w:val="004236A7"/>
    <w:rsid w:val="00430EBC"/>
    <w:rsid w:val="00464641"/>
    <w:rsid w:val="00471BC5"/>
    <w:rsid w:val="004804AA"/>
    <w:rsid w:val="0048351C"/>
    <w:rsid w:val="004930AB"/>
    <w:rsid w:val="004A290B"/>
    <w:rsid w:val="004D4204"/>
    <w:rsid w:val="004E1DFF"/>
    <w:rsid w:val="004E2084"/>
    <w:rsid w:val="00517711"/>
    <w:rsid w:val="00520721"/>
    <w:rsid w:val="00525793"/>
    <w:rsid w:val="00531E6B"/>
    <w:rsid w:val="0053361E"/>
    <w:rsid w:val="00533D69"/>
    <w:rsid w:val="005408F7"/>
    <w:rsid w:val="005639D7"/>
    <w:rsid w:val="00573260"/>
    <w:rsid w:val="00583CFC"/>
    <w:rsid w:val="005A3B24"/>
    <w:rsid w:val="005D5410"/>
    <w:rsid w:val="005F4794"/>
    <w:rsid w:val="00603B84"/>
    <w:rsid w:val="0061176A"/>
    <w:rsid w:val="0061448E"/>
    <w:rsid w:val="006330BD"/>
    <w:rsid w:val="0064025D"/>
    <w:rsid w:val="0065510E"/>
    <w:rsid w:val="00674E43"/>
    <w:rsid w:val="00675E8B"/>
    <w:rsid w:val="00680DBA"/>
    <w:rsid w:val="00681259"/>
    <w:rsid w:val="006B024F"/>
    <w:rsid w:val="006B4D81"/>
    <w:rsid w:val="006E5707"/>
    <w:rsid w:val="006F1CA4"/>
    <w:rsid w:val="00711D3B"/>
    <w:rsid w:val="00716AD8"/>
    <w:rsid w:val="00733860"/>
    <w:rsid w:val="007540D3"/>
    <w:rsid w:val="00777ED1"/>
    <w:rsid w:val="007C71AC"/>
    <w:rsid w:val="007D4FC9"/>
    <w:rsid w:val="007F1E3F"/>
    <w:rsid w:val="007F2A1C"/>
    <w:rsid w:val="008055A6"/>
    <w:rsid w:val="00812B3E"/>
    <w:rsid w:val="00815AC7"/>
    <w:rsid w:val="00850385"/>
    <w:rsid w:val="008610CA"/>
    <w:rsid w:val="00864C63"/>
    <w:rsid w:val="00877FF3"/>
    <w:rsid w:val="008A1C5B"/>
    <w:rsid w:val="008D3B5F"/>
    <w:rsid w:val="008F0B4A"/>
    <w:rsid w:val="00903847"/>
    <w:rsid w:val="0095007C"/>
    <w:rsid w:val="00954047"/>
    <w:rsid w:val="009864E9"/>
    <w:rsid w:val="009D652C"/>
    <w:rsid w:val="00A3207A"/>
    <w:rsid w:val="00A34AAC"/>
    <w:rsid w:val="00A544A6"/>
    <w:rsid w:val="00A81C12"/>
    <w:rsid w:val="00A91B2B"/>
    <w:rsid w:val="00AB3563"/>
    <w:rsid w:val="00AB3FE2"/>
    <w:rsid w:val="00AC41F4"/>
    <w:rsid w:val="00AE692F"/>
    <w:rsid w:val="00B002E9"/>
    <w:rsid w:val="00B46775"/>
    <w:rsid w:val="00B5276E"/>
    <w:rsid w:val="00B60B34"/>
    <w:rsid w:val="00B6768A"/>
    <w:rsid w:val="00B726B4"/>
    <w:rsid w:val="00B77068"/>
    <w:rsid w:val="00BA7C08"/>
    <w:rsid w:val="00BC5669"/>
    <w:rsid w:val="00BD1F5E"/>
    <w:rsid w:val="00BD227C"/>
    <w:rsid w:val="00BD7FE9"/>
    <w:rsid w:val="00BF211D"/>
    <w:rsid w:val="00C15FC4"/>
    <w:rsid w:val="00C16087"/>
    <w:rsid w:val="00C20E9D"/>
    <w:rsid w:val="00C409EE"/>
    <w:rsid w:val="00C6147E"/>
    <w:rsid w:val="00C757BB"/>
    <w:rsid w:val="00CA4520"/>
    <w:rsid w:val="00CB420D"/>
    <w:rsid w:val="00CC5FA0"/>
    <w:rsid w:val="00CE0137"/>
    <w:rsid w:val="00D413D8"/>
    <w:rsid w:val="00D50157"/>
    <w:rsid w:val="00D934D1"/>
    <w:rsid w:val="00DA14B6"/>
    <w:rsid w:val="00DA1BC4"/>
    <w:rsid w:val="00DC59D1"/>
    <w:rsid w:val="00DD0FE7"/>
    <w:rsid w:val="00DE0477"/>
    <w:rsid w:val="00E05A9B"/>
    <w:rsid w:val="00E12E4A"/>
    <w:rsid w:val="00E215A6"/>
    <w:rsid w:val="00E22B32"/>
    <w:rsid w:val="00E44FB4"/>
    <w:rsid w:val="00E558DE"/>
    <w:rsid w:val="00E62B37"/>
    <w:rsid w:val="00E757FD"/>
    <w:rsid w:val="00E81004"/>
    <w:rsid w:val="00E95F7F"/>
    <w:rsid w:val="00EA49C0"/>
    <w:rsid w:val="00EA639C"/>
    <w:rsid w:val="00EB34E1"/>
    <w:rsid w:val="00EC3CEC"/>
    <w:rsid w:val="00F0537F"/>
    <w:rsid w:val="00F12426"/>
    <w:rsid w:val="00F30D64"/>
    <w:rsid w:val="00F337D6"/>
    <w:rsid w:val="00F33B72"/>
    <w:rsid w:val="00F355A7"/>
    <w:rsid w:val="00F52A67"/>
    <w:rsid w:val="00F64F5B"/>
    <w:rsid w:val="00F75763"/>
    <w:rsid w:val="00F849DD"/>
    <w:rsid w:val="00F91BDA"/>
    <w:rsid w:val="00FC7301"/>
    <w:rsid w:val="00FD5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3BB23"/>
  <w15:docId w15:val="{8D87B483-D462-45C4-A7E9-0181CB421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HAnsi"/>
        <w:sz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260"/>
  </w:style>
  <w:style w:type="paragraph" w:styleId="Heading1">
    <w:name w:val="heading 1"/>
    <w:basedOn w:val="Normal"/>
    <w:next w:val="Normal"/>
    <w:link w:val="Heading1Char"/>
    <w:uiPriority w:val="9"/>
    <w:qFormat/>
    <w:rsid w:val="00271313"/>
    <w:pPr>
      <w:spacing w:after="120"/>
      <w:outlineLvl w:val="0"/>
    </w:pPr>
    <w:rPr>
      <w:b/>
    </w:rPr>
  </w:style>
  <w:style w:type="paragraph" w:styleId="Heading3">
    <w:name w:val="heading 3"/>
    <w:basedOn w:val="Normal"/>
    <w:next w:val="Normal"/>
    <w:link w:val="Heading3Char"/>
    <w:uiPriority w:val="9"/>
    <w:semiHidden/>
    <w:unhideWhenUsed/>
    <w:qFormat/>
    <w:rsid w:val="005408F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13"/>
    <w:pPr>
      <w:tabs>
        <w:tab w:val="center" w:pos="4680"/>
        <w:tab w:val="right" w:pos="9360"/>
      </w:tabs>
    </w:pPr>
  </w:style>
  <w:style w:type="character" w:customStyle="1" w:styleId="HeaderChar">
    <w:name w:val="Header Char"/>
    <w:basedOn w:val="DefaultParagraphFont"/>
    <w:link w:val="Header"/>
    <w:uiPriority w:val="99"/>
    <w:rsid w:val="00271313"/>
  </w:style>
  <w:style w:type="paragraph" w:styleId="Footer">
    <w:name w:val="footer"/>
    <w:basedOn w:val="Normal"/>
    <w:link w:val="FooterChar"/>
    <w:unhideWhenUsed/>
    <w:rsid w:val="00271313"/>
    <w:pPr>
      <w:tabs>
        <w:tab w:val="center" w:pos="4680"/>
        <w:tab w:val="right" w:pos="9360"/>
      </w:tabs>
    </w:pPr>
  </w:style>
  <w:style w:type="character" w:customStyle="1" w:styleId="FooterChar">
    <w:name w:val="Footer Char"/>
    <w:basedOn w:val="DefaultParagraphFont"/>
    <w:link w:val="Footer"/>
    <w:uiPriority w:val="99"/>
    <w:rsid w:val="00271313"/>
  </w:style>
  <w:style w:type="character" w:customStyle="1" w:styleId="Heading1Char">
    <w:name w:val="Heading 1 Char"/>
    <w:basedOn w:val="DefaultParagraphFont"/>
    <w:link w:val="Heading1"/>
    <w:uiPriority w:val="9"/>
    <w:rsid w:val="00271313"/>
    <w:rPr>
      <w:b/>
    </w:rPr>
  </w:style>
  <w:style w:type="paragraph" w:styleId="BodyText">
    <w:name w:val="Body Text"/>
    <w:basedOn w:val="Normal"/>
    <w:link w:val="BodyTextChar"/>
    <w:rsid w:val="00EB34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pPr>
    <w:rPr>
      <w:rFonts w:ascii="Arial" w:eastAsia="Times New Roman" w:hAnsi="Arial" w:cs="Times New Roman"/>
      <w:sz w:val="20"/>
    </w:rPr>
  </w:style>
  <w:style w:type="character" w:customStyle="1" w:styleId="BodyTextChar">
    <w:name w:val="Body Text Char"/>
    <w:basedOn w:val="DefaultParagraphFont"/>
    <w:link w:val="BodyText"/>
    <w:rsid w:val="00EB34E1"/>
    <w:rPr>
      <w:rFonts w:ascii="Arial" w:eastAsia="Times New Roman" w:hAnsi="Arial" w:cs="Times New Roman"/>
      <w:sz w:val="20"/>
    </w:rPr>
  </w:style>
  <w:style w:type="table" w:styleId="TableGrid">
    <w:name w:val="Table Grid"/>
    <w:basedOn w:val="TableNormal"/>
    <w:uiPriority w:val="59"/>
    <w:rsid w:val="008610CA"/>
    <w:rPr>
      <w:rFonts w:ascii="Times New Roman" w:eastAsia="Times New Roman" w:hAnsi="Times New Roman" w:cs="Times New Roman"/>
      <w:sz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uiPriority w:val="99"/>
    <w:semiHidden/>
    <w:unhideWhenUsed/>
    <w:rsid w:val="00EA639C"/>
    <w:pPr>
      <w:spacing w:after="120"/>
      <w:ind w:left="360"/>
    </w:pPr>
  </w:style>
  <w:style w:type="character" w:customStyle="1" w:styleId="BodyTextIndentChar">
    <w:name w:val="Body Text Indent Char"/>
    <w:basedOn w:val="DefaultParagraphFont"/>
    <w:link w:val="BodyTextIndent"/>
    <w:uiPriority w:val="99"/>
    <w:semiHidden/>
    <w:rsid w:val="00EA639C"/>
  </w:style>
  <w:style w:type="paragraph" w:styleId="Title">
    <w:name w:val="Title"/>
    <w:basedOn w:val="Normal"/>
    <w:link w:val="TitleChar"/>
    <w:qFormat/>
    <w:rsid w:val="00EA63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eastAsia="Times New Roman" w:hAnsi="Arial" w:cs="Arial"/>
      <w:b/>
      <w:szCs w:val="24"/>
    </w:rPr>
  </w:style>
  <w:style w:type="character" w:customStyle="1" w:styleId="TitleChar">
    <w:name w:val="Title Char"/>
    <w:basedOn w:val="DefaultParagraphFont"/>
    <w:link w:val="Title"/>
    <w:rsid w:val="00EA639C"/>
    <w:rPr>
      <w:rFonts w:ascii="Arial" w:eastAsia="Times New Roman" w:hAnsi="Arial" w:cs="Arial"/>
      <w:b/>
      <w:szCs w:val="24"/>
    </w:rPr>
  </w:style>
  <w:style w:type="paragraph" w:styleId="Subtitle">
    <w:name w:val="Subtitle"/>
    <w:basedOn w:val="Normal"/>
    <w:link w:val="SubtitleChar"/>
    <w:qFormat/>
    <w:rsid w:val="00EA639C"/>
    <w:pPr>
      <w:tabs>
        <w:tab w:val="center" w:pos="4680"/>
      </w:tabs>
      <w:spacing w:before="120"/>
      <w:jc w:val="center"/>
    </w:pPr>
    <w:rPr>
      <w:rFonts w:ascii="Arial" w:eastAsia="Times New Roman" w:hAnsi="Arial" w:cs="Arial"/>
      <w:b/>
      <w:sz w:val="24"/>
      <w:szCs w:val="24"/>
    </w:rPr>
  </w:style>
  <w:style w:type="character" w:customStyle="1" w:styleId="SubtitleChar">
    <w:name w:val="Subtitle Char"/>
    <w:basedOn w:val="DefaultParagraphFont"/>
    <w:link w:val="Subtitle"/>
    <w:rsid w:val="00EA639C"/>
    <w:rPr>
      <w:rFonts w:ascii="Arial" w:eastAsia="Times New Roman" w:hAnsi="Arial" w:cs="Arial"/>
      <w:b/>
      <w:sz w:val="24"/>
      <w:szCs w:val="24"/>
    </w:rPr>
  </w:style>
  <w:style w:type="character" w:styleId="Hyperlink">
    <w:name w:val="Hyperlink"/>
    <w:rsid w:val="00EA639C"/>
    <w:rPr>
      <w:color w:val="0000FF"/>
      <w:u w:val="single"/>
    </w:rPr>
  </w:style>
  <w:style w:type="character" w:styleId="CommentReference">
    <w:name w:val="annotation reference"/>
    <w:basedOn w:val="DefaultParagraphFont"/>
    <w:uiPriority w:val="99"/>
    <w:semiHidden/>
    <w:unhideWhenUsed/>
    <w:rsid w:val="00F337D6"/>
    <w:rPr>
      <w:sz w:val="16"/>
      <w:szCs w:val="16"/>
    </w:rPr>
  </w:style>
  <w:style w:type="paragraph" w:styleId="CommentText">
    <w:name w:val="annotation text"/>
    <w:basedOn w:val="Normal"/>
    <w:link w:val="CommentTextChar"/>
    <w:uiPriority w:val="99"/>
    <w:semiHidden/>
    <w:unhideWhenUsed/>
    <w:rsid w:val="00F337D6"/>
    <w:rPr>
      <w:sz w:val="20"/>
    </w:rPr>
  </w:style>
  <w:style w:type="character" w:customStyle="1" w:styleId="CommentTextChar">
    <w:name w:val="Comment Text Char"/>
    <w:basedOn w:val="DefaultParagraphFont"/>
    <w:link w:val="CommentText"/>
    <w:uiPriority w:val="99"/>
    <w:semiHidden/>
    <w:rsid w:val="00F337D6"/>
    <w:rPr>
      <w:sz w:val="20"/>
    </w:rPr>
  </w:style>
  <w:style w:type="paragraph" w:styleId="CommentSubject">
    <w:name w:val="annotation subject"/>
    <w:basedOn w:val="CommentText"/>
    <w:next w:val="CommentText"/>
    <w:link w:val="CommentSubjectChar"/>
    <w:uiPriority w:val="99"/>
    <w:semiHidden/>
    <w:unhideWhenUsed/>
    <w:rsid w:val="00F337D6"/>
    <w:rPr>
      <w:b/>
      <w:bCs/>
    </w:rPr>
  </w:style>
  <w:style w:type="character" w:customStyle="1" w:styleId="CommentSubjectChar">
    <w:name w:val="Comment Subject Char"/>
    <w:basedOn w:val="CommentTextChar"/>
    <w:link w:val="CommentSubject"/>
    <w:uiPriority w:val="99"/>
    <w:semiHidden/>
    <w:rsid w:val="00F337D6"/>
    <w:rPr>
      <w:b/>
      <w:bCs/>
      <w:sz w:val="20"/>
    </w:rPr>
  </w:style>
  <w:style w:type="paragraph" w:styleId="BalloonText">
    <w:name w:val="Balloon Text"/>
    <w:basedOn w:val="Normal"/>
    <w:link w:val="BalloonTextChar"/>
    <w:uiPriority w:val="99"/>
    <w:semiHidden/>
    <w:unhideWhenUsed/>
    <w:rsid w:val="00F337D6"/>
    <w:rPr>
      <w:rFonts w:ascii="Tahoma" w:hAnsi="Tahoma" w:cs="Tahoma"/>
      <w:sz w:val="16"/>
      <w:szCs w:val="16"/>
    </w:rPr>
  </w:style>
  <w:style w:type="character" w:customStyle="1" w:styleId="BalloonTextChar">
    <w:name w:val="Balloon Text Char"/>
    <w:basedOn w:val="DefaultParagraphFont"/>
    <w:link w:val="BalloonText"/>
    <w:uiPriority w:val="99"/>
    <w:semiHidden/>
    <w:rsid w:val="00F337D6"/>
    <w:rPr>
      <w:rFonts w:ascii="Tahoma" w:hAnsi="Tahoma" w:cs="Tahoma"/>
      <w:sz w:val="16"/>
      <w:szCs w:val="16"/>
    </w:rPr>
  </w:style>
  <w:style w:type="paragraph" w:customStyle="1" w:styleId="Heading1para">
    <w:name w:val="Heading 1 para"/>
    <w:basedOn w:val="Normal"/>
    <w:rsid w:val="001C325F"/>
    <w:pPr>
      <w:spacing w:before="120" w:after="120"/>
      <w:ind w:left="720"/>
    </w:pPr>
    <w:rPr>
      <w:rFonts w:ascii="Times New Roman" w:hAnsi="Times New Roman" w:cs="Times New Roman"/>
      <w:szCs w:val="22"/>
    </w:rPr>
  </w:style>
  <w:style w:type="character" w:customStyle="1" w:styleId="Heading3Char">
    <w:name w:val="Heading 3 Char"/>
    <w:basedOn w:val="DefaultParagraphFont"/>
    <w:link w:val="Heading3"/>
    <w:uiPriority w:val="9"/>
    <w:semiHidden/>
    <w:rsid w:val="005408F7"/>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5408F7"/>
    <w:pPr>
      <w:ind w:left="720"/>
      <w:contextualSpacing/>
    </w:pPr>
    <w:rPr>
      <w:rFonts w:ascii="Times New Roman" w:eastAsia="Times New Roman" w:hAnsi="Times New Roman" w:cs="Times New Roman"/>
      <w:bCs/>
      <w:sz w:val="24"/>
      <w:szCs w:val="24"/>
    </w:rPr>
  </w:style>
  <w:style w:type="paragraph" w:styleId="NoSpacing">
    <w:name w:val="No Spacing"/>
    <w:uiPriority w:val="1"/>
    <w:qFormat/>
    <w:rsid w:val="005408F7"/>
    <w:rPr>
      <w:rFonts w:asciiTheme="minorHAnsi" w:hAnsiTheme="minorHAnsi" w:cstheme="minorBidi"/>
      <w:szCs w:val="22"/>
    </w:rPr>
  </w:style>
  <w:style w:type="paragraph" w:styleId="BodyText3">
    <w:name w:val="Body Text 3"/>
    <w:basedOn w:val="Normal"/>
    <w:link w:val="BodyText3Char"/>
    <w:uiPriority w:val="99"/>
    <w:semiHidden/>
    <w:unhideWhenUsed/>
    <w:rsid w:val="00471BC5"/>
    <w:pPr>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471BC5"/>
    <w:rPr>
      <w:rFonts w:ascii="Times New Roman" w:eastAsia="Times New Roman" w:hAnsi="Times New Roman" w:cs="Times New Roman"/>
      <w:sz w:val="16"/>
      <w:szCs w:val="16"/>
    </w:rPr>
  </w:style>
  <w:style w:type="paragraph" w:styleId="NormalWeb">
    <w:name w:val="Normal (Web)"/>
    <w:basedOn w:val="Normal"/>
    <w:rsid w:val="00E12E4A"/>
    <w:pPr>
      <w:spacing w:before="100" w:beforeAutospacing="1" w:after="100" w:afterAutospacing="1"/>
    </w:pPr>
    <w:rPr>
      <w:rFonts w:ascii="Times New Roman" w:eastAsia="Times New Roman" w:hAnsi="Times New Roman" w:cs="Times New Roman"/>
      <w:color w:val="000000"/>
      <w:sz w:val="24"/>
      <w:szCs w:val="24"/>
    </w:rPr>
  </w:style>
  <w:style w:type="table" w:customStyle="1" w:styleId="TableGrid1">
    <w:name w:val="Table Grid1"/>
    <w:basedOn w:val="TableNormal"/>
    <w:next w:val="TableGrid"/>
    <w:uiPriority w:val="59"/>
    <w:rsid w:val="00573260"/>
    <w:rPr>
      <w:rFonts w:ascii="Times New Roman" w:eastAsia="Times New Roman" w:hAnsi="Times New Roman" w:cs="Times New Roman"/>
      <w:sz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1">
    <w:name w:val="Normal1"/>
    <w:rsid w:val="00F64F5B"/>
    <w:rPr>
      <w:rFonts w:eastAsia="Calibri" w:cs="Calibri"/>
      <w:szCs w:val="22"/>
    </w:rPr>
  </w:style>
  <w:style w:type="character" w:styleId="UnresolvedMention">
    <w:name w:val="Unresolved Mention"/>
    <w:basedOn w:val="DefaultParagraphFont"/>
    <w:uiPriority w:val="99"/>
    <w:semiHidden/>
    <w:unhideWhenUsed/>
    <w:rsid w:val="00126C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478897">
      <w:bodyDiv w:val="1"/>
      <w:marLeft w:val="0"/>
      <w:marRight w:val="0"/>
      <w:marTop w:val="0"/>
      <w:marBottom w:val="0"/>
      <w:divBdr>
        <w:top w:val="none" w:sz="0" w:space="0" w:color="auto"/>
        <w:left w:val="none" w:sz="0" w:space="0" w:color="auto"/>
        <w:bottom w:val="none" w:sz="0" w:space="0" w:color="auto"/>
        <w:right w:val="none" w:sz="0" w:space="0" w:color="auto"/>
      </w:divBdr>
    </w:div>
    <w:div w:id="719328627">
      <w:bodyDiv w:val="1"/>
      <w:marLeft w:val="0"/>
      <w:marRight w:val="0"/>
      <w:marTop w:val="0"/>
      <w:marBottom w:val="0"/>
      <w:divBdr>
        <w:top w:val="none" w:sz="0" w:space="0" w:color="auto"/>
        <w:left w:val="none" w:sz="0" w:space="0" w:color="auto"/>
        <w:bottom w:val="none" w:sz="0" w:space="0" w:color="auto"/>
        <w:right w:val="none" w:sz="0" w:space="0" w:color="auto"/>
      </w:divBdr>
    </w:div>
    <w:div w:id="1107970542">
      <w:bodyDiv w:val="1"/>
      <w:marLeft w:val="0"/>
      <w:marRight w:val="0"/>
      <w:marTop w:val="0"/>
      <w:marBottom w:val="0"/>
      <w:divBdr>
        <w:top w:val="none" w:sz="0" w:space="0" w:color="auto"/>
        <w:left w:val="none" w:sz="0" w:space="0" w:color="auto"/>
        <w:bottom w:val="none" w:sz="0" w:space="0" w:color="auto"/>
        <w:right w:val="none" w:sz="0" w:space="0" w:color="auto"/>
      </w:divBdr>
    </w:div>
    <w:div w:id="1479149916">
      <w:bodyDiv w:val="1"/>
      <w:marLeft w:val="0"/>
      <w:marRight w:val="0"/>
      <w:marTop w:val="0"/>
      <w:marBottom w:val="0"/>
      <w:divBdr>
        <w:top w:val="none" w:sz="0" w:space="0" w:color="auto"/>
        <w:left w:val="none" w:sz="0" w:space="0" w:color="auto"/>
        <w:bottom w:val="none" w:sz="0" w:space="0" w:color="auto"/>
        <w:right w:val="none" w:sz="0" w:space="0" w:color="auto"/>
      </w:divBdr>
    </w:div>
    <w:div w:id="1712682859">
      <w:bodyDiv w:val="1"/>
      <w:marLeft w:val="0"/>
      <w:marRight w:val="0"/>
      <w:marTop w:val="0"/>
      <w:marBottom w:val="0"/>
      <w:divBdr>
        <w:top w:val="none" w:sz="0" w:space="0" w:color="auto"/>
        <w:left w:val="none" w:sz="0" w:space="0" w:color="auto"/>
        <w:bottom w:val="none" w:sz="0" w:space="0" w:color="auto"/>
        <w:right w:val="none" w:sz="0" w:space="0" w:color="auto"/>
      </w:divBdr>
    </w:div>
    <w:div w:id="172035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Contracts@sbctc.edu"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mckinnon@sbctc.edu"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eborg@civicallies.com" TargetMode="Externa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12B03-C496-4291-9ADF-F4DFF0D74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28</Pages>
  <Words>7769</Words>
  <Characters>44285</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Rockwell</dc:creator>
  <cp:lastModifiedBy>Abraham Rocha</cp:lastModifiedBy>
  <cp:revision>27</cp:revision>
  <cp:lastPrinted>2019-05-28T23:01:00Z</cp:lastPrinted>
  <dcterms:created xsi:type="dcterms:W3CDTF">2019-06-25T20:09:00Z</dcterms:created>
  <dcterms:modified xsi:type="dcterms:W3CDTF">2025-06-23T23:16:00Z</dcterms:modified>
</cp:coreProperties>
</file>