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C4DD" w14:textId="305568D0" w:rsidR="00F1685B" w:rsidRDefault="00F1685B" w:rsidP="00ED249F">
      <w:pPr>
        <w:jc w:val="center"/>
      </w:pPr>
    </w:p>
    <w:p w14:paraId="20082532" w14:textId="1C6B0749" w:rsidR="00F1685B" w:rsidRPr="00CF7125" w:rsidRDefault="00F1685B" w:rsidP="00F1685B">
      <w:pPr>
        <w:jc w:val="center"/>
        <w:rPr>
          <w:rFonts w:cstheme="minorHAnsi"/>
        </w:rPr>
      </w:pPr>
      <w:r>
        <w:rPr>
          <w:noProof/>
        </w:rPr>
        <w:drawing>
          <wp:anchor distT="0" distB="0" distL="114300" distR="114300" simplePos="0" relativeHeight="251658240" behindDoc="0" locked="0" layoutInCell="1" allowOverlap="1" wp14:anchorId="79AE860B" wp14:editId="5FD0BFB3">
            <wp:simplePos x="0" y="0"/>
            <wp:positionH relativeFrom="column">
              <wp:posOffset>1258570</wp:posOffset>
            </wp:positionH>
            <wp:positionV relativeFrom="paragraph">
              <wp:posOffset>287655</wp:posOffset>
            </wp:positionV>
            <wp:extent cx="4846320" cy="3076575"/>
            <wp:effectExtent l="0" t="0" r="0" b="9525"/>
            <wp:wrapSquare wrapText="bothSides"/>
            <wp:docPr id="1" name="Picture 1" descr="Logo for Washington State Association of College Trustees featuring large, bold blue letters &quot;ACT&quot; centered between smaller black text above and below. Design emphasizes acronym with clean, simple typography and no additional graphics or colo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Washington State Association of College Trustees featuring large, bold blue letters &quot;ACT&quot; centered between smaller black text above and below. Design emphasizes acronym with clean, simple typography and no additional graphics or colors.&#10;&#10;"/>
                    <pic:cNvPicPr/>
                  </pic:nvPicPr>
                  <pic:blipFill>
                    <a:blip r:embed="rId8">
                      <a:extLst>
                        <a:ext uri="{28A0092B-C50C-407E-A947-70E740481C1C}">
                          <a14:useLocalDpi xmlns:a14="http://schemas.microsoft.com/office/drawing/2010/main" val="0"/>
                        </a:ext>
                      </a:extLst>
                    </a:blip>
                    <a:stretch>
                      <a:fillRect/>
                    </a:stretch>
                  </pic:blipFill>
                  <pic:spPr>
                    <a:xfrm>
                      <a:off x="0" y="0"/>
                      <a:ext cx="4846320" cy="3076575"/>
                    </a:xfrm>
                    <a:prstGeom prst="rect">
                      <a:avLst/>
                    </a:prstGeom>
                  </pic:spPr>
                </pic:pic>
              </a:graphicData>
            </a:graphic>
            <wp14:sizeRelH relativeFrom="page">
              <wp14:pctWidth>0</wp14:pctWidth>
            </wp14:sizeRelH>
            <wp14:sizeRelV relativeFrom="page">
              <wp14:pctHeight>0</wp14:pctHeight>
            </wp14:sizeRelV>
          </wp:anchor>
        </w:drawing>
      </w:r>
    </w:p>
    <w:p w14:paraId="3A794592" w14:textId="585A5490" w:rsidR="00F1685B" w:rsidRPr="00CF7125" w:rsidRDefault="00F1685B" w:rsidP="00ED249F">
      <w:pPr>
        <w:jc w:val="center"/>
        <w:rPr>
          <w:rFonts w:cstheme="minorHAnsi"/>
        </w:rPr>
      </w:pPr>
    </w:p>
    <w:p w14:paraId="0B03433E" w14:textId="08C0E063" w:rsidR="00F1685B" w:rsidRPr="00CF7125" w:rsidRDefault="00F1685B" w:rsidP="00ED249F">
      <w:pPr>
        <w:jc w:val="center"/>
        <w:rPr>
          <w:rFonts w:cstheme="minorHAnsi"/>
        </w:rPr>
      </w:pPr>
    </w:p>
    <w:p w14:paraId="3EFE871B" w14:textId="17017E7E" w:rsidR="00F1685B" w:rsidRPr="00CF7125" w:rsidRDefault="00F1685B" w:rsidP="00ED249F">
      <w:pPr>
        <w:jc w:val="center"/>
        <w:rPr>
          <w:rFonts w:cstheme="minorHAnsi"/>
        </w:rPr>
      </w:pPr>
    </w:p>
    <w:p w14:paraId="0F91658D" w14:textId="28608646" w:rsidR="00F1685B" w:rsidRPr="00CF7125" w:rsidRDefault="00F1685B" w:rsidP="00ED249F">
      <w:pPr>
        <w:jc w:val="center"/>
        <w:rPr>
          <w:rFonts w:cstheme="minorHAnsi"/>
          <w:b/>
          <w:bCs/>
        </w:rPr>
      </w:pPr>
    </w:p>
    <w:p w14:paraId="683B4ED8" w14:textId="77777777" w:rsidR="00F1685B" w:rsidRPr="00CF7125" w:rsidRDefault="00F1685B" w:rsidP="00ED249F">
      <w:pPr>
        <w:jc w:val="center"/>
        <w:rPr>
          <w:rFonts w:cstheme="minorHAnsi"/>
          <w:b/>
          <w:bCs/>
        </w:rPr>
      </w:pPr>
    </w:p>
    <w:p w14:paraId="03AE4AD9" w14:textId="77777777" w:rsidR="00F1685B" w:rsidRPr="00CF7125" w:rsidRDefault="00F1685B" w:rsidP="00ED249F">
      <w:pPr>
        <w:jc w:val="center"/>
        <w:rPr>
          <w:rFonts w:cstheme="minorHAnsi"/>
          <w:b/>
          <w:bCs/>
        </w:rPr>
      </w:pPr>
    </w:p>
    <w:p w14:paraId="75FA09C2" w14:textId="77777777" w:rsidR="00F1685B" w:rsidRPr="00CF7125" w:rsidRDefault="00F1685B" w:rsidP="00ED249F">
      <w:pPr>
        <w:jc w:val="center"/>
        <w:rPr>
          <w:rFonts w:cstheme="minorHAnsi"/>
          <w:b/>
          <w:bCs/>
        </w:rPr>
      </w:pPr>
    </w:p>
    <w:p w14:paraId="0C55CD3B" w14:textId="77777777" w:rsidR="00F1685B" w:rsidRPr="00CF7125" w:rsidRDefault="00F1685B" w:rsidP="00227F30">
      <w:pPr>
        <w:jc w:val="right"/>
        <w:rPr>
          <w:rFonts w:cstheme="minorHAnsi"/>
          <w:b/>
          <w:bCs/>
        </w:rPr>
      </w:pPr>
    </w:p>
    <w:p w14:paraId="20554663" w14:textId="77777777" w:rsidR="00F1685B" w:rsidRPr="00CF7125" w:rsidRDefault="00F1685B" w:rsidP="00ED249F">
      <w:pPr>
        <w:jc w:val="center"/>
        <w:rPr>
          <w:rFonts w:cstheme="minorHAnsi"/>
          <w:b/>
          <w:bCs/>
        </w:rPr>
      </w:pPr>
    </w:p>
    <w:p w14:paraId="6E2BF9AA" w14:textId="77777777" w:rsidR="00227F30" w:rsidRPr="00CF7125" w:rsidRDefault="00227F30" w:rsidP="00227F30">
      <w:pPr>
        <w:jc w:val="center"/>
        <w:rPr>
          <w:rFonts w:cstheme="minorHAnsi"/>
          <w:b/>
          <w:bCs/>
        </w:rPr>
      </w:pPr>
    </w:p>
    <w:p w14:paraId="699A666C" w14:textId="77777777" w:rsidR="00227F30" w:rsidRPr="00CF7125" w:rsidRDefault="00227F30" w:rsidP="00227F30">
      <w:pPr>
        <w:jc w:val="center"/>
        <w:rPr>
          <w:rFonts w:cstheme="minorHAnsi"/>
          <w:b/>
          <w:bCs/>
        </w:rPr>
      </w:pPr>
    </w:p>
    <w:p w14:paraId="4AFD6613" w14:textId="77777777" w:rsidR="00227F30" w:rsidRPr="00CF7125" w:rsidRDefault="00227F30" w:rsidP="00227F30">
      <w:pPr>
        <w:jc w:val="center"/>
        <w:rPr>
          <w:rFonts w:cstheme="minorHAnsi"/>
          <w:b/>
          <w:bCs/>
        </w:rPr>
      </w:pPr>
    </w:p>
    <w:p w14:paraId="54F35A87" w14:textId="77777777" w:rsidR="00227F30" w:rsidRPr="00CF7125" w:rsidRDefault="00227F30" w:rsidP="00227F30">
      <w:pPr>
        <w:jc w:val="center"/>
        <w:rPr>
          <w:rFonts w:cstheme="minorHAnsi"/>
          <w:b/>
          <w:bCs/>
        </w:rPr>
      </w:pPr>
    </w:p>
    <w:p w14:paraId="64EA7887" w14:textId="77777777" w:rsidR="00227F30" w:rsidRPr="00CF7125" w:rsidRDefault="00227F30" w:rsidP="00227F30">
      <w:pPr>
        <w:jc w:val="center"/>
        <w:rPr>
          <w:rFonts w:cstheme="minorHAnsi"/>
          <w:b/>
          <w:bCs/>
        </w:rPr>
      </w:pPr>
    </w:p>
    <w:p w14:paraId="41DCE3E5" w14:textId="028E4DED" w:rsidR="00227F30" w:rsidRPr="00CF7125" w:rsidRDefault="00227F30" w:rsidP="00227F30">
      <w:pPr>
        <w:jc w:val="right"/>
        <w:rPr>
          <w:rFonts w:cstheme="minorHAnsi"/>
          <w:b/>
          <w:bCs/>
          <w:sz w:val="48"/>
          <w:szCs w:val="48"/>
        </w:rPr>
      </w:pPr>
      <w:r w:rsidRPr="00CF7125">
        <w:rPr>
          <w:rFonts w:cstheme="minorHAnsi"/>
          <w:b/>
          <w:bCs/>
          <w:sz w:val="48"/>
          <w:szCs w:val="48"/>
        </w:rPr>
        <w:t xml:space="preserve">Trustee </w:t>
      </w:r>
      <w:r w:rsidRPr="00A84DA5">
        <w:rPr>
          <w:rFonts w:cstheme="minorHAnsi"/>
          <w:b/>
          <w:bCs/>
          <w:sz w:val="52"/>
          <w:szCs w:val="52"/>
        </w:rPr>
        <w:t>Recruitment</w:t>
      </w:r>
      <w:r w:rsidRPr="00CF7125">
        <w:rPr>
          <w:rFonts w:cstheme="minorHAnsi"/>
          <w:b/>
          <w:bCs/>
          <w:sz w:val="48"/>
          <w:szCs w:val="48"/>
        </w:rPr>
        <w:t xml:space="preserve"> &amp; </w:t>
      </w:r>
      <w:r w:rsidR="00A40CB6">
        <w:rPr>
          <w:rFonts w:cstheme="minorHAnsi"/>
          <w:b/>
          <w:bCs/>
          <w:sz w:val="48"/>
          <w:szCs w:val="48"/>
        </w:rPr>
        <w:t>Selection Handbook</w:t>
      </w:r>
    </w:p>
    <w:p w14:paraId="747DEF6E" w14:textId="30F1CCDD" w:rsidR="00A40CB6" w:rsidRPr="00A84DA5" w:rsidRDefault="00A84DA5" w:rsidP="00227F30">
      <w:pPr>
        <w:jc w:val="right"/>
        <w:rPr>
          <w:rFonts w:cstheme="minorHAnsi"/>
          <w:b/>
          <w:bCs/>
          <w:sz w:val="32"/>
          <w:szCs w:val="32"/>
        </w:rPr>
      </w:pPr>
      <w:r w:rsidRPr="00A84DA5">
        <w:rPr>
          <w:rFonts w:cstheme="minorHAnsi"/>
          <w:b/>
          <w:bCs/>
          <w:sz w:val="32"/>
          <w:szCs w:val="32"/>
        </w:rPr>
        <w:t xml:space="preserve">Washington State ACT </w:t>
      </w:r>
      <w:r w:rsidR="004606ED" w:rsidRPr="00A84DA5">
        <w:rPr>
          <w:rFonts w:cstheme="minorHAnsi"/>
          <w:b/>
          <w:bCs/>
          <w:sz w:val="32"/>
          <w:szCs w:val="32"/>
        </w:rPr>
        <w:t xml:space="preserve">Diversity, </w:t>
      </w:r>
      <w:r w:rsidR="00A40CB6" w:rsidRPr="00A84DA5">
        <w:rPr>
          <w:rFonts w:cstheme="minorHAnsi"/>
          <w:b/>
          <w:bCs/>
          <w:sz w:val="32"/>
          <w:szCs w:val="32"/>
        </w:rPr>
        <w:t>Equity</w:t>
      </w:r>
      <w:r w:rsidR="004606ED" w:rsidRPr="00A84DA5">
        <w:rPr>
          <w:rFonts w:cstheme="minorHAnsi"/>
          <w:b/>
          <w:bCs/>
          <w:sz w:val="32"/>
          <w:szCs w:val="32"/>
        </w:rPr>
        <w:t>, and Inclusion</w:t>
      </w:r>
      <w:r w:rsidR="00A40CB6" w:rsidRPr="00A84DA5">
        <w:rPr>
          <w:rFonts w:cstheme="minorHAnsi"/>
          <w:b/>
          <w:bCs/>
          <w:sz w:val="32"/>
          <w:szCs w:val="32"/>
        </w:rPr>
        <w:t xml:space="preserve"> Committee</w:t>
      </w:r>
    </w:p>
    <w:p w14:paraId="3B9132D7" w14:textId="4DDF27F7" w:rsidR="00227F30" w:rsidRDefault="00227F30" w:rsidP="00227F30">
      <w:pPr>
        <w:jc w:val="right"/>
        <w:rPr>
          <w:rFonts w:cstheme="minorHAnsi"/>
          <w:b/>
          <w:bCs/>
          <w:sz w:val="28"/>
          <w:szCs w:val="28"/>
        </w:rPr>
      </w:pPr>
      <w:bookmarkStart w:id="0" w:name="_Hlk82583553"/>
      <w:r w:rsidRPr="00CF7125">
        <w:rPr>
          <w:rFonts w:cstheme="minorHAnsi"/>
          <w:b/>
          <w:bCs/>
          <w:sz w:val="28"/>
          <w:szCs w:val="28"/>
        </w:rPr>
        <w:t xml:space="preserve">Revision </w:t>
      </w:r>
      <w:r w:rsidR="004606ED">
        <w:rPr>
          <w:rFonts w:cstheme="minorHAnsi"/>
          <w:b/>
          <w:bCs/>
          <w:sz w:val="28"/>
          <w:szCs w:val="28"/>
        </w:rPr>
        <w:t>5</w:t>
      </w:r>
      <w:r w:rsidR="00BE3197">
        <w:rPr>
          <w:rFonts w:cstheme="minorHAnsi"/>
          <w:b/>
          <w:bCs/>
          <w:sz w:val="28"/>
          <w:szCs w:val="28"/>
        </w:rPr>
        <w:t>.0</w:t>
      </w:r>
      <w:r w:rsidRPr="00CF7125">
        <w:rPr>
          <w:rFonts w:cstheme="minorHAnsi"/>
          <w:b/>
          <w:bCs/>
          <w:sz w:val="28"/>
          <w:szCs w:val="28"/>
        </w:rPr>
        <w:t xml:space="preserve"> </w:t>
      </w:r>
      <w:r w:rsidR="004606ED">
        <w:rPr>
          <w:rFonts w:cstheme="minorHAnsi"/>
          <w:b/>
          <w:bCs/>
          <w:sz w:val="28"/>
          <w:szCs w:val="28"/>
        </w:rPr>
        <w:t xml:space="preserve">(As </w:t>
      </w:r>
      <w:r w:rsidR="00A84DA5">
        <w:rPr>
          <w:rFonts w:cstheme="minorHAnsi"/>
          <w:b/>
          <w:bCs/>
          <w:sz w:val="28"/>
          <w:szCs w:val="28"/>
        </w:rPr>
        <w:t>r</w:t>
      </w:r>
      <w:r w:rsidR="004606ED">
        <w:rPr>
          <w:rFonts w:cstheme="minorHAnsi"/>
          <w:b/>
          <w:bCs/>
          <w:sz w:val="28"/>
          <w:szCs w:val="28"/>
        </w:rPr>
        <w:t xml:space="preserve">eleased) </w:t>
      </w:r>
      <w:r w:rsidR="00BE3197">
        <w:rPr>
          <w:rFonts w:cstheme="minorHAnsi"/>
          <w:b/>
          <w:bCs/>
          <w:sz w:val="28"/>
          <w:szCs w:val="28"/>
        </w:rPr>
        <w:t xml:space="preserve">Sept </w:t>
      </w:r>
      <w:r w:rsidR="004606ED">
        <w:rPr>
          <w:rFonts w:cstheme="minorHAnsi"/>
          <w:b/>
          <w:bCs/>
          <w:sz w:val="28"/>
          <w:szCs w:val="28"/>
        </w:rPr>
        <w:t>15</w:t>
      </w:r>
      <w:r w:rsidR="00B55467">
        <w:rPr>
          <w:rFonts w:cstheme="minorHAnsi"/>
          <w:b/>
          <w:bCs/>
          <w:sz w:val="28"/>
          <w:szCs w:val="28"/>
        </w:rPr>
        <w:t>,</w:t>
      </w:r>
      <w:r w:rsidRPr="00CF7125">
        <w:rPr>
          <w:rFonts w:cstheme="minorHAnsi"/>
          <w:b/>
          <w:bCs/>
          <w:sz w:val="28"/>
          <w:szCs w:val="28"/>
        </w:rPr>
        <w:t xml:space="preserve"> 2021</w:t>
      </w:r>
      <w:r w:rsidR="00262D8F">
        <w:rPr>
          <w:rFonts w:cstheme="minorHAnsi"/>
          <w:b/>
          <w:bCs/>
          <w:sz w:val="28"/>
          <w:szCs w:val="28"/>
        </w:rPr>
        <w:t xml:space="preserve"> </w:t>
      </w:r>
    </w:p>
    <w:bookmarkEnd w:id="0"/>
    <w:p w14:paraId="4609C5C6" w14:textId="7FF51D5C" w:rsidR="004B7810" w:rsidRPr="004B7810" w:rsidRDefault="004B7810" w:rsidP="00227F30">
      <w:pPr>
        <w:jc w:val="right"/>
        <w:rPr>
          <w:rFonts w:cstheme="minorHAnsi"/>
          <w:b/>
          <w:bCs/>
          <w:sz w:val="24"/>
          <w:szCs w:val="24"/>
        </w:rPr>
      </w:pPr>
    </w:p>
    <w:p w14:paraId="435C4D46" w14:textId="77777777" w:rsidR="00F1685B" w:rsidRPr="00CF7125" w:rsidRDefault="00F1685B" w:rsidP="00F61E6F">
      <w:pPr>
        <w:rPr>
          <w:rFonts w:cstheme="minorHAnsi"/>
          <w:b/>
          <w:bCs/>
        </w:rPr>
        <w:sectPr w:rsidR="00F1685B" w:rsidRPr="00CF7125" w:rsidSect="00FE525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0991E95D" w14:textId="335411C6" w:rsidR="00F1685B" w:rsidRPr="00C13E85" w:rsidRDefault="00227F30" w:rsidP="00ED249F">
      <w:pPr>
        <w:jc w:val="center"/>
        <w:rPr>
          <w:rFonts w:cstheme="minorHAnsi"/>
          <w:b/>
          <w:bCs/>
          <w:sz w:val="28"/>
          <w:szCs w:val="28"/>
          <w:u w:val="single"/>
        </w:rPr>
      </w:pPr>
      <w:r w:rsidRPr="00C13E85">
        <w:rPr>
          <w:rFonts w:cstheme="minorHAnsi"/>
          <w:b/>
          <w:bCs/>
          <w:sz w:val="28"/>
          <w:szCs w:val="28"/>
          <w:u w:val="single"/>
        </w:rPr>
        <w:lastRenderedPageBreak/>
        <w:t>TABLE OF CONTENTS</w:t>
      </w:r>
    </w:p>
    <w:p w14:paraId="7D9F9C6F" w14:textId="77777777" w:rsidR="008E2F64" w:rsidRDefault="008E2F64" w:rsidP="00227F30">
      <w:pPr>
        <w:rPr>
          <w:rFonts w:cstheme="minorHAnsi"/>
          <w:b/>
          <w:bCs/>
        </w:rPr>
      </w:pPr>
    </w:p>
    <w:p w14:paraId="09EFACA4" w14:textId="37F5710A" w:rsidR="00227F30" w:rsidRPr="00CF7125" w:rsidRDefault="00227F30" w:rsidP="00227F30">
      <w:pPr>
        <w:rPr>
          <w:rFonts w:cstheme="minorHAnsi"/>
          <w:b/>
          <w:bCs/>
        </w:rPr>
      </w:pPr>
      <w:r w:rsidRPr="00CF7125">
        <w:rPr>
          <w:rFonts w:cstheme="minorHAnsi"/>
          <w:b/>
          <w:bCs/>
        </w:rPr>
        <w:t>Introduction</w:t>
      </w:r>
      <w:r w:rsidR="00FC73A9" w:rsidRPr="00CF7125">
        <w:rPr>
          <w:rFonts w:cstheme="minorHAnsi"/>
          <w:b/>
          <w:bCs/>
        </w:rPr>
        <w:t xml:space="preserve"> </w:t>
      </w:r>
      <w:r w:rsidR="006A4672">
        <w:rPr>
          <w:rFonts w:cstheme="minorHAnsi"/>
          <w:b/>
          <w:bCs/>
        </w:rPr>
        <w:t xml:space="preserve">&amp; Context </w:t>
      </w:r>
      <w:r w:rsidR="00FC73A9" w:rsidRPr="00CF7125">
        <w:rPr>
          <w:rFonts w:cstheme="minorHAnsi"/>
          <w:b/>
          <w:bCs/>
        </w:rPr>
        <w:t>...................................</w:t>
      </w:r>
      <w:r w:rsidR="003B03BA">
        <w:rPr>
          <w:rFonts w:cstheme="minorHAnsi"/>
          <w:b/>
          <w:bCs/>
        </w:rPr>
        <w:t>...........</w:t>
      </w:r>
      <w:r w:rsidR="00FC73A9" w:rsidRPr="00CF7125">
        <w:rPr>
          <w:rFonts w:cstheme="minorHAnsi"/>
          <w:b/>
          <w:bCs/>
        </w:rPr>
        <w:t>..................</w:t>
      </w:r>
      <w:r w:rsidR="00575A89" w:rsidRPr="00CF7125">
        <w:rPr>
          <w:rFonts w:cstheme="minorHAnsi"/>
          <w:b/>
          <w:bCs/>
        </w:rPr>
        <w:t>....</w:t>
      </w:r>
      <w:r w:rsidR="00FC73A9" w:rsidRPr="00CF7125">
        <w:rPr>
          <w:rFonts w:cstheme="minorHAnsi"/>
          <w:b/>
          <w:bCs/>
        </w:rPr>
        <w:t>.................</w:t>
      </w:r>
      <w:r w:rsidR="00CF7125">
        <w:rPr>
          <w:rFonts w:cstheme="minorHAnsi"/>
          <w:b/>
          <w:bCs/>
        </w:rPr>
        <w:t>............</w:t>
      </w:r>
      <w:r w:rsidR="00FC73A9" w:rsidRPr="00CF7125">
        <w:rPr>
          <w:rFonts w:cstheme="minorHAnsi"/>
          <w:b/>
          <w:bCs/>
        </w:rPr>
        <w:t>..</w:t>
      </w:r>
      <w:r w:rsidR="00412465">
        <w:rPr>
          <w:rFonts w:cstheme="minorHAnsi"/>
          <w:b/>
          <w:bCs/>
        </w:rPr>
        <w:t>..............</w:t>
      </w:r>
      <w:r w:rsidR="00FC73A9" w:rsidRPr="00CF7125">
        <w:rPr>
          <w:rFonts w:cstheme="minorHAnsi"/>
          <w:b/>
          <w:bCs/>
        </w:rPr>
        <w:t>....</w:t>
      </w:r>
      <w:r w:rsidR="00412465">
        <w:rPr>
          <w:rFonts w:cstheme="minorHAnsi"/>
          <w:b/>
          <w:bCs/>
        </w:rPr>
        <w:t>.</w:t>
      </w:r>
      <w:r w:rsidR="00FC73A9" w:rsidRPr="00CF7125">
        <w:rPr>
          <w:rFonts w:cstheme="minorHAnsi"/>
          <w:b/>
          <w:bCs/>
        </w:rPr>
        <w:t>........ 3</w:t>
      </w:r>
    </w:p>
    <w:p w14:paraId="5B232D41" w14:textId="510F8648" w:rsidR="006730E6" w:rsidRDefault="00646DC9" w:rsidP="00646DC9">
      <w:pPr>
        <w:pStyle w:val="ListParagraph"/>
        <w:numPr>
          <w:ilvl w:val="0"/>
          <w:numId w:val="3"/>
        </w:numPr>
        <w:rPr>
          <w:rFonts w:cstheme="minorHAnsi"/>
        </w:rPr>
      </w:pPr>
      <w:r>
        <w:rPr>
          <w:rFonts w:cstheme="minorHAnsi"/>
        </w:rPr>
        <w:t>Overview of this handbook</w:t>
      </w:r>
      <w:r w:rsidR="00DC79BB">
        <w:rPr>
          <w:rFonts w:cstheme="minorHAnsi"/>
        </w:rPr>
        <w:t>.</w:t>
      </w:r>
    </w:p>
    <w:p w14:paraId="5B9F5178" w14:textId="77777777" w:rsidR="00CB3B55" w:rsidRPr="00CB3B55" w:rsidRDefault="00CB3B55" w:rsidP="00CB3B55">
      <w:pPr>
        <w:rPr>
          <w:rFonts w:cstheme="minorHAnsi"/>
        </w:rPr>
      </w:pPr>
    </w:p>
    <w:p w14:paraId="62E98A82" w14:textId="06245256" w:rsidR="00CB3B55" w:rsidRPr="00CF7125" w:rsidRDefault="00CB3B55" w:rsidP="00CB3B55">
      <w:pPr>
        <w:rPr>
          <w:rFonts w:cstheme="minorHAnsi"/>
          <w:b/>
          <w:bCs/>
        </w:rPr>
      </w:pPr>
      <w:r>
        <w:rPr>
          <w:rFonts w:cstheme="minorHAnsi"/>
          <w:b/>
          <w:bCs/>
        </w:rPr>
        <w:t xml:space="preserve">More on Becoming a Community College Trustee </w:t>
      </w:r>
      <w:r w:rsidRPr="00CF7125">
        <w:rPr>
          <w:rFonts w:cstheme="minorHAnsi"/>
          <w:b/>
          <w:bCs/>
        </w:rPr>
        <w:t>.</w:t>
      </w:r>
      <w:r>
        <w:rPr>
          <w:rFonts w:cstheme="minorHAnsi"/>
          <w:b/>
          <w:bCs/>
        </w:rPr>
        <w:t>....</w:t>
      </w:r>
      <w:r w:rsidRPr="00CF7125">
        <w:rPr>
          <w:rFonts w:cstheme="minorHAnsi"/>
          <w:b/>
          <w:bCs/>
        </w:rPr>
        <w:t>.....................................................</w:t>
      </w:r>
      <w:r w:rsidR="00412465">
        <w:rPr>
          <w:rFonts w:cstheme="minorHAnsi"/>
          <w:b/>
          <w:bCs/>
        </w:rPr>
        <w:t>................</w:t>
      </w:r>
      <w:r w:rsidRPr="00CF7125">
        <w:rPr>
          <w:rFonts w:cstheme="minorHAnsi"/>
          <w:b/>
          <w:bCs/>
        </w:rPr>
        <w:t>.......</w:t>
      </w:r>
      <w:proofErr w:type="gramStart"/>
      <w:r w:rsidRPr="00CF7125">
        <w:rPr>
          <w:rFonts w:cstheme="minorHAnsi"/>
          <w:b/>
          <w:bCs/>
        </w:rPr>
        <w:t>.....</w:t>
      </w:r>
      <w:proofErr w:type="gramEnd"/>
      <w:r>
        <w:rPr>
          <w:rFonts w:cstheme="minorHAnsi"/>
          <w:b/>
          <w:bCs/>
        </w:rPr>
        <w:t xml:space="preserve"> 5</w:t>
      </w:r>
      <w:r w:rsidRPr="00CF7125">
        <w:rPr>
          <w:rFonts w:cstheme="minorHAnsi"/>
          <w:b/>
          <w:bCs/>
        </w:rPr>
        <w:t xml:space="preserve"> </w:t>
      </w:r>
    </w:p>
    <w:p w14:paraId="3473945D" w14:textId="77777777" w:rsidR="00CB3B55" w:rsidRPr="00646DC9" w:rsidRDefault="00CB3B55" w:rsidP="00CB3B55">
      <w:pPr>
        <w:pStyle w:val="ListParagraph"/>
        <w:numPr>
          <w:ilvl w:val="0"/>
          <w:numId w:val="3"/>
        </w:numPr>
        <w:rPr>
          <w:rFonts w:cstheme="minorHAnsi"/>
        </w:rPr>
      </w:pPr>
      <w:r>
        <w:rPr>
          <w:rFonts w:cstheme="minorHAnsi"/>
        </w:rPr>
        <w:t>General obligations, necessary skills, and attributes expected of Trustees.</w:t>
      </w:r>
    </w:p>
    <w:p w14:paraId="1383B86D" w14:textId="77777777" w:rsidR="00646DC9" w:rsidRDefault="00646DC9">
      <w:pPr>
        <w:rPr>
          <w:rFonts w:cstheme="minorHAnsi"/>
          <w:b/>
          <w:bCs/>
        </w:rPr>
      </w:pPr>
    </w:p>
    <w:p w14:paraId="2D6F0D83" w14:textId="1DF755BC" w:rsidR="00227F30" w:rsidRPr="00CF7125" w:rsidRDefault="00227F30">
      <w:pPr>
        <w:rPr>
          <w:rFonts w:cstheme="minorHAnsi"/>
          <w:b/>
          <w:bCs/>
        </w:rPr>
      </w:pPr>
      <w:r w:rsidRPr="00CF7125">
        <w:rPr>
          <w:rFonts w:cstheme="minorHAnsi"/>
          <w:b/>
          <w:bCs/>
        </w:rPr>
        <w:t>Timeline</w:t>
      </w:r>
      <w:r w:rsidR="00FC73A9" w:rsidRPr="00CF7125">
        <w:rPr>
          <w:rFonts w:cstheme="minorHAnsi"/>
          <w:b/>
          <w:bCs/>
        </w:rPr>
        <w:t xml:space="preserve"> .................................................................</w:t>
      </w:r>
      <w:r w:rsidR="003B03BA">
        <w:rPr>
          <w:rFonts w:cstheme="minorHAnsi"/>
          <w:b/>
          <w:bCs/>
        </w:rPr>
        <w:t>.............</w:t>
      </w:r>
      <w:r w:rsidR="00FC73A9" w:rsidRPr="00CF7125">
        <w:rPr>
          <w:rFonts w:cstheme="minorHAnsi"/>
          <w:b/>
          <w:bCs/>
        </w:rPr>
        <w:t>......................</w:t>
      </w:r>
      <w:r w:rsidR="00575A89" w:rsidRPr="00CF7125">
        <w:rPr>
          <w:rFonts w:cstheme="minorHAnsi"/>
          <w:b/>
          <w:bCs/>
        </w:rPr>
        <w:t>....</w:t>
      </w:r>
      <w:r w:rsidR="00FC73A9" w:rsidRPr="00CF7125">
        <w:rPr>
          <w:rFonts w:cstheme="minorHAnsi"/>
          <w:b/>
          <w:bCs/>
        </w:rPr>
        <w:t>.................</w:t>
      </w:r>
      <w:r w:rsidR="00412465">
        <w:rPr>
          <w:rFonts w:cstheme="minorHAnsi"/>
          <w:b/>
          <w:bCs/>
        </w:rPr>
        <w:t>...............</w:t>
      </w:r>
      <w:r w:rsidR="00FC73A9" w:rsidRPr="00CF7125">
        <w:rPr>
          <w:rFonts w:cstheme="minorHAnsi"/>
          <w:b/>
          <w:bCs/>
        </w:rPr>
        <w:t xml:space="preserve">............ </w:t>
      </w:r>
      <w:r w:rsidR="00412465">
        <w:rPr>
          <w:rFonts w:cstheme="minorHAnsi"/>
          <w:b/>
          <w:bCs/>
        </w:rPr>
        <w:t>7</w:t>
      </w:r>
    </w:p>
    <w:p w14:paraId="2D0A4D37" w14:textId="64602ACC" w:rsidR="00227F30" w:rsidRPr="00646DC9" w:rsidRDefault="00646DC9" w:rsidP="00646DC9">
      <w:pPr>
        <w:pStyle w:val="ListParagraph"/>
        <w:numPr>
          <w:ilvl w:val="0"/>
          <w:numId w:val="3"/>
        </w:numPr>
        <w:rPr>
          <w:rFonts w:cstheme="minorHAnsi"/>
        </w:rPr>
      </w:pPr>
      <w:r>
        <w:rPr>
          <w:rFonts w:cstheme="minorHAnsi"/>
        </w:rPr>
        <w:t>Annual recruitment and selection timeline including roles</w:t>
      </w:r>
      <w:r w:rsidR="003B03BA">
        <w:rPr>
          <w:rFonts w:cstheme="minorHAnsi"/>
        </w:rPr>
        <w:t>, responsibilities, and supporting resources.</w:t>
      </w:r>
    </w:p>
    <w:p w14:paraId="7E975B04" w14:textId="77777777" w:rsidR="00646DC9" w:rsidRDefault="00646DC9">
      <w:pPr>
        <w:rPr>
          <w:rFonts w:cstheme="minorHAnsi"/>
          <w:b/>
          <w:bCs/>
        </w:rPr>
      </w:pPr>
    </w:p>
    <w:p w14:paraId="5D3A0784" w14:textId="268E3B2A" w:rsidR="00227F30" w:rsidRDefault="00227F30">
      <w:pPr>
        <w:rPr>
          <w:rFonts w:cstheme="minorHAnsi"/>
          <w:b/>
          <w:bCs/>
        </w:rPr>
      </w:pPr>
      <w:r w:rsidRPr="00CF7125">
        <w:rPr>
          <w:rFonts w:cstheme="minorHAnsi"/>
          <w:b/>
          <w:bCs/>
        </w:rPr>
        <w:t>Board Matrix</w:t>
      </w:r>
      <w:r w:rsidR="00575A89" w:rsidRPr="00CF7125">
        <w:rPr>
          <w:rFonts w:cstheme="minorHAnsi"/>
          <w:b/>
          <w:bCs/>
        </w:rPr>
        <w:t xml:space="preserve"> .....................................................................</w:t>
      </w:r>
      <w:r w:rsidR="003B03BA">
        <w:rPr>
          <w:rFonts w:cstheme="minorHAnsi"/>
          <w:b/>
          <w:bCs/>
        </w:rPr>
        <w:t>............</w:t>
      </w:r>
      <w:r w:rsidR="00575A89" w:rsidRPr="00CF7125">
        <w:rPr>
          <w:rFonts w:cstheme="minorHAnsi"/>
          <w:b/>
          <w:bCs/>
        </w:rPr>
        <w:t>....................................</w:t>
      </w:r>
      <w:r w:rsidR="00412465">
        <w:rPr>
          <w:rFonts w:cstheme="minorHAnsi"/>
          <w:b/>
          <w:bCs/>
        </w:rPr>
        <w:t>...............</w:t>
      </w:r>
      <w:r w:rsidR="006A4672">
        <w:rPr>
          <w:rFonts w:cstheme="minorHAnsi"/>
          <w:b/>
          <w:bCs/>
        </w:rPr>
        <w:t>.</w:t>
      </w:r>
      <w:r w:rsidR="00575A89" w:rsidRPr="00CF7125">
        <w:rPr>
          <w:rFonts w:cstheme="minorHAnsi"/>
          <w:b/>
          <w:bCs/>
        </w:rPr>
        <w:t xml:space="preserve">...... </w:t>
      </w:r>
      <w:r w:rsidR="006A4672">
        <w:rPr>
          <w:rFonts w:cstheme="minorHAnsi"/>
          <w:b/>
          <w:bCs/>
        </w:rPr>
        <w:t>1</w:t>
      </w:r>
      <w:r w:rsidR="00B62073">
        <w:rPr>
          <w:rFonts w:cstheme="minorHAnsi"/>
          <w:b/>
          <w:bCs/>
        </w:rPr>
        <w:t>1</w:t>
      </w:r>
    </w:p>
    <w:p w14:paraId="2FCF4ED9" w14:textId="33FF63CC" w:rsidR="00646DC9" w:rsidRPr="006A4672" w:rsidRDefault="00763A13" w:rsidP="00646DC9">
      <w:pPr>
        <w:pStyle w:val="ListParagraph"/>
        <w:numPr>
          <w:ilvl w:val="0"/>
          <w:numId w:val="3"/>
        </w:numPr>
        <w:rPr>
          <w:rFonts w:cstheme="minorHAnsi"/>
        </w:rPr>
      </w:pPr>
      <w:r>
        <w:rPr>
          <w:rFonts w:cstheme="minorHAnsi"/>
        </w:rPr>
        <w:t>Example t</w:t>
      </w:r>
      <w:r w:rsidR="003B03BA" w:rsidRPr="006A4672">
        <w:rPr>
          <w:rFonts w:cstheme="minorHAnsi"/>
        </w:rPr>
        <w:t xml:space="preserve">emplate for boards to proactively </w:t>
      </w:r>
      <w:r w:rsidR="00DC79BB">
        <w:rPr>
          <w:rFonts w:cstheme="minorHAnsi"/>
        </w:rPr>
        <w:t xml:space="preserve">and intentionally </w:t>
      </w:r>
      <w:r w:rsidR="003B03BA" w:rsidRPr="006A4672">
        <w:rPr>
          <w:rFonts w:cstheme="minorHAnsi"/>
        </w:rPr>
        <w:t>consider their composition</w:t>
      </w:r>
      <w:r w:rsidR="00DC79BB">
        <w:rPr>
          <w:rFonts w:cstheme="minorHAnsi"/>
        </w:rPr>
        <w:t>.</w:t>
      </w:r>
      <w:r w:rsidR="003B03BA" w:rsidRPr="006A4672">
        <w:rPr>
          <w:rFonts w:cstheme="minorHAnsi"/>
        </w:rPr>
        <w:t xml:space="preserve"> </w:t>
      </w:r>
    </w:p>
    <w:p w14:paraId="73499BD8" w14:textId="17E51D79" w:rsidR="00227F30" w:rsidRPr="00B542A8" w:rsidRDefault="00227F30" w:rsidP="00B542A8">
      <w:pPr>
        <w:pStyle w:val="Heading1"/>
        <w:jc w:val="center"/>
        <w:rPr>
          <w:b/>
          <w:bCs/>
        </w:rPr>
      </w:pPr>
      <w:r w:rsidRPr="00CF7125">
        <w:br w:type="column"/>
      </w:r>
      <w:r w:rsidR="00901255" w:rsidRPr="00B542A8">
        <w:rPr>
          <w:b/>
          <w:bCs/>
        </w:rPr>
        <w:lastRenderedPageBreak/>
        <w:t>Introduction</w:t>
      </w:r>
    </w:p>
    <w:p w14:paraId="0D277116" w14:textId="5B6D65EA" w:rsidR="00F10BDF" w:rsidRDefault="005C307C">
      <w:pPr>
        <w:rPr>
          <w:rFonts w:cstheme="minorHAnsi"/>
        </w:rPr>
      </w:pPr>
      <w:r>
        <w:rPr>
          <w:rFonts w:cstheme="minorHAnsi"/>
        </w:rPr>
        <w:t xml:space="preserve">Appointed </w:t>
      </w:r>
      <w:r w:rsidR="00A40CB6">
        <w:rPr>
          <w:rFonts w:cstheme="minorHAnsi"/>
        </w:rPr>
        <w:t xml:space="preserve">by the Governor, District Boards of Trustees play an important role in support of the mission of </w:t>
      </w:r>
      <w:r>
        <w:rPr>
          <w:rFonts w:cstheme="minorHAnsi"/>
        </w:rPr>
        <w:t>their</w:t>
      </w:r>
      <w:r w:rsidR="00A40CB6">
        <w:rPr>
          <w:rFonts w:cstheme="minorHAnsi"/>
        </w:rPr>
        <w:t xml:space="preserve"> colleges</w:t>
      </w:r>
      <w:r>
        <w:rPr>
          <w:rFonts w:cstheme="minorHAnsi"/>
        </w:rPr>
        <w:t xml:space="preserve"> and the</w:t>
      </w:r>
      <w:r w:rsidR="00F10BDF">
        <w:rPr>
          <w:rFonts w:cstheme="minorHAnsi"/>
        </w:rPr>
        <w:t xml:space="preserve"> communities they serve.</w:t>
      </w:r>
      <w:r w:rsidR="00B44E32">
        <w:rPr>
          <w:rFonts w:cstheme="minorHAnsi"/>
        </w:rPr>
        <w:t xml:space="preserve"> A pipeline of qualified </w:t>
      </w:r>
      <w:r w:rsidR="007B6757">
        <w:rPr>
          <w:rFonts w:cstheme="minorHAnsi"/>
        </w:rPr>
        <w:t xml:space="preserve">Trustee </w:t>
      </w:r>
      <w:r w:rsidR="00777473">
        <w:rPr>
          <w:rFonts w:cstheme="minorHAnsi"/>
        </w:rPr>
        <w:t>applicants</w:t>
      </w:r>
      <w:r w:rsidR="007B6757">
        <w:rPr>
          <w:rFonts w:cstheme="minorHAnsi"/>
        </w:rPr>
        <w:t>,</w:t>
      </w:r>
      <w:r w:rsidR="00F10BDF">
        <w:rPr>
          <w:rFonts w:cstheme="minorHAnsi"/>
        </w:rPr>
        <w:t xml:space="preserve"> </w:t>
      </w:r>
      <w:r w:rsidR="00B44E32">
        <w:rPr>
          <w:rFonts w:cstheme="minorHAnsi"/>
        </w:rPr>
        <w:t>prepared to serve</w:t>
      </w:r>
      <w:r w:rsidR="007B6757">
        <w:rPr>
          <w:rFonts w:cstheme="minorHAnsi"/>
        </w:rPr>
        <w:t>,</w:t>
      </w:r>
      <w:r w:rsidR="00B44E32">
        <w:rPr>
          <w:rFonts w:cstheme="minorHAnsi"/>
        </w:rPr>
        <w:t xml:space="preserve"> is essential to the appointment process. </w:t>
      </w:r>
      <w:r w:rsidR="00777473">
        <w:rPr>
          <w:rFonts w:cstheme="minorHAnsi"/>
        </w:rPr>
        <w:t>While not prescriptive, t</w:t>
      </w:r>
      <w:r w:rsidR="00B44E32">
        <w:rPr>
          <w:rFonts w:cstheme="minorHAnsi"/>
        </w:rPr>
        <w:t>his Handbook provides an overview of best practices for Board</w:t>
      </w:r>
      <w:r w:rsidR="00DC79BB">
        <w:rPr>
          <w:rFonts w:cstheme="minorHAnsi"/>
        </w:rPr>
        <w:t>s</w:t>
      </w:r>
      <w:r w:rsidR="00B44E32">
        <w:rPr>
          <w:rFonts w:cstheme="minorHAnsi"/>
        </w:rPr>
        <w:t xml:space="preserve"> of Trustees to</w:t>
      </w:r>
      <w:r w:rsidR="00DC79BB">
        <w:rPr>
          <w:rFonts w:cstheme="minorHAnsi"/>
        </w:rPr>
        <w:t xml:space="preserve"> </w:t>
      </w:r>
      <w:r w:rsidR="007B6757">
        <w:rPr>
          <w:rFonts w:cstheme="minorHAnsi"/>
        </w:rPr>
        <w:t>support that process</w:t>
      </w:r>
      <w:r w:rsidR="00DC79BB">
        <w:rPr>
          <w:rFonts w:cstheme="minorHAnsi"/>
        </w:rPr>
        <w:t xml:space="preserve"> through intentional needs assessment, and equitable outreach and recruitment. This, combined with thoughtful selection by the Governor's office</w:t>
      </w:r>
      <w:r w:rsidR="00777473">
        <w:rPr>
          <w:rFonts w:cstheme="minorHAnsi"/>
        </w:rPr>
        <w:t xml:space="preserve">, helps to ensure that new Trustees, and the Boards they join, are set up for success from the very beginning. </w:t>
      </w:r>
      <w:r w:rsidR="00DC79BB">
        <w:rPr>
          <w:rFonts w:cstheme="minorHAnsi"/>
        </w:rPr>
        <w:t xml:space="preserve"> </w:t>
      </w:r>
    </w:p>
    <w:p w14:paraId="3491ED84" w14:textId="7BD82C81" w:rsidR="003B03BA" w:rsidRDefault="00F91E82" w:rsidP="006A4672">
      <w:pPr>
        <w:spacing w:after="0"/>
        <w:contextualSpacing/>
        <w:rPr>
          <w:rFonts w:cstheme="minorHAnsi"/>
        </w:rPr>
      </w:pPr>
      <w:r>
        <w:rPr>
          <w:rFonts w:cstheme="minorHAnsi"/>
        </w:rPr>
        <w:t>The handbook is divided into three sections</w:t>
      </w:r>
      <w:r w:rsidR="00041F3C">
        <w:rPr>
          <w:rFonts w:cstheme="minorHAnsi"/>
        </w:rPr>
        <w:t>:</w:t>
      </w:r>
    </w:p>
    <w:p w14:paraId="0C29A2C3" w14:textId="7154E5F7" w:rsidR="00273935" w:rsidRDefault="00273935" w:rsidP="00273935">
      <w:pPr>
        <w:pStyle w:val="ListParagraph"/>
        <w:numPr>
          <w:ilvl w:val="0"/>
          <w:numId w:val="4"/>
        </w:numPr>
        <w:rPr>
          <w:rFonts w:cstheme="minorHAnsi"/>
        </w:rPr>
      </w:pPr>
      <w:r>
        <w:rPr>
          <w:rFonts w:cstheme="minorHAnsi"/>
        </w:rPr>
        <w:t xml:space="preserve">An </w:t>
      </w:r>
      <w:r w:rsidRPr="00EF7EE5">
        <w:rPr>
          <w:rFonts w:cstheme="minorHAnsi"/>
          <w:b/>
          <w:bCs/>
        </w:rPr>
        <w:t xml:space="preserve">overview of the </w:t>
      </w:r>
      <w:r>
        <w:rPr>
          <w:rFonts w:cstheme="minorHAnsi"/>
          <w:b/>
          <w:bCs/>
        </w:rPr>
        <w:t>statutory</w:t>
      </w:r>
      <w:r w:rsidRPr="00EF7EE5">
        <w:rPr>
          <w:rFonts w:cstheme="minorHAnsi"/>
          <w:b/>
          <w:bCs/>
        </w:rPr>
        <w:t xml:space="preserve"> obligations, necessary skills, and attributes</w:t>
      </w:r>
      <w:r>
        <w:rPr>
          <w:rFonts w:cstheme="minorHAnsi"/>
        </w:rPr>
        <w:t xml:space="preserve"> expected of Trustees. </w:t>
      </w:r>
      <w:r w:rsidR="007A1DCF">
        <w:rPr>
          <w:rFonts w:cstheme="minorHAnsi"/>
        </w:rPr>
        <w:t>This, along with any local practices, is important information to share with any prospective applicant.</w:t>
      </w:r>
    </w:p>
    <w:p w14:paraId="3AFE3602" w14:textId="5740F9B9" w:rsidR="00041F3C" w:rsidRDefault="00041F3C" w:rsidP="00041F3C">
      <w:pPr>
        <w:pStyle w:val="ListParagraph"/>
        <w:numPr>
          <w:ilvl w:val="0"/>
          <w:numId w:val="4"/>
        </w:numPr>
        <w:rPr>
          <w:rFonts w:cstheme="minorHAnsi"/>
        </w:rPr>
      </w:pPr>
      <w:r>
        <w:rPr>
          <w:rFonts w:cstheme="minorHAnsi"/>
        </w:rPr>
        <w:t xml:space="preserve">An </w:t>
      </w:r>
      <w:r w:rsidRPr="00EF7EE5">
        <w:rPr>
          <w:rFonts w:cstheme="minorHAnsi"/>
          <w:b/>
          <w:bCs/>
        </w:rPr>
        <w:t>annual calendar</w:t>
      </w:r>
      <w:r>
        <w:rPr>
          <w:rFonts w:cstheme="minorHAnsi"/>
        </w:rPr>
        <w:t xml:space="preserve"> describing roles, ownership, timing, and supporting resources for needs assessment, recruitment, application support, selection by the Governor's office, </w:t>
      </w:r>
      <w:r w:rsidR="00EF7EE5">
        <w:rPr>
          <w:rFonts w:cstheme="minorHAnsi"/>
        </w:rPr>
        <w:t>announcement</w:t>
      </w:r>
      <w:r>
        <w:rPr>
          <w:rFonts w:cstheme="minorHAnsi"/>
        </w:rPr>
        <w:t xml:space="preserve"> of new Trustees, and the transition into onboarding.</w:t>
      </w:r>
      <w:r w:rsidR="00EF7EE5">
        <w:rPr>
          <w:rFonts w:cstheme="minorHAnsi"/>
        </w:rPr>
        <w:t xml:space="preserve"> While this is a typical calendar based on October 1 start dates, </w:t>
      </w:r>
      <w:r w:rsidR="005840C2">
        <w:rPr>
          <w:rFonts w:cstheme="minorHAnsi"/>
        </w:rPr>
        <w:t xml:space="preserve">mid-term departures of sitting Trustees may occur </w:t>
      </w:r>
      <w:r w:rsidR="00EF7EE5">
        <w:rPr>
          <w:rFonts w:cstheme="minorHAnsi"/>
        </w:rPr>
        <w:t>due to changes in personal or other situations</w:t>
      </w:r>
      <w:r w:rsidR="005840C2">
        <w:rPr>
          <w:rFonts w:cstheme="minorHAnsi"/>
        </w:rPr>
        <w:t>. Also,</w:t>
      </w:r>
      <w:r w:rsidR="00EF7EE5">
        <w:rPr>
          <w:rFonts w:cstheme="minorHAnsi"/>
        </w:rPr>
        <w:t xml:space="preserve"> interested applicants may apply to the Governor's office at any time throughout the year. Boards are advised to adapt this tool accordingly.</w:t>
      </w:r>
    </w:p>
    <w:p w14:paraId="3EB067BB" w14:textId="6A2DC1AC" w:rsidR="00041F3C" w:rsidRPr="00041F3C" w:rsidRDefault="00041F3C" w:rsidP="00041F3C">
      <w:pPr>
        <w:pStyle w:val="ListParagraph"/>
        <w:numPr>
          <w:ilvl w:val="0"/>
          <w:numId w:val="4"/>
        </w:numPr>
        <w:rPr>
          <w:rFonts w:cstheme="minorHAnsi"/>
        </w:rPr>
      </w:pPr>
      <w:bookmarkStart w:id="1" w:name="_Hlk77409522"/>
      <w:r>
        <w:rPr>
          <w:rFonts w:cstheme="minorHAnsi"/>
        </w:rPr>
        <w:t>A</w:t>
      </w:r>
      <w:r w:rsidR="007A1DCF">
        <w:rPr>
          <w:rFonts w:cstheme="minorHAnsi"/>
        </w:rPr>
        <w:t>n</w:t>
      </w:r>
      <w:r w:rsidR="00763A13">
        <w:rPr>
          <w:rFonts w:cstheme="minorHAnsi"/>
        </w:rPr>
        <w:t xml:space="preserve"> example</w:t>
      </w:r>
      <w:r>
        <w:rPr>
          <w:rFonts w:cstheme="minorHAnsi"/>
        </w:rPr>
        <w:t xml:space="preserve"> </w:t>
      </w:r>
      <w:r w:rsidRPr="00EF7EE5">
        <w:rPr>
          <w:rFonts w:cstheme="minorHAnsi"/>
          <w:b/>
          <w:bCs/>
        </w:rPr>
        <w:t>template for boards to intentionally consider their current and possible future composition</w:t>
      </w:r>
      <w:r>
        <w:rPr>
          <w:rFonts w:cstheme="minorHAnsi"/>
        </w:rPr>
        <w:t xml:space="preserve"> across various attributes </w:t>
      </w:r>
      <w:proofErr w:type="gramStart"/>
      <w:r>
        <w:rPr>
          <w:rFonts w:cstheme="minorHAnsi"/>
        </w:rPr>
        <w:t>important</w:t>
      </w:r>
      <w:proofErr w:type="gramEnd"/>
      <w:r>
        <w:rPr>
          <w:rFonts w:cstheme="minorHAnsi"/>
        </w:rPr>
        <w:t xml:space="preserve"> in reflecting the students and community they </w:t>
      </w:r>
      <w:r w:rsidR="006A4672">
        <w:rPr>
          <w:rFonts w:cstheme="minorHAnsi"/>
        </w:rPr>
        <w:t>serve</w:t>
      </w:r>
      <w:r>
        <w:rPr>
          <w:rFonts w:cstheme="minorHAnsi"/>
        </w:rPr>
        <w:t>.</w:t>
      </w:r>
      <w:r w:rsidR="00763A13">
        <w:rPr>
          <w:rFonts w:cstheme="minorHAnsi"/>
        </w:rPr>
        <w:t xml:space="preserve"> This is an example only, intended to be adapted to best serve local needs.</w:t>
      </w:r>
    </w:p>
    <w:bookmarkEnd w:id="1"/>
    <w:p w14:paraId="5EE6FCB6" w14:textId="77777777" w:rsidR="00B24C56" w:rsidRDefault="00B24C56" w:rsidP="00041F3C">
      <w:pPr>
        <w:jc w:val="center"/>
        <w:rPr>
          <w:rFonts w:cstheme="minorHAnsi"/>
          <w:b/>
          <w:bCs/>
          <w:sz w:val="28"/>
          <w:szCs w:val="28"/>
          <w:u w:val="single"/>
        </w:rPr>
      </w:pPr>
    </w:p>
    <w:p w14:paraId="6DC86F6E" w14:textId="5E79C5CE" w:rsidR="00041F3C" w:rsidRDefault="006A4672" w:rsidP="00041F3C">
      <w:pPr>
        <w:jc w:val="center"/>
        <w:rPr>
          <w:rFonts w:cstheme="minorHAnsi"/>
          <w:b/>
          <w:bCs/>
          <w:sz w:val="28"/>
          <w:szCs w:val="28"/>
          <w:u w:val="single"/>
        </w:rPr>
      </w:pPr>
      <w:r>
        <w:rPr>
          <w:rFonts w:cstheme="minorHAnsi"/>
          <w:b/>
          <w:bCs/>
          <w:sz w:val="28"/>
          <w:szCs w:val="28"/>
          <w:u w:val="single"/>
        </w:rPr>
        <w:t xml:space="preserve">Important </w:t>
      </w:r>
      <w:r w:rsidR="00041F3C" w:rsidRPr="00041F3C">
        <w:rPr>
          <w:rFonts w:cstheme="minorHAnsi"/>
          <w:b/>
          <w:bCs/>
          <w:sz w:val="28"/>
          <w:szCs w:val="28"/>
          <w:u w:val="single"/>
        </w:rPr>
        <w:t>Context</w:t>
      </w:r>
      <w:r>
        <w:rPr>
          <w:rFonts w:cstheme="minorHAnsi"/>
          <w:b/>
          <w:bCs/>
          <w:sz w:val="28"/>
          <w:szCs w:val="28"/>
          <w:u w:val="single"/>
        </w:rPr>
        <w:t xml:space="preserve"> Leading to The Creation of This Handbook</w:t>
      </w:r>
    </w:p>
    <w:p w14:paraId="01E4DD3D" w14:textId="00A65B10" w:rsidR="007A1DCF" w:rsidRPr="00CF7125" w:rsidRDefault="007A1DCF" w:rsidP="007A1DCF">
      <w:pPr>
        <w:pStyle w:val="Default"/>
        <w:rPr>
          <w:rFonts w:asciiTheme="minorHAnsi" w:hAnsiTheme="minorHAnsi" w:cstheme="minorHAnsi"/>
          <w:sz w:val="22"/>
          <w:szCs w:val="22"/>
        </w:rPr>
      </w:pPr>
      <w:r w:rsidRPr="00CF7125">
        <w:rPr>
          <w:rFonts w:asciiTheme="minorHAnsi" w:hAnsiTheme="minorHAnsi" w:cstheme="minorHAnsi"/>
          <w:b/>
          <w:bCs/>
          <w:sz w:val="22"/>
          <w:szCs w:val="22"/>
        </w:rPr>
        <w:t xml:space="preserve">We acknowledge that Racial Disparities in Student Achievement Jeopardize the Mission of the State’s College System </w:t>
      </w:r>
    </w:p>
    <w:p w14:paraId="44082056" w14:textId="77777777" w:rsidR="007A1DCF" w:rsidRPr="00CF7125" w:rsidRDefault="007A1DCF" w:rsidP="007A1DCF">
      <w:pPr>
        <w:pStyle w:val="Default"/>
        <w:rPr>
          <w:rFonts w:asciiTheme="minorHAnsi" w:hAnsiTheme="minorHAnsi" w:cstheme="minorHAnsi"/>
          <w:sz w:val="22"/>
          <w:szCs w:val="22"/>
        </w:rPr>
      </w:pPr>
      <w:r w:rsidRPr="00CF7125">
        <w:rPr>
          <w:rFonts w:asciiTheme="minorHAnsi" w:hAnsiTheme="minorHAnsi" w:cstheme="minorHAnsi"/>
          <w:sz w:val="22"/>
          <w:szCs w:val="22"/>
        </w:rPr>
        <w:t>Washington’s Community and Technical Colleges mission, individually and as a System, is to enable “</w:t>
      </w:r>
      <w:r w:rsidRPr="00CF7125">
        <w:rPr>
          <w:rFonts w:asciiTheme="minorHAnsi" w:hAnsiTheme="minorHAnsi" w:cstheme="minorHAnsi"/>
          <w:i/>
          <w:iCs/>
          <w:sz w:val="22"/>
          <w:szCs w:val="22"/>
        </w:rPr>
        <w:t>Better Jobs, Brighter Futures, a Stronger Washington</w:t>
      </w:r>
      <w:r w:rsidRPr="00CF7125">
        <w:rPr>
          <w:rFonts w:asciiTheme="minorHAnsi" w:hAnsiTheme="minorHAnsi" w:cstheme="minorHAnsi"/>
          <w:sz w:val="22"/>
          <w:szCs w:val="22"/>
        </w:rPr>
        <w:t xml:space="preserve">”. Significant and persistent racial disparities in student achievement and employee retention, often with systemic roots, jeopardizes this mission for everyone. </w:t>
      </w:r>
    </w:p>
    <w:p w14:paraId="021CEE95" w14:textId="77777777" w:rsidR="007A1DCF" w:rsidRDefault="007A1DCF" w:rsidP="007A1DCF">
      <w:pPr>
        <w:pStyle w:val="Default"/>
        <w:rPr>
          <w:rFonts w:asciiTheme="minorHAnsi" w:hAnsiTheme="minorHAnsi" w:cstheme="minorHAnsi"/>
          <w:b/>
          <w:bCs/>
          <w:sz w:val="22"/>
          <w:szCs w:val="22"/>
        </w:rPr>
      </w:pPr>
    </w:p>
    <w:p w14:paraId="60E312F4" w14:textId="14970EBC" w:rsidR="007A1DCF" w:rsidRPr="00CF7125" w:rsidRDefault="007A1DCF" w:rsidP="007A1DCF">
      <w:pPr>
        <w:pStyle w:val="Default"/>
        <w:rPr>
          <w:rFonts w:asciiTheme="minorHAnsi" w:hAnsiTheme="minorHAnsi" w:cstheme="minorHAnsi"/>
          <w:sz w:val="22"/>
          <w:szCs w:val="22"/>
        </w:rPr>
      </w:pPr>
      <w:r w:rsidRPr="00CF7125">
        <w:rPr>
          <w:rFonts w:asciiTheme="minorHAnsi" w:hAnsiTheme="minorHAnsi" w:cstheme="minorHAnsi"/>
          <w:b/>
          <w:bCs/>
          <w:sz w:val="22"/>
          <w:szCs w:val="22"/>
        </w:rPr>
        <w:t xml:space="preserve">We believe that Leadership Is Essential to Accelerating Progress </w:t>
      </w:r>
    </w:p>
    <w:p w14:paraId="025AF396" w14:textId="48870931" w:rsidR="007A1DCF" w:rsidRDefault="007A1DCF" w:rsidP="007A1DCF">
      <w:pPr>
        <w:pStyle w:val="Default"/>
        <w:rPr>
          <w:rFonts w:asciiTheme="minorHAnsi" w:hAnsiTheme="minorHAnsi" w:cstheme="minorHAnsi"/>
          <w:sz w:val="22"/>
          <w:szCs w:val="22"/>
        </w:rPr>
      </w:pPr>
      <w:r w:rsidRPr="00CF7125">
        <w:rPr>
          <w:rFonts w:asciiTheme="minorHAnsi" w:hAnsiTheme="minorHAnsi" w:cstheme="minorHAnsi"/>
          <w:sz w:val="22"/>
          <w:szCs w:val="22"/>
        </w:rPr>
        <w:t>“</w:t>
      </w:r>
      <w:r w:rsidRPr="00CF7125">
        <w:rPr>
          <w:rFonts w:asciiTheme="minorHAnsi" w:hAnsiTheme="minorHAnsi" w:cstheme="minorHAnsi"/>
          <w:i/>
          <w:iCs/>
          <w:sz w:val="22"/>
          <w:szCs w:val="22"/>
        </w:rPr>
        <w:t>Leading with racial equity, our colleges maximize student potential and transform lives within a</w:t>
      </w:r>
      <w:r>
        <w:rPr>
          <w:rFonts w:asciiTheme="minorHAnsi" w:hAnsiTheme="minorHAnsi" w:cstheme="minorHAnsi"/>
          <w:i/>
          <w:iCs/>
          <w:sz w:val="22"/>
          <w:szCs w:val="22"/>
        </w:rPr>
        <w:t xml:space="preserve"> c</w:t>
      </w:r>
      <w:r w:rsidRPr="00CF7125">
        <w:rPr>
          <w:rFonts w:asciiTheme="minorHAnsi" w:hAnsiTheme="minorHAnsi" w:cstheme="minorHAnsi"/>
          <w:i/>
          <w:iCs/>
          <w:sz w:val="22"/>
          <w:szCs w:val="22"/>
        </w:rPr>
        <w:t xml:space="preserve">ulture of belonging that advances racial, social, and economic justice in services to our diverse communities.” </w:t>
      </w:r>
      <w:r w:rsidRPr="00CF7125">
        <w:rPr>
          <w:rFonts w:asciiTheme="minorHAnsi" w:hAnsiTheme="minorHAnsi" w:cstheme="minorHAnsi"/>
          <w:sz w:val="22"/>
          <w:szCs w:val="22"/>
        </w:rPr>
        <w:t>Progress can only happen if there is a deep appreciation across trustees, presidents, faculty, and staff for changes taking place in each of our communities, and an urgency around creating an intentional culture of antiracism</w:t>
      </w:r>
      <w:r w:rsidRPr="009749A4">
        <w:rPr>
          <w:rFonts w:asciiTheme="minorHAnsi" w:hAnsiTheme="minorHAnsi" w:cstheme="minorHAnsi"/>
          <w:sz w:val="22"/>
          <w:szCs w:val="22"/>
          <w:vertAlign w:val="superscript"/>
        </w:rPr>
        <w:t>*</w:t>
      </w:r>
      <w:r w:rsidRPr="00CF7125">
        <w:rPr>
          <w:rFonts w:asciiTheme="minorHAnsi" w:hAnsiTheme="minorHAnsi" w:cstheme="minorHAnsi"/>
          <w:sz w:val="22"/>
          <w:szCs w:val="22"/>
        </w:rPr>
        <w:t xml:space="preserve"> as demonstrated through policies and practices. </w:t>
      </w:r>
    </w:p>
    <w:p w14:paraId="7F787BBB" w14:textId="77777777" w:rsidR="007A1DCF" w:rsidRPr="00CF7125" w:rsidRDefault="007A1DCF" w:rsidP="007A1DCF">
      <w:pPr>
        <w:pStyle w:val="Default"/>
        <w:rPr>
          <w:rFonts w:asciiTheme="minorHAnsi" w:hAnsiTheme="minorHAnsi" w:cstheme="minorHAnsi"/>
          <w:sz w:val="22"/>
          <w:szCs w:val="22"/>
        </w:rPr>
      </w:pPr>
    </w:p>
    <w:p w14:paraId="61169888" w14:textId="14498FBD" w:rsidR="007A1DCF" w:rsidRPr="00CF7125" w:rsidRDefault="007A1DCF" w:rsidP="007A1DCF">
      <w:pPr>
        <w:pStyle w:val="Default"/>
        <w:rPr>
          <w:rFonts w:asciiTheme="minorHAnsi" w:hAnsiTheme="minorHAnsi" w:cstheme="minorHAnsi"/>
          <w:sz w:val="22"/>
          <w:szCs w:val="22"/>
        </w:rPr>
      </w:pPr>
      <w:r w:rsidRPr="00CF7125">
        <w:rPr>
          <w:rFonts w:asciiTheme="minorHAnsi" w:hAnsiTheme="minorHAnsi" w:cstheme="minorHAnsi"/>
          <w:b/>
          <w:bCs/>
          <w:sz w:val="22"/>
          <w:szCs w:val="22"/>
        </w:rPr>
        <w:t xml:space="preserve">We recognize that Trustees Play a Significant Role However Are Not Consistently Equipped for Success </w:t>
      </w:r>
    </w:p>
    <w:p w14:paraId="3AE69364" w14:textId="77777777" w:rsidR="007A1DCF" w:rsidRPr="00CF7125" w:rsidRDefault="007A1DCF" w:rsidP="007A1DCF">
      <w:pPr>
        <w:pStyle w:val="Default"/>
        <w:rPr>
          <w:rFonts w:asciiTheme="minorHAnsi" w:hAnsiTheme="minorHAnsi" w:cstheme="minorHAnsi"/>
          <w:sz w:val="22"/>
          <w:szCs w:val="22"/>
        </w:rPr>
      </w:pPr>
      <w:r w:rsidRPr="00CF7125">
        <w:rPr>
          <w:rFonts w:asciiTheme="minorHAnsi" w:hAnsiTheme="minorHAnsi" w:cstheme="minorHAnsi"/>
          <w:sz w:val="22"/>
          <w:szCs w:val="22"/>
        </w:rPr>
        <w:t>Trustees play a vital role in leading with racial equity, however today they operate within a legacy framework of System-wide and local culture, policies, and practices that have not been consistently designed with an equity lens</w:t>
      </w:r>
      <w:r w:rsidRPr="009749A4">
        <w:rPr>
          <w:rFonts w:asciiTheme="minorHAnsi" w:hAnsiTheme="minorHAnsi" w:cstheme="minorHAnsi"/>
          <w:sz w:val="22"/>
          <w:szCs w:val="22"/>
          <w:vertAlign w:val="superscript"/>
        </w:rPr>
        <w:t>**</w:t>
      </w:r>
      <w:r w:rsidRPr="00CF7125">
        <w:rPr>
          <w:rFonts w:asciiTheme="minorHAnsi" w:hAnsiTheme="minorHAnsi" w:cstheme="minorHAnsi"/>
          <w:sz w:val="22"/>
          <w:szCs w:val="22"/>
        </w:rPr>
        <w:t>. Efforts to address this are taking place at different rates, often</w:t>
      </w:r>
      <w:r>
        <w:rPr>
          <w:rFonts w:asciiTheme="minorHAnsi" w:hAnsiTheme="minorHAnsi" w:cstheme="minorHAnsi"/>
          <w:sz w:val="22"/>
          <w:szCs w:val="22"/>
        </w:rPr>
        <w:t xml:space="preserve"> </w:t>
      </w:r>
    </w:p>
    <w:p w14:paraId="2C028B2A" w14:textId="4C2FBA75" w:rsidR="007A1DCF" w:rsidRDefault="007A1DCF" w:rsidP="007A1DCF">
      <w:pPr>
        <w:rPr>
          <w:rFonts w:cstheme="minorHAnsi"/>
        </w:rPr>
      </w:pPr>
      <w:r w:rsidRPr="00CF7125">
        <w:rPr>
          <w:rFonts w:cstheme="minorHAnsi"/>
        </w:rPr>
        <w:t>independently, at each of our colleges.</w:t>
      </w:r>
    </w:p>
    <w:p w14:paraId="4BA17C8D" w14:textId="011E9F1F" w:rsidR="007A1DCF" w:rsidRPr="00CF7125" w:rsidRDefault="00412465" w:rsidP="007A1DCF">
      <w:pPr>
        <w:pStyle w:val="Default"/>
        <w:rPr>
          <w:rFonts w:asciiTheme="minorHAnsi" w:hAnsiTheme="minorHAnsi" w:cstheme="minorHAnsi"/>
          <w:sz w:val="22"/>
          <w:szCs w:val="22"/>
        </w:rPr>
      </w:pPr>
      <w:r>
        <w:rPr>
          <w:rFonts w:asciiTheme="minorHAnsi" w:hAnsiTheme="minorHAnsi" w:cstheme="minorHAnsi"/>
          <w:b/>
          <w:bCs/>
          <w:sz w:val="22"/>
          <w:szCs w:val="22"/>
        </w:rPr>
        <w:br w:type="column"/>
      </w:r>
      <w:r w:rsidR="007A1DCF" w:rsidRPr="00CF7125">
        <w:rPr>
          <w:rFonts w:asciiTheme="minorHAnsi" w:hAnsiTheme="minorHAnsi" w:cstheme="minorHAnsi"/>
          <w:b/>
          <w:bCs/>
          <w:sz w:val="22"/>
          <w:szCs w:val="22"/>
        </w:rPr>
        <w:lastRenderedPageBreak/>
        <w:t xml:space="preserve">We </w:t>
      </w:r>
      <w:r w:rsidR="00B24C56">
        <w:rPr>
          <w:rFonts w:asciiTheme="minorHAnsi" w:hAnsiTheme="minorHAnsi" w:cstheme="minorHAnsi"/>
          <w:b/>
          <w:bCs/>
          <w:sz w:val="22"/>
          <w:szCs w:val="22"/>
        </w:rPr>
        <w:t>R</w:t>
      </w:r>
      <w:r w:rsidR="007A1DCF" w:rsidRPr="00CF7125">
        <w:rPr>
          <w:rFonts w:asciiTheme="minorHAnsi" w:hAnsiTheme="minorHAnsi" w:cstheme="minorHAnsi"/>
          <w:b/>
          <w:bCs/>
          <w:sz w:val="22"/>
          <w:szCs w:val="22"/>
        </w:rPr>
        <w:t xml:space="preserve">esolve to Strengthen Trustee Leadership by Re-envisioning the “Lifecycle” of Trustees Through an </w:t>
      </w:r>
      <w:r w:rsidR="007A1DCF" w:rsidRPr="00F76961">
        <w:rPr>
          <w:rFonts w:asciiTheme="minorHAnsi" w:hAnsiTheme="minorHAnsi" w:cstheme="minorHAnsi"/>
          <w:b/>
          <w:bCs/>
          <w:sz w:val="22"/>
          <w:szCs w:val="22"/>
        </w:rPr>
        <w:t>Equity Lens</w:t>
      </w:r>
      <w:r w:rsidR="007A1DCF" w:rsidRPr="00CF7125">
        <w:rPr>
          <w:rFonts w:asciiTheme="minorHAnsi" w:hAnsiTheme="minorHAnsi" w:cstheme="minorHAnsi"/>
          <w:b/>
          <w:bCs/>
          <w:sz w:val="22"/>
          <w:szCs w:val="22"/>
        </w:rPr>
        <w:t xml:space="preserve"> </w:t>
      </w:r>
    </w:p>
    <w:p w14:paraId="5E10E85A" w14:textId="46FEEF5A" w:rsidR="007A1DCF" w:rsidRDefault="007A1DCF" w:rsidP="007A1DCF">
      <w:pPr>
        <w:rPr>
          <w:rFonts w:cstheme="minorHAnsi"/>
        </w:rPr>
      </w:pPr>
      <w:bookmarkStart w:id="2" w:name="_Hlk77404521"/>
      <w:r w:rsidRPr="00CF7125">
        <w:rPr>
          <w:rFonts w:cstheme="minorHAnsi"/>
        </w:rPr>
        <w:t>Clarify the role, support individual trustees and boards, and create accountability for their part in accelerating local and System wide progress in eliminating racial disparities in student achievement and employee retention.</w:t>
      </w:r>
      <w:bookmarkEnd w:id="2"/>
    </w:p>
    <w:p w14:paraId="5D18D073" w14:textId="338C19F7" w:rsidR="00041F3C" w:rsidRPr="00CF7125" w:rsidRDefault="00041F3C" w:rsidP="00041F3C">
      <w:pPr>
        <w:spacing w:after="0"/>
        <w:rPr>
          <w:rFonts w:cstheme="minorHAnsi"/>
          <w:b/>
          <w:bCs/>
        </w:rPr>
      </w:pPr>
      <w:r w:rsidRPr="00CF7125">
        <w:rPr>
          <w:rFonts w:cstheme="minorHAnsi"/>
          <w:b/>
          <w:bCs/>
        </w:rPr>
        <w:t xml:space="preserve">Using an </w:t>
      </w:r>
      <w:r w:rsidR="00B24C56">
        <w:rPr>
          <w:rFonts w:cstheme="minorHAnsi"/>
          <w:b/>
          <w:bCs/>
        </w:rPr>
        <w:t>A</w:t>
      </w:r>
      <w:r w:rsidRPr="009749A4">
        <w:rPr>
          <w:rFonts w:cstheme="minorHAnsi"/>
          <w:b/>
          <w:bCs/>
        </w:rPr>
        <w:t xml:space="preserve">ntiracist </w:t>
      </w:r>
      <w:r w:rsidR="00B24C56">
        <w:rPr>
          <w:rFonts w:cstheme="minorHAnsi"/>
          <w:b/>
          <w:bCs/>
        </w:rPr>
        <w:t>L</w:t>
      </w:r>
      <w:r w:rsidRPr="009749A4">
        <w:rPr>
          <w:rFonts w:cstheme="minorHAnsi"/>
          <w:b/>
          <w:bCs/>
        </w:rPr>
        <w:t>ens</w:t>
      </w:r>
      <w:r w:rsidRPr="00CF7125">
        <w:rPr>
          <w:rFonts w:cstheme="minorHAnsi"/>
          <w:b/>
          <w:bCs/>
        </w:rPr>
        <w:t xml:space="preserve">, </w:t>
      </w:r>
      <w:r w:rsidR="00B24C56">
        <w:rPr>
          <w:rFonts w:cstheme="minorHAnsi"/>
          <w:b/>
          <w:bCs/>
        </w:rPr>
        <w:t>W</w:t>
      </w:r>
      <w:r w:rsidRPr="00CF7125">
        <w:rPr>
          <w:rFonts w:cstheme="minorHAnsi"/>
          <w:b/>
          <w:bCs/>
        </w:rPr>
        <w:t xml:space="preserve">e </w:t>
      </w:r>
      <w:r w:rsidR="00B24C56">
        <w:rPr>
          <w:rFonts w:cstheme="minorHAnsi"/>
          <w:b/>
          <w:bCs/>
        </w:rPr>
        <w:t>E</w:t>
      </w:r>
      <w:r w:rsidRPr="00CF7125">
        <w:rPr>
          <w:rFonts w:cstheme="minorHAnsi"/>
          <w:b/>
          <w:bCs/>
        </w:rPr>
        <w:t xml:space="preserve">nvision a </w:t>
      </w:r>
      <w:r w:rsidR="00B24C56">
        <w:rPr>
          <w:rFonts w:cstheme="minorHAnsi"/>
          <w:b/>
          <w:bCs/>
        </w:rPr>
        <w:t>T</w:t>
      </w:r>
      <w:r w:rsidRPr="00CF7125">
        <w:rPr>
          <w:rFonts w:cstheme="minorHAnsi"/>
          <w:b/>
          <w:bCs/>
        </w:rPr>
        <w:t xml:space="preserve">rustee </w:t>
      </w:r>
      <w:r w:rsidR="00B24C56">
        <w:rPr>
          <w:rFonts w:cstheme="minorHAnsi"/>
          <w:b/>
          <w:bCs/>
        </w:rPr>
        <w:t>R</w:t>
      </w:r>
      <w:r w:rsidRPr="00CF7125">
        <w:rPr>
          <w:rFonts w:cstheme="minorHAnsi"/>
          <w:b/>
          <w:bCs/>
        </w:rPr>
        <w:t xml:space="preserve">ecruitment and </w:t>
      </w:r>
      <w:r w:rsidR="00B24C56">
        <w:rPr>
          <w:rFonts w:cstheme="minorHAnsi"/>
          <w:b/>
          <w:bCs/>
        </w:rPr>
        <w:t>S</w:t>
      </w:r>
      <w:r w:rsidRPr="00CF7125">
        <w:rPr>
          <w:rFonts w:cstheme="minorHAnsi"/>
          <w:b/>
          <w:bCs/>
        </w:rPr>
        <w:t xml:space="preserve">election </w:t>
      </w:r>
      <w:r w:rsidR="00B24C56">
        <w:rPr>
          <w:rFonts w:cstheme="minorHAnsi"/>
          <w:b/>
          <w:bCs/>
        </w:rPr>
        <w:t>P</w:t>
      </w:r>
      <w:r w:rsidRPr="00CF7125">
        <w:rPr>
          <w:rFonts w:cstheme="minorHAnsi"/>
          <w:b/>
          <w:bCs/>
        </w:rPr>
        <w:t xml:space="preserve">rocess </w:t>
      </w:r>
      <w:r w:rsidR="00B24C56">
        <w:rPr>
          <w:rFonts w:cstheme="minorHAnsi"/>
          <w:b/>
          <w:bCs/>
        </w:rPr>
        <w:t>T</w:t>
      </w:r>
      <w:r w:rsidRPr="00CF7125">
        <w:rPr>
          <w:rFonts w:cstheme="minorHAnsi"/>
          <w:b/>
          <w:bCs/>
        </w:rPr>
        <w:t xml:space="preserve">hat </w:t>
      </w:r>
      <w:r w:rsidR="00B24C56">
        <w:rPr>
          <w:rFonts w:cstheme="minorHAnsi"/>
          <w:b/>
          <w:bCs/>
        </w:rPr>
        <w:t>R</w:t>
      </w:r>
      <w:r w:rsidRPr="00CF7125">
        <w:rPr>
          <w:rFonts w:cstheme="minorHAnsi"/>
          <w:b/>
          <w:bCs/>
        </w:rPr>
        <w:t xml:space="preserve">ole </w:t>
      </w:r>
      <w:r w:rsidR="00B24C56">
        <w:rPr>
          <w:rFonts w:cstheme="minorHAnsi"/>
          <w:b/>
          <w:bCs/>
        </w:rPr>
        <w:t>M</w:t>
      </w:r>
      <w:r w:rsidRPr="00CF7125">
        <w:rPr>
          <w:rFonts w:cstheme="minorHAnsi"/>
          <w:b/>
          <w:bCs/>
        </w:rPr>
        <w:t xml:space="preserve">odels </w:t>
      </w:r>
      <w:r w:rsidR="007274A8">
        <w:rPr>
          <w:rFonts w:cstheme="minorHAnsi"/>
          <w:b/>
          <w:bCs/>
        </w:rPr>
        <w:t>B</w:t>
      </w:r>
      <w:r w:rsidRPr="00CF7125">
        <w:rPr>
          <w:rFonts w:cstheme="minorHAnsi"/>
          <w:b/>
          <w:bCs/>
        </w:rPr>
        <w:t xml:space="preserve">est </w:t>
      </w:r>
      <w:r w:rsidR="007274A8">
        <w:rPr>
          <w:rFonts w:cstheme="minorHAnsi"/>
          <w:b/>
          <w:bCs/>
        </w:rPr>
        <w:t>P</w:t>
      </w:r>
      <w:r w:rsidRPr="00CF7125">
        <w:rPr>
          <w:rFonts w:cstheme="minorHAnsi"/>
          <w:b/>
          <w:bCs/>
        </w:rPr>
        <w:t xml:space="preserve">ractices in </w:t>
      </w:r>
      <w:r w:rsidR="007274A8">
        <w:rPr>
          <w:rFonts w:cstheme="minorHAnsi"/>
          <w:b/>
          <w:bCs/>
        </w:rPr>
        <w:t>E</w:t>
      </w:r>
      <w:r w:rsidRPr="00CF7125">
        <w:rPr>
          <w:rFonts w:cstheme="minorHAnsi"/>
          <w:b/>
          <w:bCs/>
        </w:rPr>
        <w:t xml:space="preserve">quitable </w:t>
      </w:r>
      <w:r w:rsidR="004B7810">
        <w:rPr>
          <w:rFonts w:cstheme="minorHAnsi"/>
          <w:b/>
          <w:bCs/>
        </w:rPr>
        <w:t xml:space="preserve">and </w:t>
      </w:r>
      <w:r w:rsidR="007274A8">
        <w:rPr>
          <w:rFonts w:cstheme="minorHAnsi"/>
          <w:b/>
          <w:bCs/>
        </w:rPr>
        <w:t>T</w:t>
      </w:r>
      <w:r w:rsidR="004B7810">
        <w:rPr>
          <w:rFonts w:cstheme="minorHAnsi"/>
          <w:b/>
          <w:bCs/>
        </w:rPr>
        <w:t xml:space="preserve">ransparent </w:t>
      </w:r>
      <w:r w:rsidR="007274A8">
        <w:rPr>
          <w:rFonts w:cstheme="minorHAnsi"/>
          <w:b/>
          <w:bCs/>
        </w:rPr>
        <w:t>H</w:t>
      </w:r>
      <w:r w:rsidRPr="00CF7125">
        <w:rPr>
          <w:rFonts w:cstheme="minorHAnsi"/>
          <w:b/>
          <w:bCs/>
        </w:rPr>
        <w:t>iring, including:</w:t>
      </w:r>
    </w:p>
    <w:p w14:paraId="1C01BC66" w14:textId="77777777" w:rsidR="00041F3C" w:rsidRPr="00CF7125" w:rsidRDefault="00041F3C" w:rsidP="00041F3C">
      <w:pPr>
        <w:pStyle w:val="ListParagraph"/>
        <w:numPr>
          <w:ilvl w:val="1"/>
          <w:numId w:val="1"/>
        </w:numPr>
        <w:spacing w:after="0"/>
        <w:rPr>
          <w:rFonts w:cstheme="minorHAnsi"/>
        </w:rPr>
      </w:pPr>
      <w:r w:rsidRPr="00CF7125">
        <w:rPr>
          <w:rFonts w:cstheme="minorHAnsi"/>
        </w:rPr>
        <w:t>Consistent position description reflecting expectations and qualifications</w:t>
      </w:r>
    </w:p>
    <w:p w14:paraId="09A548C2" w14:textId="77777777" w:rsidR="00041F3C" w:rsidRPr="00CF7125" w:rsidRDefault="00041F3C" w:rsidP="00041F3C">
      <w:pPr>
        <w:pStyle w:val="ListParagraph"/>
        <w:numPr>
          <w:ilvl w:val="1"/>
          <w:numId w:val="1"/>
        </w:numPr>
        <w:spacing w:after="0"/>
        <w:rPr>
          <w:rFonts w:cstheme="minorHAnsi"/>
        </w:rPr>
      </w:pPr>
      <w:r w:rsidRPr="00CF7125">
        <w:rPr>
          <w:rFonts w:cstheme="minorHAnsi"/>
        </w:rPr>
        <w:t>Equitable recruitment practices</w:t>
      </w:r>
    </w:p>
    <w:p w14:paraId="24E4FAB1" w14:textId="77777777" w:rsidR="00041F3C" w:rsidRPr="00CF7125" w:rsidRDefault="00041F3C" w:rsidP="00041F3C">
      <w:pPr>
        <w:pStyle w:val="ListParagraph"/>
        <w:numPr>
          <w:ilvl w:val="1"/>
          <w:numId w:val="1"/>
        </w:numPr>
        <w:spacing w:after="0"/>
        <w:rPr>
          <w:rFonts w:cstheme="minorHAnsi"/>
        </w:rPr>
      </w:pPr>
      <w:r w:rsidRPr="00CF7125">
        <w:rPr>
          <w:rFonts w:cstheme="minorHAnsi"/>
        </w:rPr>
        <w:t>Equitable application practices</w:t>
      </w:r>
    </w:p>
    <w:p w14:paraId="7F722553" w14:textId="77777777" w:rsidR="00041F3C" w:rsidRPr="00CF7125" w:rsidRDefault="00041F3C" w:rsidP="00041F3C">
      <w:pPr>
        <w:pStyle w:val="ListParagraph"/>
        <w:numPr>
          <w:ilvl w:val="1"/>
          <w:numId w:val="1"/>
        </w:numPr>
        <w:spacing w:after="0"/>
        <w:rPr>
          <w:rFonts w:cstheme="minorHAnsi"/>
        </w:rPr>
      </w:pPr>
      <w:r w:rsidRPr="00CF7125">
        <w:rPr>
          <w:rFonts w:cstheme="minorHAnsi"/>
        </w:rPr>
        <w:t>Equitable selection practices</w:t>
      </w:r>
    </w:p>
    <w:p w14:paraId="5C2C8524" w14:textId="77777777" w:rsidR="007A1DCF" w:rsidRDefault="007A1DCF">
      <w:pPr>
        <w:rPr>
          <w:rFonts w:cstheme="minorHAnsi"/>
          <w:vertAlign w:val="superscript"/>
        </w:rPr>
      </w:pPr>
    </w:p>
    <w:p w14:paraId="2642B775" w14:textId="53EF65DA" w:rsidR="00F76961" w:rsidRPr="00273935" w:rsidRDefault="00107826">
      <w:pPr>
        <w:rPr>
          <w:rFonts w:cstheme="minorHAnsi"/>
        </w:rPr>
      </w:pPr>
      <w:r w:rsidRPr="00273935">
        <w:rPr>
          <w:rFonts w:cstheme="minorHAnsi"/>
          <w:vertAlign w:val="superscript"/>
        </w:rPr>
        <w:t>*</w:t>
      </w:r>
      <w:r w:rsidR="009749A4" w:rsidRPr="00273935">
        <w:rPr>
          <w:rFonts w:cstheme="minorHAnsi"/>
        </w:rPr>
        <w:t xml:space="preserve"> </w:t>
      </w:r>
      <w:r w:rsidR="00273935" w:rsidRPr="005851CC">
        <w:rPr>
          <w:rFonts w:cstheme="minorHAnsi"/>
          <w:i/>
          <w:iCs/>
        </w:rPr>
        <w:t>Antiracism</w:t>
      </w:r>
      <w:r w:rsidR="005851CC" w:rsidRPr="005851CC">
        <w:rPr>
          <w:rFonts w:cstheme="minorHAnsi"/>
          <w:i/>
          <w:iCs/>
        </w:rPr>
        <w:t>, Antiracis</w:t>
      </w:r>
      <w:r w:rsidR="005851CC">
        <w:rPr>
          <w:rFonts w:cstheme="minorHAnsi"/>
          <w:i/>
          <w:iCs/>
        </w:rPr>
        <w:t>t</w:t>
      </w:r>
      <w:r w:rsidR="005851CC" w:rsidRPr="005851CC">
        <w:rPr>
          <w:rFonts w:cstheme="minorHAnsi"/>
          <w:i/>
          <w:iCs/>
        </w:rPr>
        <w:t xml:space="preserve"> lens</w:t>
      </w:r>
      <w:r w:rsidR="00273935" w:rsidRPr="00273935">
        <w:rPr>
          <w:rFonts w:cstheme="minorHAnsi"/>
          <w:i/>
          <w:iCs/>
        </w:rPr>
        <w:t>:</w:t>
      </w:r>
      <w:r w:rsidR="00273935">
        <w:rPr>
          <w:rFonts w:cstheme="minorHAnsi"/>
        </w:rPr>
        <w:t xml:space="preserve"> </w:t>
      </w:r>
      <w:r w:rsidR="009749A4" w:rsidRPr="00273935">
        <w:rPr>
          <w:rFonts w:cstheme="minorHAnsi"/>
        </w:rPr>
        <w:t xml:space="preserve">The intentional practice of </w:t>
      </w:r>
      <w:r w:rsidR="008B7B53">
        <w:rPr>
          <w:rFonts w:cstheme="minorHAnsi"/>
        </w:rPr>
        <w:t>taking action to interrupt</w:t>
      </w:r>
      <w:r w:rsidR="009749A4" w:rsidRPr="00273935">
        <w:rPr>
          <w:rFonts w:cstheme="minorHAnsi"/>
        </w:rPr>
        <w:t xml:space="preserve"> systemic bias</w:t>
      </w:r>
      <w:r w:rsidR="00273935" w:rsidRPr="00273935">
        <w:rPr>
          <w:rFonts w:cstheme="minorHAnsi"/>
        </w:rPr>
        <w:t xml:space="preserve"> contributing to disparities in </w:t>
      </w:r>
      <w:r w:rsidR="005851CC">
        <w:rPr>
          <w:rFonts w:cstheme="minorHAnsi"/>
        </w:rPr>
        <w:t xml:space="preserve">equitable </w:t>
      </w:r>
      <w:r w:rsidR="00273935" w:rsidRPr="00273935">
        <w:rPr>
          <w:rFonts w:cstheme="minorHAnsi"/>
        </w:rPr>
        <w:t>outcome</w:t>
      </w:r>
      <w:r w:rsidR="005851CC">
        <w:rPr>
          <w:rFonts w:cstheme="minorHAnsi"/>
        </w:rPr>
        <w:t>s</w:t>
      </w:r>
      <w:r w:rsidR="00273935" w:rsidRPr="00273935">
        <w:rPr>
          <w:rFonts w:cstheme="minorHAnsi"/>
        </w:rPr>
        <w:t xml:space="preserve"> across race.</w:t>
      </w:r>
      <w:r w:rsidR="009749A4" w:rsidRPr="00273935">
        <w:rPr>
          <w:rFonts w:cstheme="minorHAnsi"/>
        </w:rPr>
        <w:t xml:space="preserve">   </w:t>
      </w:r>
      <w:r w:rsidRPr="00273935">
        <w:rPr>
          <w:rFonts w:cstheme="minorHAnsi"/>
        </w:rPr>
        <w:t xml:space="preserve"> </w:t>
      </w:r>
    </w:p>
    <w:p w14:paraId="0B3A72BD" w14:textId="3B602024" w:rsidR="009749A4" w:rsidRPr="00F76961" w:rsidRDefault="009749A4" w:rsidP="009749A4">
      <w:pPr>
        <w:rPr>
          <w:rFonts w:cstheme="minorHAnsi"/>
        </w:rPr>
      </w:pPr>
      <w:r w:rsidRPr="00273935">
        <w:rPr>
          <w:rFonts w:cstheme="minorHAnsi"/>
          <w:vertAlign w:val="superscript"/>
        </w:rPr>
        <w:t>**</w:t>
      </w:r>
      <w:r>
        <w:rPr>
          <w:rFonts w:cstheme="minorHAnsi"/>
        </w:rPr>
        <w:t xml:space="preserve"> </w:t>
      </w:r>
      <w:r w:rsidR="00273935" w:rsidRPr="00273935">
        <w:rPr>
          <w:rFonts w:cstheme="minorHAnsi"/>
          <w:i/>
          <w:iCs/>
        </w:rPr>
        <w:t>Equity</w:t>
      </w:r>
      <w:r w:rsidR="005851CC">
        <w:rPr>
          <w:rFonts w:cstheme="minorHAnsi"/>
          <w:i/>
          <w:iCs/>
        </w:rPr>
        <w:t>, Equity</w:t>
      </w:r>
      <w:r w:rsidR="00273935" w:rsidRPr="00273935">
        <w:rPr>
          <w:rFonts w:cstheme="minorHAnsi"/>
          <w:i/>
          <w:iCs/>
        </w:rPr>
        <w:t xml:space="preserve"> lens</w:t>
      </w:r>
      <w:r w:rsidR="00273935">
        <w:rPr>
          <w:rFonts w:cstheme="minorHAnsi"/>
        </w:rPr>
        <w:t xml:space="preserve">: </w:t>
      </w:r>
      <w:r>
        <w:rPr>
          <w:rFonts w:cstheme="minorHAnsi"/>
        </w:rPr>
        <w:t>The</w:t>
      </w:r>
      <w:r w:rsidRPr="00F76961">
        <w:rPr>
          <w:rFonts w:cstheme="minorHAnsi"/>
        </w:rPr>
        <w:t xml:space="preserve"> intentional data-based process of examining </w:t>
      </w:r>
      <w:r>
        <w:rPr>
          <w:rFonts w:cstheme="minorHAnsi"/>
        </w:rPr>
        <w:t xml:space="preserve">institutional assumptions, culture, </w:t>
      </w:r>
      <w:r w:rsidRPr="00F76961">
        <w:rPr>
          <w:rFonts w:cstheme="minorHAnsi"/>
        </w:rPr>
        <w:t xml:space="preserve">values, policy, practices, </w:t>
      </w:r>
      <w:r>
        <w:rPr>
          <w:rFonts w:cstheme="minorHAnsi"/>
        </w:rPr>
        <w:t xml:space="preserve">programs, </w:t>
      </w:r>
      <w:r w:rsidRPr="00F76961">
        <w:rPr>
          <w:rFonts w:cstheme="minorHAnsi"/>
        </w:rPr>
        <w:t xml:space="preserve">and systems (physical, informational, social) to understand how they may create barriers and/or contribute to disparities </w:t>
      </w:r>
      <w:r>
        <w:rPr>
          <w:rFonts w:cstheme="minorHAnsi"/>
        </w:rPr>
        <w:t xml:space="preserve">in outcomes </w:t>
      </w:r>
      <w:r w:rsidRPr="00F76961">
        <w:rPr>
          <w:rFonts w:cstheme="minorHAnsi"/>
        </w:rPr>
        <w:t xml:space="preserve">between groups.   </w:t>
      </w:r>
    </w:p>
    <w:p w14:paraId="54509D28" w14:textId="2970FE37" w:rsidR="00CB3B55" w:rsidRPr="00CF7125" w:rsidRDefault="00CB3B55" w:rsidP="00CB3B55">
      <w:pPr>
        <w:spacing w:after="0" w:line="240" w:lineRule="auto"/>
        <w:jc w:val="center"/>
        <w:rPr>
          <w:rFonts w:eastAsia="Times New Roman" w:cstheme="minorHAnsi"/>
          <w:b/>
          <w:u w:val="single"/>
        </w:rPr>
      </w:pPr>
      <w:r>
        <w:rPr>
          <w:rFonts w:cstheme="minorHAnsi"/>
          <w:highlight w:val="yellow"/>
        </w:rPr>
        <w:br w:type="column"/>
      </w:r>
      <w:r>
        <w:rPr>
          <w:rFonts w:eastAsia="Times New Roman" w:cstheme="minorHAnsi"/>
          <w:b/>
          <w:u w:val="single"/>
        </w:rPr>
        <w:lastRenderedPageBreak/>
        <w:t>More On Becoming a</w:t>
      </w:r>
      <w:r w:rsidRPr="00CF7125">
        <w:rPr>
          <w:rFonts w:eastAsia="Times New Roman" w:cstheme="minorHAnsi"/>
          <w:b/>
          <w:u w:val="single"/>
        </w:rPr>
        <w:t xml:space="preserve"> Community College Trustee</w:t>
      </w:r>
    </w:p>
    <w:p w14:paraId="33A9F407" w14:textId="77777777" w:rsidR="00CB3B55" w:rsidRPr="00CF7125" w:rsidRDefault="00CB3B55" w:rsidP="00CB3B55">
      <w:pPr>
        <w:spacing w:after="0" w:line="240" w:lineRule="auto"/>
        <w:jc w:val="center"/>
        <w:rPr>
          <w:rFonts w:eastAsia="Times New Roman" w:cstheme="minorHAnsi"/>
          <w:b/>
        </w:rPr>
      </w:pPr>
    </w:p>
    <w:p w14:paraId="1A038AFC" w14:textId="77777777" w:rsidR="00CB3B55" w:rsidRPr="00CF7125" w:rsidRDefault="00CB3B55" w:rsidP="00CB3B55">
      <w:pPr>
        <w:spacing w:after="0" w:line="240" w:lineRule="auto"/>
        <w:rPr>
          <w:rFonts w:eastAsia="Times New Roman" w:cstheme="minorHAnsi"/>
          <w:bCs/>
        </w:rPr>
      </w:pPr>
      <w:r w:rsidRPr="00CF7125">
        <w:rPr>
          <w:rFonts w:eastAsia="Times New Roman" w:cstheme="minorHAnsi"/>
          <w:bCs/>
        </w:rPr>
        <w:t>Trustee applicants, the boards and colleges they join, and the students and communities they serve are best situated for success with an early and clear understanding of the role and expectations of the position. Appointment to a governance board of a state institution is a great honor, brings with it great responsibility, and may be unlike any board the applicant has ever been a part of.</w:t>
      </w:r>
    </w:p>
    <w:p w14:paraId="14F7A23E" w14:textId="77777777" w:rsidR="00CB3B55" w:rsidRPr="00CF7125" w:rsidRDefault="00CB3B55" w:rsidP="00CB3B55">
      <w:pPr>
        <w:spacing w:after="0" w:line="240" w:lineRule="auto"/>
        <w:rPr>
          <w:rFonts w:eastAsia="Times New Roman" w:cstheme="minorHAnsi"/>
          <w:bCs/>
        </w:rPr>
      </w:pPr>
    </w:p>
    <w:p w14:paraId="7B17DCF1" w14:textId="1EB3E592" w:rsidR="00CB3B55" w:rsidRPr="00CF7125" w:rsidRDefault="00CB3B55" w:rsidP="00CB3B55">
      <w:pPr>
        <w:spacing w:after="0" w:line="240" w:lineRule="auto"/>
        <w:rPr>
          <w:rFonts w:eastAsia="Times New Roman" w:cstheme="minorHAnsi"/>
          <w:bCs/>
        </w:rPr>
      </w:pPr>
      <w:r w:rsidRPr="00CF7125">
        <w:rPr>
          <w:rFonts w:eastAsia="Times New Roman" w:cstheme="minorHAnsi"/>
          <w:bCs/>
        </w:rPr>
        <w:t>W</w:t>
      </w:r>
      <w:r>
        <w:rPr>
          <w:rFonts w:eastAsia="Times New Roman" w:cstheme="minorHAnsi"/>
          <w:bCs/>
        </w:rPr>
        <w:t>h</w:t>
      </w:r>
      <w:r w:rsidRPr="00CF7125">
        <w:rPr>
          <w:rFonts w:eastAsia="Times New Roman" w:cstheme="minorHAnsi"/>
          <w:bCs/>
        </w:rPr>
        <w:t xml:space="preserve">ile each community and technical college will have its own unique goals, strategies, policies, practices, and community context there are some common expectations across the system that all Trustees </w:t>
      </w:r>
      <w:proofErr w:type="gramStart"/>
      <w:r w:rsidRPr="00CF7125">
        <w:rPr>
          <w:rFonts w:eastAsia="Times New Roman" w:cstheme="minorHAnsi"/>
          <w:bCs/>
        </w:rPr>
        <w:t>share</w:t>
      </w:r>
      <w:proofErr w:type="gramEnd"/>
      <w:r w:rsidRPr="00CF7125">
        <w:rPr>
          <w:rFonts w:eastAsia="Times New Roman" w:cstheme="minorHAnsi"/>
          <w:bCs/>
        </w:rPr>
        <w:t xml:space="preserve">. </w:t>
      </w:r>
      <w:r w:rsidR="007274A8">
        <w:rPr>
          <w:rFonts w:eastAsia="Times New Roman" w:cstheme="minorHAnsi"/>
          <w:bCs/>
        </w:rPr>
        <w:t xml:space="preserve">In addition to the following, </w:t>
      </w:r>
      <w:r>
        <w:rPr>
          <w:rFonts w:eastAsia="Times New Roman" w:cstheme="minorHAnsi"/>
          <w:bCs/>
        </w:rPr>
        <w:t>Boards are advised to share their local district board policies and practices handbook</w:t>
      </w:r>
      <w:r w:rsidR="007274A8">
        <w:rPr>
          <w:rFonts w:eastAsia="Times New Roman" w:cstheme="minorHAnsi"/>
          <w:bCs/>
        </w:rPr>
        <w:t>, and other supporting documents,</w:t>
      </w:r>
      <w:r>
        <w:rPr>
          <w:rFonts w:eastAsia="Times New Roman" w:cstheme="minorHAnsi"/>
          <w:bCs/>
        </w:rPr>
        <w:t xml:space="preserve"> for specific duties and expectations with board prospects considering </w:t>
      </w:r>
      <w:r w:rsidR="007274A8">
        <w:rPr>
          <w:rFonts w:eastAsia="Times New Roman" w:cstheme="minorHAnsi"/>
          <w:bCs/>
        </w:rPr>
        <w:t>application</w:t>
      </w:r>
      <w:r>
        <w:rPr>
          <w:rFonts w:eastAsia="Times New Roman" w:cstheme="minorHAnsi"/>
          <w:bCs/>
        </w:rPr>
        <w:t>.</w:t>
      </w:r>
      <w:r w:rsidR="007274A8">
        <w:rPr>
          <w:rFonts w:eastAsia="Times New Roman" w:cstheme="minorHAnsi"/>
          <w:bCs/>
        </w:rPr>
        <w:t xml:space="preserve"> (See April/May/June resources in the recruitment timeline section that follows.)</w:t>
      </w:r>
    </w:p>
    <w:p w14:paraId="5D840123" w14:textId="77777777" w:rsidR="00CB3B55" w:rsidRPr="00CF7125" w:rsidRDefault="00CB3B55" w:rsidP="00CB3B55">
      <w:pPr>
        <w:spacing w:after="0" w:line="240" w:lineRule="auto"/>
        <w:rPr>
          <w:rFonts w:eastAsia="Times New Roman" w:cstheme="minorHAnsi"/>
          <w:bCs/>
        </w:rPr>
      </w:pPr>
    </w:p>
    <w:p w14:paraId="2C2C71A9" w14:textId="767AD206" w:rsidR="00CB3B55" w:rsidRPr="007A1DCF" w:rsidRDefault="00CB3B55" w:rsidP="00CB3B55">
      <w:pPr>
        <w:spacing w:after="0" w:line="240" w:lineRule="auto"/>
        <w:rPr>
          <w:rFonts w:eastAsia="Times New Roman" w:cstheme="minorHAnsi"/>
          <w:b/>
        </w:rPr>
      </w:pPr>
      <w:r w:rsidRPr="007A1DCF">
        <w:rPr>
          <w:rFonts w:eastAsia="Times New Roman" w:cstheme="minorHAnsi"/>
          <w:b/>
        </w:rPr>
        <w:t xml:space="preserve">Boards of Trustees and the Trustees that comprise them, are described in the Revised Code of Washington, </w:t>
      </w:r>
      <w:hyperlink r:id="rId15" w:history="1">
        <w:r w:rsidRPr="007A1DCF">
          <w:rPr>
            <w:rStyle w:val="Hyperlink"/>
            <w:rFonts w:eastAsia="Times New Roman" w:cstheme="minorHAnsi"/>
            <w:b/>
            <w:color w:val="auto"/>
          </w:rPr>
          <w:t>RCW 28B.50.100</w:t>
        </w:r>
      </w:hyperlink>
      <w:r w:rsidRPr="007A1DCF">
        <w:rPr>
          <w:rFonts w:eastAsia="Times New Roman" w:cstheme="minorHAnsi"/>
          <w:b/>
        </w:rPr>
        <w:t>:</w:t>
      </w:r>
    </w:p>
    <w:p w14:paraId="401120FC" w14:textId="77777777" w:rsidR="00CB3B55" w:rsidRPr="00CF7125" w:rsidRDefault="00CB3B55" w:rsidP="00CB3B55">
      <w:pPr>
        <w:spacing w:after="0" w:line="240" w:lineRule="auto"/>
        <w:rPr>
          <w:rFonts w:eastAsia="Times New Roman" w:cstheme="minorHAnsi"/>
        </w:rPr>
      </w:pPr>
    </w:p>
    <w:p w14:paraId="6C2B2D0D" w14:textId="77777777" w:rsidR="00CB3B55" w:rsidRPr="00CF7125" w:rsidRDefault="00CB3B55" w:rsidP="00CB3B55">
      <w:pPr>
        <w:spacing w:after="0" w:line="240" w:lineRule="auto"/>
        <w:rPr>
          <w:rFonts w:eastAsia="Times New Roman" w:cstheme="minorHAnsi"/>
          <w:i/>
          <w:iCs/>
        </w:rPr>
      </w:pPr>
      <w:r>
        <w:rPr>
          <w:rFonts w:eastAsia="Times New Roman" w:cstheme="minorHAnsi"/>
          <w:i/>
          <w:iCs/>
        </w:rPr>
        <w:t>"</w:t>
      </w:r>
      <w:r w:rsidRPr="00CF7125">
        <w:rPr>
          <w:rFonts w:eastAsia="Times New Roman" w:cstheme="minorHAnsi"/>
          <w:i/>
          <w:iCs/>
        </w:rPr>
        <w:t>Boards of trustees – Generally.</w:t>
      </w:r>
    </w:p>
    <w:p w14:paraId="4F6C2CD4" w14:textId="77777777" w:rsidR="00CB3B55" w:rsidRPr="00CF7125" w:rsidRDefault="00CB3B55" w:rsidP="00CB3B55">
      <w:pPr>
        <w:spacing w:after="0" w:line="240" w:lineRule="auto"/>
        <w:ind w:firstLine="720"/>
        <w:rPr>
          <w:rFonts w:eastAsia="Times New Roman" w:cstheme="minorHAnsi"/>
          <w:i/>
          <w:iCs/>
        </w:rPr>
      </w:pPr>
      <w:r w:rsidRPr="00CF7125">
        <w:rPr>
          <w:rFonts w:eastAsia="Times New Roman" w:cstheme="minorHAnsi"/>
          <w:i/>
          <w:iCs/>
        </w:rPr>
        <w:t xml:space="preserve">There is hereby created a board of trustees for each college district as set forth in this chapter. Each board of trustees shall be composed of five trustees, except as provided in RCW </w:t>
      </w:r>
      <w:hyperlink r:id="rId16" w:history="1">
        <w:r w:rsidRPr="00CF7125">
          <w:rPr>
            <w:rFonts w:eastAsia="Times New Roman" w:cstheme="minorHAnsi"/>
            <w:i/>
            <w:iCs/>
            <w:u w:val="single"/>
          </w:rPr>
          <w:t>28B.50.102</w:t>
        </w:r>
      </w:hyperlink>
      <w:r w:rsidRPr="00CF7125">
        <w:rPr>
          <w:rFonts w:eastAsia="Times New Roman" w:cstheme="minorHAnsi"/>
          <w:i/>
          <w:iCs/>
        </w:rPr>
        <w:t xml:space="preserve">, who shall be appointed by the governor for terms commencing October 1st of the year in which appointed. In making such appointments, the governor shall </w:t>
      </w:r>
      <w:proofErr w:type="gramStart"/>
      <w:r w:rsidRPr="00CF7125">
        <w:rPr>
          <w:rFonts w:eastAsia="Times New Roman" w:cstheme="minorHAnsi"/>
          <w:i/>
          <w:iCs/>
        </w:rPr>
        <w:t>give consideration to</w:t>
      </w:r>
      <w:proofErr w:type="gramEnd"/>
      <w:r w:rsidRPr="00CF7125">
        <w:rPr>
          <w:rFonts w:eastAsia="Times New Roman" w:cstheme="minorHAnsi"/>
          <w:i/>
          <w:iCs/>
        </w:rPr>
        <w:t xml:space="preserve"> geographical diversity, and representing labor, business, women, and racial and ethnic minorities, in the membership of the boards of trustees. The boards of trustees for districts containing technical colleges shall include at least one member from business and one member from labor.</w:t>
      </w:r>
    </w:p>
    <w:p w14:paraId="0400AA72" w14:textId="77777777" w:rsidR="00CB3B55" w:rsidRPr="00CF7125" w:rsidRDefault="00CB3B55" w:rsidP="00CB3B55">
      <w:pPr>
        <w:spacing w:after="0" w:line="240" w:lineRule="auto"/>
        <w:ind w:firstLine="720"/>
        <w:rPr>
          <w:rFonts w:eastAsia="Times New Roman" w:cstheme="minorHAnsi"/>
          <w:i/>
          <w:iCs/>
        </w:rPr>
      </w:pPr>
    </w:p>
    <w:p w14:paraId="28977A55" w14:textId="77777777" w:rsidR="00CB3B55" w:rsidRPr="00CF7125" w:rsidRDefault="00CB3B55" w:rsidP="00CB3B55">
      <w:pPr>
        <w:spacing w:after="0" w:line="240" w:lineRule="auto"/>
        <w:ind w:firstLine="720"/>
        <w:rPr>
          <w:rFonts w:eastAsia="Times New Roman" w:cstheme="minorHAnsi"/>
          <w:i/>
          <w:iCs/>
        </w:rPr>
      </w:pPr>
      <w:r w:rsidRPr="00CF7125">
        <w:rPr>
          <w:rFonts w:eastAsia="Times New Roman" w:cstheme="minorHAnsi"/>
          <w:i/>
          <w:iCs/>
        </w:rPr>
        <w:t>The successors of the trustees initially appointed shall be appointed by the governor to serve for a term of five years except that any person appointed to fill a vacancy occurring prior to the expiration of any term shall be appointed only for the remainder of the term. Each member shall serve until a successor is appointed and qualified.</w:t>
      </w:r>
    </w:p>
    <w:p w14:paraId="563CDB14" w14:textId="77777777" w:rsidR="00CB3B55" w:rsidRPr="00CF7125" w:rsidRDefault="00CB3B55" w:rsidP="00CB3B55">
      <w:pPr>
        <w:spacing w:after="0" w:line="240" w:lineRule="auto"/>
        <w:ind w:firstLine="720"/>
        <w:rPr>
          <w:rFonts w:eastAsia="Times New Roman" w:cstheme="minorHAnsi"/>
          <w:i/>
          <w:iCs/>
        </w:rPr>
      </w:pPr>
    </w:p>
    <w:p w14:paraId="77AD840D" w14:textId="77777777" w:rsidR="00CB3B55" w:rsidRPr="00CF7125" w:rsidRDefault="00CB3B55" w:rsidP="00CB3B55">
      <w:pPr>
        <w:spacing w:after="0" w:line="240" w:lineRule="auto"/>
        <w:ind w:firstLine="720"/>
        <w:rPr>
          <w:rFonts w:eastAsia="Times New Roman" w:cstheme="minorHAnsi"/>
          <w:i/>
          <w:iCs/>
        </w:rPr>
      </w:pPr>
      <w:r w:rsidRPr="00CF7125">
        <w:rPr>
          <w:rFonts w:eastAsia="Times New Roman" w:cstheme="minorHAnsi"/>
          <w:i/>
          <w:iCs/>
        </w:rPr>
        <w:t>Every trustee shall be a resident and qualified elector of the college district. No trustee may be an employee of the community and technical college system, a member of the board of directors of any school district, or a member of the governing board of any public or private educational institution.</w:t>
      </w:r>
    </w:p>
    <w:p w14:paraId="56AFD53E" w14:textId="77777777" w:rsidR="00CB3B55" w:rsidRPr="00CF7125" w:rsidRDefault="00CB3B55" w:rsidP="00CB3B55">
      <w:pPr>
        <w:spacing w:after="0" w:line="240" w:lineRule="auto"/>
        <w:ind w:firstLine="720"/>
        <w:rPr>
          <w:rFonts w:eastAsia="Times New Roman" w:cstheme="minorHAnsi"/>
          <w:i/>
          <w:iCs/>
        </w:rPr>
      </w:pPr>
    </w:p>
    <w:p w14:paraId="3294825E" w14:textId="77777777" w:rsidR="00CB3B55" w:rsidRPr="00CF7125" w:rsidRDefault="00CB3B55" w:rsidP="00CB3B55">
      <w:pPr>
        <w:spacing w:after="0" w:line="240" w:lineRule="auto"/>
        <w:ind w:firstLine="720"/>
        <w:rPr>
          <w:rFonts w:eastAsia="Times New Roman" w:cstheme="minorHAnsi"/>
          <w:i/>
          <w:iCs/>
        </w:rPr>
      </w:pPr>
      <w:r w:rsidRPr="00CF7125">
        <w:rPr>
          <w:rFonts w:eastAsia="Times New Roman" w:cstheme="minorHAnsi"/>
          <w:i/>
          <w:iCs/>
        </w:rPr>
        <w:t>Each board of trustees shall organize itself by electing a chair from its members. The board shall adopt a seal and may adopt such bylaws, rules, and regulations as it deems necessary for its own government. Three members of the board shall constitute a quorum, but a lesser number may adjourn from time to time and may compel the attendance of absent members in such manner as prescribed in its bylaws, rules, or regulations. The district president, or if there be none, the president of the college, shall serve as, or may designate another person to serve as, the secretary of the board, who shall not be deemed to be a member of the board.</w:t>
      </w:r>
    </w:p>
    <w:p w14:paraId="065A17A2" w14:textId="77777777" w:rsidR="00CB3B55" w:rsidRPr="00CF7125" w:rsidRDefault="00CB3B55" w:rsidP="00CB3B55">
      <w:pPr>
        <w:spacing w:after="0" w:line="240" w:lineRule="auto"/>
        <w:ind w:firstLine="720"/>
        <w:rPr>
          <w:rFonts w:eastAsia="Times New Roman" w:cstheme="minorHAnsi"/>
          <w:i/>
          <w:iCs/>
        </w:rPr>
      </w:pPr>
    </w:p>
    <w:p w14:paraId="49496044" w14:textId="77777777" w:rsidR="00CB3B55" w:rsidRPr="00CF7125" w:rsidRDefault="00CB3B55" w:rsidP="00CB3B55">
      <w:pPr>
        <w:spacing w:after="0" w:line="240" w:lineRule="auto"/>
        <w:ind w:firstLine="720"/>
        <w:rPr>
          <w:rFonts w:eastAsia="Times New Roman" w:cstheme="minorHAnsi"/>
          <w:i/>
          <w:iCs/>
        </w:rPr>
      </w:pPr>
      <w:r w:rsidRPr="00CF7125">
        <w:rPr>
          <w:rFonts w:eastAsia="Times New Roman" w:cstheme="minorHAnsi"/>
          <w:i/>
          <w:iCs/>
        </w:rPr>
        <w:t xml:space="preserve">Each board of trustees shall follow procedures for open public meetings in chapter </w:t>
      </w:r>
      <w:hyperlink r:id="rId17" w:history="1">
        <w:r w:rsidRPr="007274A8">
          <w:rPr>
            <w:rFonts w:eastAsia="Times New Roman" w:cstheme="minorHAnsi"/>
            <w:i/>
            <w:iCs/>
            <w:u w:val="single"/>
          </w:rPr>
          <w:t>42.30</w:t>
        </w:r>
      </w:hyperlink>
      <w:r w:rsidRPr="00CF7125">
        <w:rPr>
          <w:rFonts w:eastAsia="Times New Roman" w:cstheme="minorHAnsi"/>
          <w:i/>
          <w:iCs/>
        </w:rPr>
        <w:t xml:space="preserve"> RCW. Each board shall provide time for public comment at each meeting.</w:t>
      </w:r>
    </w:p>
    <w:p w14:paraId="1EFEF64F" w14:textId="77777777" w:rsidR="00CB3B55" w:rsidRPr="00CF7125" w:rsidRDefault="00CB3B55" w:rsidP="00CB3B55">
      <w:pPr>
        <w:spacing w:after="0" w:line="240" w:lineRule="auto"/>
        <w:ind w:firstLine="720"/>
        <w:rPr>
          <w:rFonts w:eastAsia="Times New Roman" w:cstheme="minorHAnsi"/>
          <w:i/>
          <w:iCs/>
        </w:rPr>
      </w:pPr>
    </w:p>
    <w:p w14:paraId="363BF3DD" w14:textId="024ADD60" w:rsidR="00CB3B55" w:rsidRDefault="00CB3B55" w:rsidP="00CB3B55">
      <w:pPr>
        <w:spacing w:after="0" w:line="240" w:lineRule="auto"/>
        <w:ind w:firstLine="720"/>
        <w:rPr>
          <w:rFonts w:eastAsia="Times New Roman" w:cstheme="minorHAnsi"/>
          <w:i/>
          <w:iCs/>
        </w:rPr>
      </w:pPr>
      <w:r w:rsidRPr="00CF7125">
        <w:rPr>
          <w:rFonts w:eastAsia="Times New Roman" w:cstheme="minorHAnsi"/>
          <w:i/>
          <w:iCs/>
        </w:rPr>
        <w:t xml:space="preserve">Members of the boards of trustees may be removed for misconduct or malfeasance in office in the manner provided by RCW </w:t>
      </w:r>
      <w:hyperlink r:id="rId18" w:history="1">
        <w:r w:rsidRPr="00E60A0F">
          <w:rPr>
            <w:rFonts w:eastAsia="Times New Roman" w:cstheme="minorHAnsi"/>
            <w:i/>
            <w:iCs/>
            <w:u w:val="single"/>
          </w:rPr>
          <w:t>28B.10.500</w:t>
        </w:r>
      </w:hyperlink>
      <w:r w:rsidRPr="00CF7125">
        <w:rPr>
          <w:rFonts w:eastAsia="Times New Roman" w:cstheme="minorHAnsi"/>
          <w:i/>
          <w:iCs/>
        </w:rPr>
        <w:t>.</w:t>
      </w:r>
      <w:r>
        <w:rPr>
          <w:rFonts w:eastAsia="Times New Roman" w:cstheme="minorHAnsi"/>
          <w:i/>
          <w:iCs/>
        </w:rPr>
        <w:t>"</w:t>
      </w:r>
    </w:p>
    <w:p w14:paraId="1E5DADB8" w14:textId="0ADE40BE" w:rsidR="00BF7EA1" w:rsidRDefault="00BF7EA1" w:rsidP="00CB3B55">
      <w:pPr>
        <w:spacing w:after="0" w:line="240" w:lineRule="auto"/>
        <w:ind w:firstLine="720"/>
        <w:rPr>
          <w:rFonts w:eastAsia="Times New Roman" w:cstheme="minorHAnsi"/>
          <w:i/>
          <w:iCs/>
        </w:rPr>
      </w:pPr>
    </w:p>
    <w:p w14:paraId="0B6664C9" w14:textId="120FE2FA" w:rsidR="00BF7EA1" w:rsidRDefault="00BF7EA1" w:rsidP="00BF7EA1">
      <w:pPr>
        <w:spacing w:after="0" w:line="240" w:lineRule="auto"/>
        <w:rPr>
          <w:rFonts w:eastAsia="Times New Roman" w:cstheme="minorHAnsi"/>
          <w:b/>
          <w:bCs/>
        </w:rPr>
      </w:pPr>
      <w:r>
        <w:rPr>
          <w:rFonts w:eastAsia="Times New Roman" w:cstheme="minorHAnsi"/>
          <w:b/>
          <w:bCs/>
        </w:rPr>
        <w:t xml:space="preserve">Trustees are individually accountable for compliance with </w:t>
      </w:r>
      <w:r w:rsidR="00921644">
        <w:rPr>
          <w:rFonts w:eastAsia="Times New Roman" w:cstheme="minorHAnsi"/>
          <w:b/>
          <w:bCs/>
        </w:rPr>
        <w:t xml:space="preserve">requirements of </w:t>
      </w:r>
      <w:r w:rsidRPr="00BF7EA1">
        <w:rPr>
          <w:rFonts w:eastAsia="Times New Roman" w:cstheme="minorHAnsi"/>
          <w:b/>
          <w:bCs/>
        </w:rPr>
        <w:t xml:space="preserve">Ethics in Public Service </w:t>
      </w:r>
      <w:hyperlink r:id="rId19" w:history="1">
        <w:r w:rsidRPr="0071460A">
          <w:rPr>
            <w:rStyle w:val="Hyperlink"/>
            <w:rFonts w:eastAsia="Times New Roman" w:cstheme="minorHAnsi"/>
            <w:b/>
            <w:bCs/>
          </w:rPr>
          <w:t>RCW 42.52.</w:t>
        </w:r>
      </w:hyperlink>
      <w:r>
        <w:rPr>
          <w:rFonts w:eastAsia="Times New Roman" w:cstheme="minorHAnsi"/>
          <w:b/>
          <w:bCs/>
        </w:rPr>
        <w:t xml:space="preserve"> </w:t>
      </w:r>
    </w:p>
    <w:p w14:paraId="312D363E" w14:textId="77777777" w:rsidR="00921644" w:rsidRDefault="00921644" w:rsidP="00BF7EA1">
      <w:pPr>
        <w:spacing w:after="0" w:line="240" w:lineRule="auto"/>
        <w:rPr>
          <w:rFonts w:eastAsia="Times New Roman" w:cstheme="minorHAnsi"/>
          <w:b/>
          <w:bCs/>
        </w:rPr>
      </w:pPr>
    </w:p>
    <w:p w14:paraId="3628D9CD" w14:textId="5044F853" w:rsidR="003F0928" w:rsidRDefault="003F0928" w:rsidP="00BF7EA1">
      <w:pPr>
        <w:spacing w:after="0" w:line="240" w:lineRule="auto"/>
        <w:rPr>
          <w:rFonts w:eastAsia="Times New Roman" w:cstheme="minorHAnsi"/>
          <w:b/>
          <w:bCs/>
        </w:rPr>
      </w:pPr>
      <w:r>
        <w:rPr>
          <w:rFonts w:eastAsia="Times New Roman" w:cstheme="minorHAnsi"/>
          <w:b/>
          <w:bCs/>
        </w:rPr>
        <w:t xml:space="preserve">Trustees are individually required for annual compliance with requirements of </w:t>
      </w:r>
      <w:hyperlink r:id="rId20" w:history="1">
        <w:r w:rsidRPr="0071460A">
          <w:rPr>
            <w:rStyle w:val="Hyperlink"/>
            <w:rFonts w:eastAsia="Times New Roman" w:cstheme="minorHAnsi"/>
            <w:b/>
            <w:bCs/>
          </w:rPr>
          <w:t>RCW 42.17A.710</w:t>
        </w:r>
      </w:hyperlink>
      <w:r w:rsidRPr="003F0928">
        <w:rPr>
          <w:rFonts w:eastAsia="Times New Roman" w:cstheme="minorHAnsi"/>
          <w:b/>
          <w:bCs/>
        </w:rPr>
        <w:t xml:space="preserve"> F1 Statement of Financial Affairs</w:t>
      </w:r>
      <w:r w:rsidR="00921644">
        <w:rPr>
          <w:rFonts w:eastAsia="Times New Roman" w:cstheme="minorHAnsi"/>
          <w:b/>
          <w:bCs/>
        </w:rPr>
        <w:t>.</w:t>
      </w:r>
    </w:p>
    <w:p w14:paraId="36E319C2" w14:textId="77777777" w:rsidR="00AD0161" w:rsidRDefault="00AD0161" w:rsidP="00080575">
      <w:pPr>
        <w:rPr>
          <w:rFonts w:eastAsia="Times New Roman" w:cstheme="minorHAnsi"/>
          <w:b/>
          <w:bCs/>
        </w:rPr>
      </w:pPr>
    </w:p>
    <w:p w14:paraId="31F19E00" w14:textId="16783B25" w:rsidR="00080575" w:rsidRPr="00BE1F24" w:rsidRDefault="007274A8" w:rsidP="00080575">
      <w:pPr>
        <w:rPr>
          <w:rFonts w:eastAsia="Times New Roman" w:cstheme="minorHAnsi"/>
        </w:rPr>
      </w:pPr>
      <w:proofErr w:type="gramStart"/>
      <w:r>
        <w:rPr>
          <w:rFonts w:eastAsia="Times New Roman" w:cstheme="minorHAnsi"/>
          <w:b/>
          <w:bCs/>
        </w:rPr>
        <w:lastRenderedPageBreak/>
        <w:t>In order to</w:t>
      </w:r>
      <w:proofErr w:type="gramEnd"/>
      <w:r>
        <w:rPr>
          <w:rFonts w:eastAsia="Times New Roman" w:cstheme="minorHAnsi"/>
          <w:b/>
          <w:bCs/>
        </w:rPr>
        <w:t xml:space="preserve"> effectively </w:t>
      </w:r>
      <w:r w:rsidR="00080575">
        <w:rPr>
          <w:rFonts w:eastAsia="Times New Roman" w:cstheme="minorHAnsi"/>
          <w:b/>
          <w:bCs/>
        </w:rPr>
        <w:t xml:space="preserve">contribute to </w:t>
      </w:r>
      <w:r>
        <w:rPr>
          <w:rFonts w:eastAsia="Times New Roman" w:cstheme="minorHAnsi"/>
          <w:b/>
          <w:bCs/>
        </w:rPr>
        <w:t>both local and system wid</w:t>
      </w:r>
      <w:r w:rsidR="00080575">
        <w:rPr>
          <w:rFonts w:eastAsia="Times New Roman" w:cstheme="minorHAnsi"/>
          <w:b/>
          <w:bCs/>
        </w:rPr>
        <w:t xml:space="preserve">e goals </w:t>
      </w:r>
      <w:r w:rsidR="00682E2B">
        <w:rPr>
          <w:rFonts w:eastAsia="Times New Roman" w:cstheme="minorHAnsi"/>
          <w:b/>
          <w:bCs/>
        </w:rPr>
        <w:t xml:space="preserve">in service to students and the community, </w:t>
      </w:r>
      <w:r>
        <w:rPr>
          <w:rFonts w:eastAsia="Times New Roman" w:cstheme="minorHAnsi"/>
          <w:b/>
          <w:bCs/>
        </w:rPr>
        <w:t>B</w:t>
      </w:r>
      <w:r w:rsidR="00CB3B55" w:rsidRPr="007A1DCF">
        <w:rPr>
          <w:rFonts w:eastAsia="Times New Roman" w:cstheme="minorHAnsi"/>
          <w:b/>
          <w:bCs/>
        </w:rPr>
        <w:t xml:space="preserve">oard members are expected to demonstrate </w:t>
      </w:r>
      <w:r w:rsidR="00080575">
        <w:rPr>
          <w:rFonts w:eastAsia="Times New Roman" w:cstheme="minorHAnsi"/>
          <w:b/>
          <w:bCs/>
        </w:rPr>
        <w:t xml:space="preserve">the following </w:t>
      </w:r>
      <w:r w:rsidR="00CB3B55" w:rsidRPr="007A1DCF">
        <w:rPr>
          <w:rFonts w:eastAsia="Times New Roman" w:cstheme="minorHAnsi"/>
          <w:b/>
          <w:bCs/>
        </w:rPr>
        <w:t>skills and attributes</w:t>
      </w:r>
      <w:r w:rsidR="00080575">
        <w:rPr>
          <w:rFonts w:eastAsia="Times New Roman" w:cstheme="minorHAnsi"/>
          <w:b/>
          <w:bCs/>
        </w:rPr>
        <w:t xml:space="preserve">. </w:t>
      </w:r>
      <w:r w:rsidR="00682E2B">
        <w:rPr>
          <w:rFonts w:eastAsia="Times New Roman" w:cstheme="minorHAnsi"/>
        </w:rPr>
        <w:t>More</w:t>
      </w:r>
      <w:r w:rsidR="00080575" w:rsidRPr="00080575">
        <w:rPr>
          <w:rFonts w:eastAsia="Times New Roman" w:cstheme="minorHAnsi"/>
        </w:rPr>
        <w:t xml:space="preserve"> information can be found </w:t>
      </w:r>
      <w:r w:rsidR="00080575" w:rsidRPr="00BE1F24">
        <w:rPr>
          <w:rFonts w:eastAsia="Times New Roman" w:cstheme="minorHAnsi"/>
        </w:rPr>
        <w:t xml:space="preserve">at </w:t>
      </w:r>
      <w:hyperlink r:id="rId21" w:history="1">
        <w:r w:rsidR="0071460A" w:rsidRPr="00E3400F">
          <w:rPr>
            <w:rStyle w:val="Hyperlink"/>
            <w:rFonts w:eastAsia="Times New Roman" w:cstheme="minorHAnsi"/>
          </w:rPr>
          <w:t>https://www.sbctc.edu/about/college-trustees/trustee-resources.aspx</w:t>
        </w:r>
      </w:hyperlink>
      <w:r w:rsidR="0071460A">
        <w:rPr>
          <w:rFonts w:eastAsia="Times New Roman" w:cstheme="minorHAnsi"/>
        </w:rPr>
        <w:t xml:space="preserve"> </w:t>
      </w:r>
    </w:p>
    <w:p w14:paraId="20575CBD" w14:textId="53B2395F" w:rsidR="00CB3B55" w:rsidRPr="00E60A0F" w:rsidRDefault="00CB3B55" w:rsidP="00CB3B55">
      <w:pPr>
        <w:spacing w:after="0" w:line="240" w:lineRule="auto"/>
        <w:rPr>
          <w:rFonts w:eastAsia="Times New Roman" w:cstheme="minorHAnsi"/>
          <w:b/>
          <w:bCs/>
        </w:rPr>
      </w:pPr>
      <w:r w:rsidRPr="00E60A0F">
        <w:rPr>
          <w:rFonts w:eastAsia="Times New Roman" w:cstheme="minorHAnsi"/>
          <w:b/>
          <w:bCs/>
        </w:rPr>
        <w:t>Lead with Racial Equity</w:t>
      </w:r>
      <w:r>
        <w:rPr>
          <w:rFonts w:eastAsia="Times New Roman" w:cstheme="minorHAnsi"/>
          <w:b/>
          <w:bCs/>
        </w:rPr>
        <w:t xml:space="preserve"> </w:t>
      </w:r>
    </w:p>
    <w:p w14:paraId="528D7C2D" w14:textId="77777777" w:rsidR="00CB3B55" w:rsidRPr="00E60A0F" w:rsidRDefault="00CB3B55" w:rsidP="00CB3B55">
      <w:pPr>
        <w:pStyle w:val="Default"/>
        <w:rPr>
          <w:rFonts w:asciiTheme="minorHAnsi" w:hAnsiTheme="minorHAnsi" w:cstheme="minorHAnsi"/>
          <w:sz w:val="22"/>
          <w:szCs w:val="22"/>
        </w:rPr>
      </w:pPr>
      <w:r w:rsidRPr="00E60A0F">
        <w:rPr>
          <w:rFonts w:asciiTheme="minorHAnsi" w:hAnsiTheme="minorHAnsi" w:cstheme="minorHAnsi"/>
          <w:sz w:val="22"/>
          <w:szCs w:val="22"/>
        </w:rPr>
        <w:t xml:space="preserve">In doing </w:t>
      </w:r>
      <w:proofErr w:type="gramStart"/>
      <w:r w:rsidRPr="00E60A0F">
        <w:rPr>
          <w:rFonts w:asciiTheme="minorHAnsi" w:hAnsiTheme="minorHAnsi" w:cstheme="minorHAnsi"/>
          <w:sz w:val="22"/>
          <w:szCs w:val="22"/>
        </w:rPr>
        <w:t>so</w:t>
      </w:r>
      <w:proofErr w:type="gramEnd"/>
      <w:r w:rsidRPr="00E60A0F">
        <w:rPr>
          <w:rFonts w:asciiTheme="minorHAnsi" w:hAnsiTheme="minorHAnsi" w:cstheme="minorHAnsi"/>
          <w:sz w:val="22"/>
          <w:szCs w:val="22"/>
        </w:rPr>
        <w:t xml:space="preserve"> our colleges maximize student potential and transform lives within a culture of belonging that advances racial, social, and economic justice in services to our diverse communities. Progress can only happen if there is a deep appreciation across trustees, presidents, faculty, and staff for changes taking place in each of our communities, and an urgency around creating an intentional culture of antiracism as demonstrated through policies and practices. </w:t>
      </w:r>
    </w:p>
    <w:p w14:paraId="18E1A90F" w14:textId="77777777" w:rsidR="00CB3B55" w:rsidRDefault="00CB3B55" w:rsidP="00CB3B55">
      <w:pPr>
        <w:tabs>
          <w:tab w:val="num" w:pos="720"/>
        </w:tabs>
        <w:spacing w:after="0" w:line="240" w:lineRule="auto"/>
        <w:rPr>
          <w:rFonts w:eastAsia="Times New Roman" w:cstheme="minorHAnsi"/>
          <w:b/>
        </w:rPr>
      </w:pPr>
    </w:p>
    <w:p w14:paraId="241F6EB5" w14:textId="77777777" w:rsidR="00CB3B55" w:rsidRPr="00CF7125" w:rsidRDefault="00CB3B55" w:rsidP="00CB3B55">
      <w:pPr>
        <w:tabs>
          <w:tab w:val="num" w:pos="720"/>
        </w:tabs>
        <w:spacing w:after="0" w:line="240" w:lineRule="auto"/>
        <w:rPr>
          <w:rFonts w:eastAsia="Times New Roman" w:cstheme="minorHAnsi"/>
          <w:b/>
        </w:rPr>
      </w:pPr>
      <w:proofErr w:type="gramStart"/>
      <w:r w:rsidRPr="00CF7125">
        <w:rPr>
          <w:rFonts w:eastAsia="Times New Roman" w:cstheme="minorHAnsi"/>
          <w:b/>
        </w:rPr>
        <w:t>Know</w:t>
      </w:r>
      <w:proofErr w:type="gramEnd"/>
      <w:r w:rsidRPr="00CF7125">
        <w:rPr>
          <w:rFonts w:eastAsia="Times New Roman" w:cstheme="minorHAnsi"/>
          <w:b/>
        </w:rPr>
        <w:t xml:space="preserve"> the community needs and trends</w:t>
      </w:r>
    </w:p>
    <w:p w14:paraId="64E6C974" w14:textId="77777777" w:rsidR="00CB3B55" w:rsidRPr="00CF7125" w:rsidRDefault="00CB3B55" w:rsidP="00CB3B55">
      <w:pPr>
        <w:spacing w:after="0" w:line="240" w:lineRule="auto"/>
        <w:rPr>
          <w:rFonts w:eastAsia="Times New Roman" w:cstheme="minorHAnsi"/>
        </w:rPr>
      </w:pPr>
      <w:r w:rsidRPr="00CF7125">
        <w:rPr>
          <w:rFonts w:eastAsia="Times New Roman" w:cstheme="minorHAnsi"/>
        </w:rPr>
        <w:t>Good trustees are connected to the community.   They should be aware of the business and economic dynamics within the college district and bring a perspective to the board that reflects the needs of the college’s service area.</w:t>
      </w:r>
    </w:p>
    <w:p w14:paraId="04CB4DB9" w14:textId="77777777" w:rsidR="00CB3B55" w:rsidRPr="00CF7125" w:rsidRDefault="00CB3B55" w:rsidP="00CB3B55">
      <w:pPr>
        <w:spacing w:after="0" w:line="240" w:lineRule="auto"/>
        <w:ind w:left="720"/>
        <w:rPr>
          <w:rFonts w:eastAsia="Times New Roman" w:cstheme="minorHAnsi"/>
        </w:rPr>
      </w:pPr>
    </w:p>
    <w:p w14:paraId="067158E0" w14:textId="0DE47FDB" w:rsidR="00CB3B55" w:rsidRPr="00CF7125" w:rsidRDefault="00682E2B" w:rsidP="00CB3B55">
      <w:pPr>
        <w:tabs>
          <w:tab w:val="num" w:pos="720"/>
        </w:tabs>
        <w:spacing w:after="0" w:line="240" w:lineRule="auto"/>
        <w:rPr>
          <w:rFonts w:eastAsia="Times New Roman" w:cstheme="minorHAnsi"/>
          <w:b/>
        </w:rPr>
      </w:pPr>
      <w:r>
        <w:rPr>
          <w:rFonts w:eastAsia="Times New Roman" w:cstheme="minorHAnsi"/>
          <w:b/>
        </w:rPr>
        <w:t>C</w:t>
      </w:r>
      <w:r w:rsidR="00CB3B55" w:rsidRPr="00CF7125">
        <w:rPr>
          <w:rFonts w:eastAsia="Times New Roman" w:cstheme="minorHAnsi"/>
          <w:b/>
        </w:rPr>
        <w:t>ommit time and effort</w:t>
      </w:r>
    </w:p>
    <w:p w14:paraId="52049B7A" w14:textId="3391D946" w:rsidR="00080575" w:rsidRDefault="00CB3B55" w:rsidP="00CB3B55">
      <w:pPr>
        <w:spacing w:after="0" w:line="240" w:lineRule="auto"/>
        <w:rPr>
          <w:rFonts w:eastAsia="Times New Roman" w:cstheme="minorHAnsi"/>
        </w:rPr>
      </w:pPr>
      <w:r w:rsidRPr="00CF7125">
        <w:rPr>
          <w:rFonts w:eastAsia="Times New Roman" w:cstheme="minorHAnsi"/>
        </w:rPr>
        <w:t xml:space="preserve">The responsibilities of being a trustee extend far beyond one meeting a month.  Trustees need to have the flexibility – and the commitment – to dedicate the time it takes to attend college functions, to study board materials, </w:t>
      </w:r>
      <w:r w:rsidR="00080575">
        <w:rPr>
          <w:rFonts w:eastAsia="Times New Roman" w:cstheme="minorHAnsi"/>
        </w:rPr>
        <w:t xml:space="preserve">to participate in committees, </w:t>
      </w:r>
      <w:r w:rsidRPr="00CF7125">
        <w:rPr>
          <w:rFonts w:eastAsia="Times New Roman" w:cstheme="minorHAnsi"/>
        </w:rPr>
        <w:t xml:space="preserve">and to attend training sessions so they can be informed about the local, state and national trends impacting higher education.  </w:t>
      </w:r>
      <w:r w:rsidR="00080575">
        <w:rPr>
          <w:rFonts w:eastAsia="Times New Roman" w:cstheme="minorHAnsi"/>
        </w:rPr>
        <w:t>Over the course of their appointments, t</w:t>
      </w:r>
      <w:r w:rsidRPr="00CF7125">
        <w:rPr>
          <w:rFonts w:eastAsia="Times New Roman" w:cstheme="minorHAnsi"/>
        </w:rPr>
        <w:t xml:space="preserve">rustees should be willing to commit to continuing </w:t>
      </w:r>
      <w:r w:rsidRPr="00080575">
        <w:rPr>
          <w:rFonts w:eastAsia="Times New Roman" w:cstheme="minorHAnsi"/>
        </w:rPr>
        <w:t>professional development</w:t>
      </w:r>
      <w:r w:rsidR="00080575" w:rsidRPr="00080575">
        <w:rPr>
          <w:rFonts w:eastAsia="Times New Roman" w:cstheme="minorHAnsi"/>
        </w:rPr>
        <w:t xml:space="preserve"> locally</w:t>
      </w:r>
      <w:r w:rsidR="00682E2B">
        <w:rPr>
          <w:rFonts w:eastAsia="Times New Roman" w:cstheme="minorHAnsi"/>
        </w:rPr>
        <w:t>,</w:t>
      </w:r>
      <w:r w:rsidR="00080575" w:rsidRPr="00080575">
        <w:rPr>
          <w:rFonts w:eastAsia="Times New Roman" w:cstheme="minorHAnsi"/>
        </w:rPr>
        <w:t xml:space="preserve"> through</w:t>
      </w:r>
      <w:r w:rsidR="00080575">
        <w:rPr>
          <w:rFonts w:eastAsia="Times New Roman" w:cstheme="minorHAnsi"/>
        </w:rPr>
        <w:t xml:space="preserve"> the Washington State Association of </w:t>
      </w:r>
      <w:r w:rsidR="00682E2B">
        <w:rPr>
          <w:rFonts w:eastAsia="Times New Roman" w:cstheme="minorHAnsi"/>
        </w:rPr>
        <w:t xml:space="preserve">College </w:t>
      </w:r>
      <w:r w:rsidR="00080575">
        <w:rPr>
          <w:rFonts w:eastAsia="Times New Roman" w:cstheme="minorHAnsi"/>
        </w:rPr>
        <w:t>Trustees</w:t>
      </w:r>
      <w:r w:rsidR="00682E2B">
        <w:rPr>
          <w:rFonts w:eastAsia="Times New Roman" w:cstheme="minorHAnsi"/>
        </w:rPr>
        <w:t xml:space="preserve"> (ACT), and nationally through the Association of Community College Trustees (ACCT)</w:t>
      </w:r>
      <w:r w:rsidR="00080575">
        <w:rPr>
          <w:rFonts w:eastAsia="Times New Roman" w:cstheme="minorHAnsi"/>
        </w:rPr>
        <w:t>.</w:t>
      </w:r>
    </w:p>
    <w:p w14:paraId="3C77DAF9" w14:textId="77777777" w:rsidR="00CB3B55" w:rsidRPr="00CF7125" w:rsidRDefault="00CB3B55" w:rsidP="00CB3B55">
      <w:pPr>
        <w:spacing w:after="0" w:line="240" w:lineRule="auto"/>
        <w:ind w:left="720"/>
        <w:rPr>
          <w:rFonts w:eastAsia="Times New Roman" w:cstheme="minorHAnsi"/>
        </w:rPr>
      </w:pPr>
    </w:p>
    <w:p w14:paraId="5D185D58" w14:textId="37E71551" w:rsidR="00CB3B55" w:rsidRPr="00CF7125" w:rsidRDefault="00682E2B" w:rsidP="00CB3B55">
      <w:pPr>
        <w:tabs>
          <w:tab w:val="num" w:pos="720"/>
        </w:tabs>
        <w:spacing w:after="0" w:line="240" w:lineRule="auto"/>
        <w:rPr>
          <w:rFonts w:eastAsia="Times New Roman" w:cstheme="minorHAnsi"/>
          <w:b/>
        </w:rPr>
      </w:pPr>
      <w:r>
        <w:rPr>
          <w:rFonts w:eastAsia="Times New Roman" w:cstheme="minorHAnsi"/>
          <w:b/>
        </w:rPr>
        <w:t>Be p</w:t>
      </w:r>
      <w:r w:rsidR="00CB3B55" w:rsidRPr="00CF7125">
        <w:rPr>
          <w:rFonts w:eastAsia="Times New Roman" w:cstheme="minorHAnsi"/>
          <w:b/>
        </w:rPr>
        <w:t>roactive, visionary and future-oriented</w:t>
      </w:r>
    </w:p>
    <w:p w14:paraId="0AC1DF79" w14:textId="77777777" w:rsidR="00CB3B55" w:rsidRPr="00CF7125" w:rsidRDefault="00CB3B55" w:rsidP="00CB3B55">
      <w:pPr>
        <w:spacing w:after="0" w:line="240" w:lineRule="auto"/>
        <w:rPr>
          <w:rFonts w:eastAsia="Times New Roman" w:cstheme="minorHAnsi"/>
        </w:rPr>
      </w:pPr>
      <w:r w:rsidRPr="00CF7125">
        <w:rPr>
          <w:rFonts w:eastAsia="Times New Roman" w:cstheme="minorHAnsi"/>
        </w:rPr>
        <w:t>Trustees need to be able to concentrate on policy issues and to set a vision for the future for the college – where it needs to be in 10 or 15-years.  Trustees need to set goals to help the college achieve that vision.  Trustees should not get into the “how” of achieving the goals – that is the domain of the president and staff.</w:t>
      </w:r>
    </w:p>
    <w:p w14:paraId="4AA6EB04" w14:textId="77777777" w:rsidR="00CB3B55" w:rsidRPr="00CF7125" w:rsidRDefault="00CB3B55" w:rsidP="00CB3B55">
      <w:pPr>
        <w:spacing w:after="0" w:line="240" w:lineRule="auto"/>
        <w:ind w:left="720"/>
        <w:rPr>
          <w:rFonts w:eastAsia="Times New Roman" w:cstheme="minorHAnsi"/>
        </w:rPr>
      </w:pPr>
    </w:p>
    <w:p w14:paraId="0092CBED" w14:textId="1E756517" w:rsidR="00CB3B55" w:rsidRPr="00CF7125" w:rsidRDefault="00682E2B" w:rsidP="00CB3B55">
      <w:pPr>
        <w:tabs>
          <w:tab w:val="num" w:pos="720"/>
        </w:tabs>
        <w:spacing w:after="0" w:line="240" w:lineRule="auto"/>
        <w:rPr>
          <w:rFonts w:eastAsia="Times New Roman" w:cstheme="minorHAnsi"/>
          <w:b/>
        </w:rPr>
      </w:pPr>
      <w:r>
        <w:rPr>
          <w:rFonts w:eastAsia="Times New Roman" w:cstheme="minorHAnsi"/>
          <w:b/>
        </w:rPr>
        <w:t>Be w</w:t>
      </w:r>
      <w:r w:rsidR="00CB3B55" w:rsidRPr="00CF7125">
        <w:rPr>
          <w:rFonts w:eastAsia="Times New Roman" w:cstheme="minorHAnsi"/>
          <w:b/>
        </w:rPr>
        <w:t>illing to advocate for the college and its students</w:t>
      </w:r>
    </w:p>
    <w:p w14:paraId="1AA603EA" w14:textId="77777777" w:rsidR="00CB3B55" w:rsidRPr="00CF7125" w:rsidRDefault="00CB3B55" w:rsidP="00CB3B55">
      <w:pPr>
        <w:spacing w:after="0" w:line="240" w:lineRule="auto"/>
        <w:rPr>
          <w:rFonts w:eastAsia="Times New Roman" w:cstheme="minorHAnsi"/>
        </w:rPr>
      </w:pPr>
      <w:r w:rsidRPr="00CF7125">
        <w:rPr>
          <w:rFonts w:eastAsia="Times New Roman" w:cstheme="minorHAnsi"/>
        </w:rPr>
        <w:t xml:space="preserve">Most trustees accept their appointment to a board with a general understanding of their policy governance role, but another responsibility is to serve as a strong advocate at the local, state and national levels for their college and the system. </w:t>
      </w:r>
    </w:p>
    <w:p w14:paraId="6DF0E00E" w14:textId="77777777" w:rsidR="00CB3B55" w:rsidRPr="00CF7125" w:rsidRDefault="00CB3B55" w:rsidP="00CB3B55">
      <w:pPr>
        <w:spacing w:after="0" w:line="240" w:lineRule="auto"/>
        <w:ind w:left="720"/>
        <w:rPr>
          <w:rFonts w:eastAsia="Times New Roman" w:cstheme="minorHAnsi"/>
        </w:rPr>
      </w:pPr>
    </w:p>
    <w:p w14:paraId="4CD05955" w14:textId="4373C78D" w:rsidR="00CB3B55" w:rsidRPr="00CF7125" w:rsidRDefault="00CB3B55" w:rsidP="00CB3B55">
      <w:pPr>
        <w:tabs>
          <w:tab w:val="num" w:pos="720"/>
        </w:tabs>
        <w:spacing w:after="0" w:line="240" w:lineRule="auto"/>
        <w:rPr>
          <w:rFonts w:eastAsia="Times New Roman" w:cstheme="minorHAnsi"/>
          <w:b/>
        </w:rPr>
      </w:pPr>
      <w:r w:rsidRPr="00CF7125">
        <w:rPr>
          <w:rFonts w:eastAsia="Times New Roman" w:cstheme="minorHAnsi"/>
          <w:b/>
        </w:rPr>
        <w:t>Demonstrate</w:t>
      </w:r>
      <w:r w:rsidR="00682E2B">
        <w:rPr>
          <w:rFonts w:eastAsia="Times New Roman" w:cstheme="minorHAnsi"/>
          <w:b/>
        </w:rPr>
        <w:t xml:space="preserve"> the</w:t>
      </w:r>
      <w:r w:rsidRPr="00CF7125">
        <w:rPr>
          <w:rFonts w:eastAsia="Times New Roman" w:cstheme="minorHAnsi"/>
          <w:b/>
        </w:rPr>
        <w:t xml:space="preserve"> ability to be a team player</w:t>
      </w:r>
    </w:p>
    <w:p w14:paraId="6FFFE4D2" w14:textId="6D9639DA" w:rsidR="00CB3B55" w:rsidRPr="00CF7125" w:rsidRDefault="00CB3B55" w:rsidP="00CB3B55">
      <w:pPr>
        <w:spacing w:after="0" w:line="240" w:lineRule="auto"/>
        <w:rPr>
          <w:rFonts w:eastAsia="Times New Roman" w:cstheme="minorHAnsi"/>
        </w:rPr>
      </w:pPr>
      <w:r w:rsidRPr="00CF7125">
        <w:rPr>
          <w:rFonts w:eastAsia="Times New Roman" w:cstheme="minorHAnsi"/>
        </w:rPr>
        <w:t xml:space="preserve">A good trustee is one who has a </w:t>
      </w:r>
      <w:proofErr w:type="gramStart"/>
      <w:r w:rsidRPr="00CF7125">
        <w:rPr>
          <w:rFonts w:eastAsia="Times New Roman" w:cstheme="minorHAnsi"/>
        </w:rPr>
        <w:t>history</w:t>
      </w:r>
      <w:proofErr w:type="gramEnd"/>
      <w:r w:rsidRPr="00CF7125">
        <w:rPr>
          <w:rFonts w:eastAsia="Times New Roman" w:cstheme="minorHAnsi"/>
        </w:rPr>
        <w:t xml:space="preserve"> working well as part of a team.  The power of a board rests with the </w:t>
      </w:r>
      <w:r w:rsidR="008F5FE0">
        <w:rPr>
          <w:rFonts w:eastAsia="Times New Roman" w:cstheme="minorHAnsi"/>
        </w:rPr>
        <w:t>appointed members</w:t>
      </w:r>
      <w:r w:rsidRPr="00CF7125">
        <w:rPr>
          <w:rFonts w:eastAsia="Times New Roman" w:cstheme="minorHAnsi"/>
        </w:rPr>
        <w:t xml:space="preserve"> acting together, not as individuals.   A trustee needs to be willing to work cooperatively to help the board reach consensus and then support the decisions of the board.</w:t>
      </w:r>
    </w:p>
    <w:p w14:paraId="46FA4F6A" w14:textId="77777777" w:rsidR="00CB3B55" w:rsidRPr="00CF7125" w:rsidRDefault="00CB3B55" w:rsidP="00CB3B55">
      <w:pPr>
        <w:spacing w:after="0" w:line="240" w:lineRule="auto"/>
        <w:ind w:left="720"/>
        <w:rPr>
          <w:rFonts w:eastAsia="Times New Roman" w:cstheme="minorHAnsi"/>
        </w:rPr>
      </w:pPr>
    </w:p>
    <w:p w14:paraId="0BC56A8E" w14:textId="59B15B99" w:rsidR="00CB3B55" w:rsidRPr="00CF7125" w:rsidRDefault="00682E2B" w:rsidP="00CB3B55">
      <w:pPr>
        <w:tabs>
          <w:tab w:val="num" w:pos="720"/>
        </w:tabs>
        <w:spacing w:after="0" w:line="240" w:lineRule="auto"/>
        <w:rPr>
          <w:rFonts w:eastAsia="Times New Roman" w:cstheme="minorHAnsi"/>
          <w:b/>
        </w:rPr>
      </w:pPr>
      <w:r>
        <w:rPr>
          <w:rFonts w:eastAsia="Times New Roman" w:cstheme="minorHAnsi"/>
          <w:b/>
        </w:rPr>
        <w:t>Be c</w:t>
      </w:r>
      <w:r w:rsidR="00CB3B55" w:rsidRPr="00CF7125">
        <w:rPr>
          <w:rFonts w:eastAsia="Times New Roman" w:cstheme="minorHAnsi"/>
          <w:b/>
        </w:rPr>
        <w:t>ommitted to the college and serving the public good</w:t>
      </w:r>
    </w:p>
    <w:p w14:paraId="2F958348" w14:textId="77777777" w:rsidR="00CB3B55" w:rsidRPr="00CF7125" w:rsidRDefault="00CB3B55" w:rsidP="00CB3B55">
      <w:pPr>
        <w:spacing w:after="0" w:line="240" w:lineRule="auto"/>
        <w:rPr>
          <w:rFonts w:eastAsia="Times New Roman" w:cstheme="minorHAnsi"/>
        </w:rPr>
      </w:pPr>
      <w:r w:rsidRPr="00CF7125">
        <w:rPr>
          <w:rFonts w:eastAsia="Times New Roman" w:cstheme="minorHAnsi"/>
        </w:rPr>
        <w:t>A valuable trustee is committed to the role the college plays in the community and is committed to working for the good of the college and the students.  A trustee should not join a board with a personal agenda or for personal gain.</w:t>
      </w:r>
    </w:p>
    <w:p w14:paraId="26BC1D94" w14:textId="3A159901" w:rsidR="00BE1F24" w:rsidRDefault="00CB3B55" w:rsidP="00CB3B55">
      <w:pPr>
        <w:tabs>
          <w:tab w:val="left" w:pos="720"/>
        </w:tabs>
        <w:spacing w:after="0" w:line="240" w:lineRule="auto"/>
        <w:rPr>
          <w:rFonts w:eastAsia="Times New Roman" w:cstheme="minorHAnsi"/>
          <w:b/>
        </w:rPr>
      </w:pPr>
      <w:r w:rsidRPr="00CF7125">
        <w:rPr>
          <w:rFonts w:eastAsia="Times New Roman" w:cstheme="minorHAnsi"/>
          <w:b/>
        </w:rPr>
        <w:t xml:space="preserve">  </w:t>
      </w:r>
    </w:p>
    <w:p w14:paraId="6F4CE35C" w14:textId="68FC00EB" w:rsidR="00CB3B55" w:rsidRPr="00CF7125" w:rsidRDefault="00682E2B" w:rsidP="00CB3B55">
      <w:pPr>
        <w:tabs>
          <w:tab w:val="left" w:pos="720"/>
        </w:tabs>
        <w:spacing w:after="0" w:line="240" w:lineRule="auto"/>
        <w:rPr>
          <w:rFonts w:eastAsia="Times New Roman" w:cstheme="minorHAnsi"/>
        </w:rPr>
      </w:pPr>
      <w:r>
        <w:rPr>
          <w:rFonts w:eastAsia="Times New Roman" w:cstheme="minorHAnsi"/>
          <w:b/>
        </w:rPr>
        <w:t>Be an e</w:t>
      </w:r>
      <w:r w:rsidR="00CB3B55" w:rsidRPr="00CF7125">
        <w:rPr>
          <w:rFonts w:eastAsia="Times New Roman" w:cstheme="minorHAnsi"/>
          <w:b/>
        </w:rPr>
        <w:t>thical, respected leader</w:t>
      </w:r>
    </w:p>
    <w:p w14:paraId="5161EC3F" w14:textId="782FB246" w:rsidR="00D4663A" w:rsidRPr="00CF7125" w:rsidRDefault="00CB3B55" w:rsidP="00CB3B55">
      <w:pPr>
        <w:rPr>
          <w:rFonts w:cstheme="minorHAnsi"/>
        </w:rPr>
        <w:sectPr w:rsidR="00D4663A" w:rsidRPr="00CF7125" w:rsidSect="00921644">
          <w:pgSz w:w="12240" w:h="15840"/>
          <w:pgMar w:top="1008" w:right="864" w:bottom="1008" w:left="1080" w:header="720" w:footer="720" w:gutter="0"/>
          <w:cols w:space="720"/>
          <w:docGrid w:linePitch="360"/>
        </w:sectPr>
      </w:pPr>
      <w:r w:rsidRPr="00CF7125">
        <w:rPr>
          <w:rFonts w:eastAsia="Times New Roman" w:cstheme="minorHAnsi"/>
        </w:rPr>
        <w:t>Trustees set the standard for ethical and professional conduct.  A trustee’s reputation will reflect on a college.  A trustee should be someone who has earned the respect and trust of those who know and work with that individual and someone who will enhance the standing of the college within the community.</w:t>
      </w:r>
    </w:p>
    <w:p w14:paraId="34CFC7E9" w14:textId="3CD00D61" w:rsidR="004863EB" w:rsidRPr="00CF7125" w:rsidRDefault="00571D78" w:rsidP="006406F0">
      <w:pPr>
        <w:jc w:val="center"/>
        <w:rPr>
          <w:rFonts w:cstheme="minorHAnsi"/>
          <w:b/>
          <w:bCs/>
          <w:sz w:val="28"/>
          <w:szCs w:val="28"/>
          <w:u w:val="single"/>
        </w:rPr>
      </w:pPr>
      <w:r w:rsidRPr="00CF7125">
        <w:rPr>
          <w:rFonts w:cstheme="minorHAnsi"/>
          <w:b/>
          <w:bCs/>
          <w:sz w:val="28"/>
          <w:szCs w:val="28"/>
          <w:u w:val="single"/>
        </w:rPr>
        <w:lastRenderedPageBreak/>
        <w:t xml:space="preserve">Typical </w:t>
      </w:r>
      <w:r w:rsidR="004863EB" w:rsidRPr="00CF7125">
        <w:rPr>
          <w:rFonts w:cstheme="minorHAnsi"/>
          <w:b/>
          <w:bCs/>
          <w:sz w:val="28"/>
          <w:szCs w:val="28"/>
          <w:u w:val="single"/>
        </w:rPr>
        <w:t xml:space="preserve">Trustee Recruitment </w:t>
      </w:r>
      <w:r w:rsidR="007274A8">
        <w:rPr>
          <w:rFonts w:cstheme="minorHAnsi"/>
          <w:b/>
          <w:bCs/>
          <w:sz w:val="28"/>
          <w:szCs w:val="28"/>
          <w:u w:val="single"/>
        </w:rPr>
        <w:t>Timeline</w:t>
      </w:r>
      <w:r w:rsidR="00E82FCA" w:rsidRPr="00CF7125">
        <w:rPr>
          <w:rFonts w:cstheme="minorHAnsi"/>
          <w:b/>
          <w:bCs/>
          <w:sz w:val="28"/>
          <w:szCs w:val="28"/>
          <w:u w:val="single"/>
        </w:rPr>
        <w:t xml:space="preserve"> (*)</w:t>
      </w:r>
    </w:p>
    <w:tbl>
      <w:tblPr>
        <w:tblStyle w:val="TableGrid"/>
        <w:tblW w:w="5033" w:type="pct"/>
        <w:tblLook w:val="04A0" w:firstRow="1" w:lastRow="0" w:firstColumn="1" w:lastColumn="0" w:noHBand="0" w:noVBand="1"/>
      </w:tblPr>
      <w:tblGrid>
        <w:gridCol w:w="1222"/>
        <w:gridCol w:w="2125"/>
        <w:gridCol w:w="2217"/>
        <w:gridCol w:w="899"/>
        <w:gridCol w:w="831"/>
        <w:gridCol w:w="831"/>
        <w:gridCol w:w="6360"/>
      </w:tblGrid>
      <w:tr w:rsidR="00B542A8" w:rsidRPr="00CF7125" w14:paraId="3F23ED02" w14:textId="77777777" w:rsidTr="00416361">
        <w:tc>
          <w:tcPr>
            <w:tcW w:w="422" w:type="pct"/>
          </w:tcPr>
          <w:p w14:paraId="2B76BF54" w14:textId="1C21849E" w:rsidR="00B542A8" w:rsidRPr="00CF7125" w:rsidRDefault="00B542A8" w:rsidP="006406F0">
            <w:pPr>
              <w:jc w:val="center"/>
              <w:rPr>
                <w:rFonts w:cstheme="minorHAnsi"/>
                <w:b/>
                <w:bCs/>
              </w:rPr>
            </w:pPr>
            <w:r w:rsidRPr="00CF7125">
              <w:rPr>
                <w:rFonts w:cstheme="minorHAnsi"/>
                <w:b/>
                <w:bCs/>
              </w:rPr>
              <w:t>When</w:t>
            </w:r>
          </w:p>
        </w:tc>
        <w:tc>
          <w:tcPr>
            <w:tcW w:w="749" w:type="pct"/>
          </w:tcPr>
          <w:p w14:paraId="2E599B8A" w14:textId="5413E2EE" w:rsidR="00B542A8" w:rsidRPr="00CF7125" w:rsidRDefault="00B542A8" w:rsidP="006406F0">
            <w:pPr>
              <w:jc w:val="center"/>
              <w:rPr>
                <w:rFonts w:cstheme="minorHAnsi"/>
                <w:b/>
                <w:bCs/>
              </w:rPr>
            </w:pPr>
            <w:r w:rsidRPr="00CF7125">
              <w:rPr>
                <w:rFonts w:cstheme="minorHAnsi"/>
                <w:b/>
                <w:bCs/>
              </w:rPr>
              <w:t>Best Practice</w:t>
            </w:r>
          </w:p>
        </w:tc>
        <w:tc>
          <w:tcPr>
            <w:tcW w:w="773" w:type="pct"/>
          </w:tcPr>
          <w:p w14:paraId="0596BE3B" w14:textId="16E37058" w:rsidR="00B542A8" w:rsidRPr="00CF7125" w:rsidRDefault="00B542A8" w:rsidP="006406F0">
            <w:pPr>
              <w:jc w:val="center"/>
              <w:rPr>
                <w:rFonts w:cstheme="minorHAnsi"/>
                <w:b/>
                <w:bCs/>
              </w:rPr>
            </w:pPr>
            <w:r w:rsidRPr="00CF7125">
              <w:rPr>
                <w:rFonts w:cstheme="minorHAnsi"/>
                <w:b/>
                <w:bCs/>
              </w:rPr>
              <w:t>Why</w:t>
            </w:r>
          </w:p>
        </w:tc>
        <w:tc>
          <w:tcPr>
            <w:tcW w:w="318" w:type="pct"/>
          </w:tcPr>
          <w:p w14:paraId="668D0D3C" w14:textId="77777777" w:rsidR="00B542A8" w:rsidRPr="00CF7125" w:rsidRDefault="00B542A8" w:rsidP="006406F0">
            <w:pPr>
              <w:jc w:val="center"/>
              <w:rPr>
                <w:rFonts w:cstheme="minorHAnsi"/>
                <w:b/>
                <w:bCs/>
              </w:rPr>
            </w:pPr>
            <w:r w:rsidRPr="00CF7125">
              <w:rPr>
                <w:rFonts w:cstheme="minorHAnsi"/>
                <w:b/>
                <w:bCs/>
              </w:rPr>
              <w:t>By Whom</w:t>
            </w:r>
          </w:p>
        </w:tc>
        <w:tc>
          <w:tcPr>
            <w:tcW w:w="256" w:type="pct"/>
          </w:tcPr>
          <w:p w14:paraId="735F33DD" w14:textId="77777777" w:rsidR="00B542A8" w:rsidRPr="00CF7125" w:rsidRDefault="00B542A8" w:rsidP="00B542A8">
            <w:pPr>
              <w:jc w:val="center"/>
              <w:rPr>
                <w:rFonts w:cstheme="minorHAnsi"/>
                <w:b/>
                <w:bCs/>
              </w:rPr>
            </w:pPr>
            <w:r w:rsidRPr="00CF7125">
              <w:rPr>
                <w:rFonts w:cstheme="minorHAnsi"/>
                <w:b/>
                <w:bCs/>
              </w:rPr>
              <w:t>By Whom</w:t>
            </w:r>
          </w:p>
          <w:p w14:paraId="37999A1B" w14:textId="1AB9D780" w:rsidR="00B542A8" w:rsidRPr="00CF7125" w:rsidRDefault="00B542A8" w:rsidP="006406F0">
            <w:pPr>
              <w:jc w:val="center"/>
              <w:rPr>
                <w:rFonts w:cstheme="minorHAnsi"/>
                <w:b/>
                <w:bCs/>
              </w:rPr>
            </w:pPr>
          </w:p>
        </w:tc>
        <w:tc>
          <w:tcPr>
            <w:tcW w:w="287" w:type="pct"/>
          </w:tcPr>
          <w:p w14:paraId="32963800" w14:textId="77777777" w:rsidR="00B542A8" w:rsidRPr="00CF7125" w:rsidRDefault="00B542A8" w:rsidP="00B542A8">
            <w:pPr>
              <w:jc w:val="center"/>
              <w:rPr>
                <w:rFonts w:cstheme="minorHAnsi"/>
                <w:b/>
                <w:bCs/>
              </w:rPr>
            </w:pPr>
            <w:r w:rsidRPr="00CF7125">
              <w:rPr>
                <w:rFonts w:cstheme="minorHAnsi"/>
                <w:b/>
                <w:bCs/>
              </w:rPr>
              <w:t>By Whom</w:t>
            </w:r>
          </w:p>
          <w:p w14:paraId="7087D373" w14:textId="6BD07807" w:rsidR="00B542A8" w:rsidRPr="00CF7125" w:rsidRDefault="00B542A8" w:rsidP="006406F0">
            <w:pPr>
              <w:jc w:val="center"/>
              <w:rPr>
                <w:rFonts w:cstheme="minorHAnsi"/>
                <w:b/>
                <w:bCs/>
              </w:rPr>
            </w:pPr>
          </w:p>
        </w:tc>
        <w:tc>
          <w:tcPr>
            <w:tcW w:w="2195" w:type="pct"/>
          </w:tcPr>
          <w:p w14:paraId="333351F0" w14:textId="77317503" w:rsidR="00B542A8" w:rsidRPr="00CF7125" w:rsidRDefault="00B542A8" w:rsidP="006406F0">
            <w:pPr>
              <w:jc w:val="center"/>
              <w:rPr>
                <w:rFonts w:cstheme="minorHAnsi"/>
                <w:b/>
                <w:bCs/>
              </w:rPr>
            </w:pPr>
            <w:r w:rsidRPr="00CF7125">
              <w:rPr>
                <w:rFonts w:cstheme="minorHAnsi"/>
                <w:b/>
                <w:bCs/>
              </w:rPr>
              <w:t>How (Resources/Methods/Actions)</w:t>
            </w:r>
          </w:p>
        </w:tc>
      </w:tr>
      <w:tr w:rsidR="002B5C68" w:rsidRPr="00CF7125" w14:paraId="082A8CC4" w14:textId="77777777" w:rsidTr="00416361">
        <w:trPr>
          <w:cantSplit/>
          <w:trHeight w:val="1970"/>
        </w:trPr>
        <w:tc>
          <w:tcPr>
            <w:tcW w:w="422" w:type="pct"/>
          </w:tcPr>
          <w:p w14:paraId="60484ACE" w14:textId="77777777" w:rsidR="00431C6A" w:rsidRPr="00CF7125" w:rsidRDefault="00431C6A" w:rsidP="006406F0">
            <w:pPr>
              <w:jc w:val="center"/>
              <w:rPr>
                <w:rFonts w:cstheme="minorHAnsi"/>
                <w:b/>
                <w:bCs/>
              </w:rPr>
            </w:pPr>
          </w:p>
        </w:tc>
        <w:tc>
          <w:tcPr>
            <w:tcW w:w="749" w:type="pct"/>
          </w:tcPr>
          <w:p w14:paraId="1DC72793" w14:textId="77777777" w:rsidR="00431C6A" w:rsidRPr="00CF7125" w:rsidRDefault="00431C6A" w:rsidP="006406F0">
            <w:pPr>
              <w:jc w:val="center"/>
              <w:rPr>
                <w:rFonts w:cstheme="minorHAnsi"/>
                <w:b/>
                <w:bCs/>
              </w:rPr>
            </w:pPr>
          </w:p>
        </w:tc>
        <w:tc>
          <w:tcPr>
            <w:tcW w:w="773" w:type="pct"/>
          </w:tcPr>
          <w:p w14:paraId="506A9BF3" w14:textId="3EB0C01E" w:rsidR="00431C6A" w:rsidRPr="00CF7125" w:rsidRDefault="00431C6A" w:rsidP="006406F0">
            <w:pPr>
              <w:jc w:val="center"/>
              <w:rPr>
                <w:rFonts w:cstheme="minorHAnsi"/>
                <w:b/>
                <w:bCs/>
              </w:rPr>
            </w:pPr>
          </w:p>
        </w:tc>
        <w:tc>
          <w:tcPr>
            <w:tcW w:w="318" w:type="pct"/>
            <w:textDirection w:val="btLr"/>
          </w:tcPr>
          <w:p w14:paraId="24ED8E53" w14:textId="430B3F7E" w:rsidR="00431C6A" w:rsidRPr="00CF7125" w:rsidRDefault="00431C6A" w:rsidP="004863EB">
            <w:pPr>
              <w:ind w:left="113" w:right="113"/>
              <w:jc w:val="center"/>
              <w:rPr>
                <w:rFonts w:cstheme="minorHAnsi"/>
                <w:b/>
                <w:bCs/>
              </w:rPr>
            </w:pPr>
            <w:r w:rsidRPr="00CF7125">
              <w:rPr>
                <w:rFonts w:cstheme="minorHAnsi"/>
                <w:b/>
                <w:bCs/>
              </w:rPr>
              <w:t>Governor</w:t>
            </w:r>
            <w:r w:rsidR="004863EB" w:rsidRPr="00CF7125">
              <w:rPr>
                <w:rFonts w:cstheme="minorHAnsi"/>
                <w:b/>
                <w:bCs/>
              </w:rPr>
              <w:t>'s</w:t>
            </w:r>
            <w:r w:rsidRPr="00CF7125">
              <w:rPr>
                <w:rFonts w:cstheme="minorHAnsi"/>
                <w:b/>
                <w:bCs/>
              </w:rPr>
              <w:t xml:space="preserve"> Office</w:t>
            </w:r>
          </w:p>
        </w:tc>
        <w:tc>
          <w:tcPr>
            <w:tcW w:w="256" w:type="pct"/>
            <w:textDirection w:val="btLr"/>
          </w:tcPr>
          <w:p w14:paraId="4879BFD9" w14:textId="031F7CB0" w:rsidR="00431C6A" w:rsidRPr="00CF7125" w:rsidRDefault="004863EB" w:rsidP="00056CC9">
            <w:pPr>
              <w:ind w:left="113" w:right="113"/>
              <w:jc w:val="center"/>
              <w:rPr>
                <w:rFonts w:cstheme="minorHAnsi"/>
                <w:b/>
                <w:bCs/>
              </w:rPr>
            </w:pPr>
            <w:r w:rsidRPr="00CF7125">
              <w:rPr>
                <w:rFonts w:cstheme="minorHAnsi"/>
                <w:b/>
                <w:bCs/>
              </w:rPr>
              <w:t xml:space="preserve">College </w:t>
            </w:r>
            <w:r w:rsidR="00431C6A" w:rsidRPr="00CF7125">
              <w:rPr>
                <w:rFonts w:cstheme="minorHAnsi"/>
                <w:b/>
                <w:bCs/>
              </w:rPr>
              <w:t>District</w:t>
            </w:r>
          </w:p>
        </w:tc>
        <w:tc>
          <w:tcPr>
            <w:tcW w:w="287" w:type="pct"/>
            <w:textDirection w:val="btLr"/>
          </w:tcPr>
          <w:p w14:paraId="01C1BC6E" w14:textId="794DA6F3" w:rsidR="00431C6A" w:rsidRPr="00CF7125" w:rsidRDefault="00431C6A" w:rsidP="00056CC9">
            <w:pPr>
              <w:ind w:left="113" w:right="113"/>
              <w:jc w:val="center"/>
              <w:rPr>
                <w:rFonts w:cstheme="minorHAnsi"/>
                <w:b/>
                <w:bCs/>
              </w:rPr>
            </w:pPr>
            <w:r w:rsidRPr="00CF7125">
              <w:rPr>
                <w:rFonts w:cstheme="minorHAnsi"/>
                <w:b/>
                <w:bCs/>
              </w:rPr>
              <w:t>Trustee Prospect</w:t>
            </w:r>
          </w:p>
        </w:tc>
        <w:tc>
          <w:tcPr>
            <w:tcW w:w="2195" w:type="pct"/>
          </w:tcPr>
          <w:p w14:paraId="00667E37" w14:textId="77777777" w:rsidR="00431C6A" w:rsidRPr="00CF7125" w:rsidRDefault="00431C6A" w:rsidP="006406F0">
            <w:pPr>
              <w:jc w:val="center"/>
              <w:rPr>
                <w:rFonts w:cstheme="minorHAnsi"/>
                <w:b/>
                <w:bCs/>
              </w:rPr>
            </w:pPr>
          </w:p>
        </w:tc>
      </w:tr>
      <w:tr w:rsidR="002B5C68" w:rsidRPr="00CF7125" w14:paraId="520BE5E8" w14:textId="77777777" w:rsidTr="00416361">
        <w:tc>
          <w:tcPr>
            <w:tcW w:w="422" w:type="pct"/>
          </w:tcPr>
          <w:p w14:paraId="1B8717D4" w14:textId="77777777" w:rsidR="00431C6A" w:rsidRDefault="00431C6A" w:rsidP="00431C6A">
            <w:pPr>
              <w:rPr>
                <w:rFonts w:cstheme="minorHAnsi"/>
                <w:b/>
                <w:bCs/>
              </w:rPr>
            </w:pPr>
            <w:r w:rsidRPr="00CF7125">
              <w:rPr>
                <w:rFonts w:cstheme="minorHAnsi"/>
                <w:b/>
                <w:bCs/>
              </w:rPr>
              <w:t>January</w:t>
            </w:r>
          </w:p>
          <w:p w14:paraId="6366FE1D" w14:textId="1423844F" w:rsidR="00457F9A" w:rsidRPr="00CF7125" w:rsidRDefault="000D5A92" w:rsidP="00431C6A">
            <w:pPr>
              <w:rPr>
                <w:rFonts w:cstheme="minorHAnsi"/>
                <w:b/>
                <w:bCs/>
              </w:rPr>
            </w:pPr>
            <w:r>
              <w:rPr>
                <w:rFonts w:cstheme="minorHAnsi"/>
                <w:b/>
                <w:bCs/>
              </w:rPr>
              <w:t>February</w:t>
            </w:r>
          </w:p>
        </w:tc>
        <w:tc>
          <w:tcPr>
            <w:tcW w:w="749" w:type="pct"/>
          </w:tcPr>
          <w:p w14:paraId="0C23E8D4" w14:textId="6C612CF4" w:rsidR="00575BFA" w:rsidRDefault="00575BFA" w:rsidP="00575BFA">
            <w:pPr>
              <w:rPr>
                <w:rFonts w:cstheme="minorHAnsi"/>
              </w:rPr>
            </w:pPr>
            <w:r w:rsidRPr="00CF7125">
              <w:rPr>
                <w:rFonts w:cstheme="minorHAnsi"/>
              </w:rPr>
              <w:t>Consistent with O</w:t>
            </w:r>
            <w:r w:rsidR="00F61E6F" w:rsidRPr="00CF7125">
              <w:rPr>
                <w:rFonts w:cstheme="minorHAnsi"/>
              </w:rPr>
              <w:t xml:space="preserve">pen </w:t>
            </w:r>
            <w:proofErr w:type="gramStart"/>
            <w:r w:rsidR="00F61E6F" w:rsidRPr="00CF7125">
              <w:rPr>
                <w:rFonts w:cstheme="minorHAnsi"/>
              </w:rPr>
              <w:t>Pubic</w:t>
            </w:r>
            <w:proofErr w:type="gramEnd"/>
            <w:r w:rsidR="00F61E6F" w:rsidRPr="00CF7125">
              <w:rPr>
                <w:rFonts w:cstheme="minorHAnsi"/>
              </w:rPr>
              <w:t xml:space="preserve"> Meeting</w:t>
            </w:r>
            <w:r w:rsidRPr="00CF7125">
              <w:rPr>
                <w:rFonts w:cstheme="minorHAnsi"/>
              </w:rPr>
              <w:t xml:space="preserve"> rules </w:t>
            </w:r>
            <w:r w:rsidR="00F61E6F" w:rsidRPr="00CF7125">
              <w:rPr>
                <w:rFonts w:cstheme="minorHAnsi"/>
              </w:rPr>
              <w:t xml:space="preserve">the </w:t>
            </w:r>
            <w:r w:rsidRPr="00CF7125">
              <w:rPr>
                <w:rFonts w:cstheme="minorHAnsi"/>
              </w:rPr>
              <w:t xml:space="preserve">board delegates 2 Trustees to work </w:t>
            </w:r>
            <w:r w:rsidR="00F61E6F" w:rsidRPr="00CF7125">
              <w:rPr>
                <w:rFonts w:cstheme="minorHAnsi"/>
              </w:rPr>
              <w:t>with the</w:t>
            </w:r>
            <w:r w:rsidRPr="00CF7125">
              <w:rPr>
                <w:rFonts w:cstheme="minorHAnsi"/>
              </w:rPr>
              <w:t xml:space="preserve"> President</w:t>
            </w:r>
            <w:r w:rsidR="00571D78" w:rsidRPr="00CF7125">
              <w:rPr>
                <w:rFonts w:cstheme="minorHAnsi"/>
              </w:rPr>
              <w:t xml:space="preserve"> as </w:t>
            </w:r>
            <w:r w:rsidR="00F61E6F" w:rsidRPr="00CF7125">
              <w:rPr>
                <w:rFonts w:cstheme="minorHAnsi"/>
              </w:rPr>
              <w:t xml:space="preserve">a </w:t>
            </w:r>
            <w:r w:rsidRPr="00CF7125">
              <w:rPr>
                <w:rFonts w:cstheme="minorHAnsi"/>
              </w:rPr>
              <w:t xml:space="preserve">Recruitment Committee. </w:t>
            </w:r>
            <w:r w:rsidR="000D5A92">
              <w:rPr>
                <w:rFonts w:cstheme="minorHAnsi"/>
              </w:rPr>
              <w:t xml:space="preserve">Members are selected along with other committee appointments per local timing and practice, typically in Aug/Sept. </w:t>
            </w:r>
          </w:p>
          <w:p w14:paraId="489D853B" w14:textId="5E0D0EDC" w:rsidR="000D5A92" w:rsidRDefault="000D5A92" w:rsidP="00575BFA">
            <w:pPr>
              <w:rPr>
                <w:rFonts w:cstheme="minorHAnsi"/>
              </w:rPr>
            </w:pPr>
          </w:p>
          <w:p w14:paraId="35FFF360" w14:textId="254D13DF" w:rsidR="000D5A92" w:rsidRPr="00CF7125" w:rsidRDefault="000D5A92" w:rsidP="00575BFA">
            <w:pPr>
              <w:rPr>
                <w:rFonts w:cstheme="minorHAnsi"/>
              </w:rPr>
            </w:pPr>
            <w:r w:rsidRPr="00CF7125">
              <w:rPr>
                <w:rFonts w:cstheme="minorHAnsi"/>
              </w:rPr>
              <w:t>With President, recruiting Committee identifies priority needs of the college for future BOT members.</w:t>
            </w:r>
          </w:p>
          <w:p w14:paraId="24E3689F" w14:textId="58A7CA28" w:rsidR="00431C6A" w:rsidRPr="00CF7125" w:rsidRDefault="00431C6A" w:rsidP="00431C6A">
            <w:pPr>
              <w:rPr>
                <w:rFonts w:cstheme="minorHAnsi"/>
              </w:rPr>
            </w:pPr>
          </w:p>
        </w:tc>
        <w:tc>
          <w:tcPr>
            <w:tcW w:w="773" w:type="pct"/>
          </w:tcPr>
          <w:p w14:paraId="69E84233" w14:textId="77777777" w:rsidR="000D5A92" w:rsidRDefault="00575BFA" w:rsidP="000D5A92">
            <w:pPr>
              <w:rPr>
                <w:rFonts w:cstheme="minorHAnsi"/>
              </w:rPr>
            </w:pPr>
            <w:r w:rsidRPr="00CF7125">
              <w:rPr>
                <w:rFonts w:cstheme="minorHAnsi"/>
              </w:rPr>
              <w:t xml:space="preserve">To update board matrix and </w:t>
            </w:r>
            <w:r w:rsidR="001B7F0B" w:rsidRPr="00CF7125">
              <w:rPr>
                <w:rFonts w:cstheme="minorHAnsi"/>
              </w:rPr>
              <w:t>review</w:t>
            </w:r>
            <w:r w:rsidRPr="00CF7125">
              <w:rPr>
                <w:rFonts w:cstheme="minorHAnsi"/>
              </w:rPr>
              <w:t xml:space="preserve"> priority needs of the board considering </w:t>
            </w:r>
            <w:r w:rsidR="00191BC1" w:rsidRPr="00CF7125">
              <w:rPr>
                <w:rFonts w:cstheme="minorHAnsi"/>
              </w:rPr>
              <w:t>district</w:t>
            </w:r>
            <w:r w:rsidRPr="00CF7125">
              <w:rPr>
                <w:rFonts w:cstheme="minorHAnsi"/>
              </w:rPr>
              <w:t xml:space="preserve"> strategies and current board composition</w:t>
            </w:r>
            <w:r w:rsidR="00191BC1" w:rsidRPr="00CF7125">
              <w:rPr>
                <w:rFonts w:cstheme="minorHAnsi"/>
              </w:rPr>
              <w:t>.</w:t>
            </w:r>
            <w:r w:rsidRPr="00CF7125">
              <w:rPr>
                <w:rFonts w:cstheme="minorHAnsi"/>
              </w:rPr>
              <w:t xml:space="preserve"> </w:t>
            </w:r>
          </w:p>
          <w:p w14:paraId="60723977" w14:textId="77777777" w:rsidR="000D5A92" w:rsidRDefault="000D5A92" w:rsidP="000D5A92">
            <w:pPr>
              <w:rPr>
                <w:rFonts w:cstheme="minorHAnsi"/>
              </w:rPr>
            </w:pPr>
          </w:p>
          <w:p w14:paraId="1B1D73BE" w14:textId="77777777" w:rsidR="000D5A92" w:rsidRDefault="000D5A92" w:rsidP="000D5A92">
            <w:pPr>
              <w:rPr>
                <w:rFonts w:cstheme="minorHAnsi"/>
              </w:rPr>
            </w:pPr>
          </w:p>
          <w:p w14:paraId="6EA29921" w14:textId="77777777" w:rsidR="000D5A92" w:rsidRDefault="000D5A92" w:rsidP="000D5A92">
            <w:pPr>
              <w:rPr>
                <w:rFonts w:cstheme="minorHAnsi"/>
              </w:rPr>
            </w:pPr>
          </w:p>
          <w:p w14:paraId="28AE855D" w14:textId="77777777" w:rsidR="000D5A92" w:rsidRDefault="000D5A92" w:rsidP="000D5A92">
            <w:pPr>
              <w:rPr>
                <w:rFonts w:cstheme="minorHAnsi"/>
              </w:rPr>
            </w:pPr>
          </w:p>
          <w:p w14:paraId="2DC019F7" w14:textId="77777777" w:rsidR="000D5A92" w:rsidRDefault="000D5A92" w:rsidP="000D5A92">
            <w:pPr>
              <w:rPr>
                <w:rFonts w:cstheme="minorHAnsi"/>
              </w:rPr>
            </w:pPr>
          </w:p>
          <w:p w14:paraId="253EC58A" w14:textId="29293AC3" w:rsidR="000D5A92" w:rsidRPr="00CF7125" w:rsidRDefault="000D5A92" w:rsidP="000D5A92">
            <w:pPr>
              <w:rPr>
                <w:rFonts w:cstheme="minorHAnsi"/>
              </w:rPr>
            </w:pPr>
            <w:r w:rsidRPr="00CF7125">
              <w:rPr>
                <w:rFonts w:cstheme="minorHAnsi"/>
              </w:rPr>
              <w:t xml:space="preserve">To inform community outreach and courtesy conversations with prospective applicants. </w:t>
            </w:r>
          </w:p>
          <w:p w14:paraId="012F803F" w14:textId="742CFBAC" w:rsidR="00431C6A" w:rsidRPr="00CF7125" w:rsidRDefault="00431C6A" w:rsidP="004863EB">
            <w:pPr>
              <w:rPr>
                <w:rFonts w:cstheme="minorHAnsi"/>
              </w:rPr>
            </w:pPr>
          </w:p>
        </w:tc>
        <w:tc>
          <w:tcPr>
            <w:tcW w:w="318" w:type="pct"/>
          </w:tcPr>
          <w:p w14:paraId="16579EF8" w14:textId="77777777" w:rsidR="00431C6A" w:rsidRPr="00CF7125" w:rsidRDefault="00431C6A" w:rsidP="006406F0">
            <w:pPr>
              <w:jc w:val="center"/>
              <w:rPr>
                <w:rFonts w:cstheme="minorHAnsi"/>
                <w:b/>
                <w:bCs/>
              </w:rPr>
            </w:pPr>
          </w:p>
        </w:tc>
        <w:tc>
          <w:tcPr>
            <w:tcW w:w="256" w:type="pct"/>
          </w:tcPr>
          <w:p w14:paraId="3A7A5EC5" w14:textId="49A0DA55" w:rsidR="00431C6A" w:rsidRPr="00CF7125" w:rsidRDefault="00431C6A" w:rsidP="006406F0">
            <w:pPr>
              <w:jc w:val="center"/>
              <w:rPr>
                <w:rFonts w:cstheme="minorHAnsi"/>
                <w:b/>
                <w:bCs/>
              </w:rPr>
            </w:pPr>
            <w:r w:rsidRPr="00CF7125">
              <w:rPr>
                <w:rFonts w:cstheme="minorHAnsi"/>
                <w:b/>
                <w:bCs/>
              </w:rPr>
              <w:t>X</w:t>
            </w:r>
          </w:p>
        </w:tc>
        <w:tc>
          <w:tcPr>
            <w:tcW w:w="287" w:type="pct"/>
          </w:tcPr>
          <w:p w14:paraId="03928645" w14:textId="77777777" w:rsidR="00431C6A" w:rsidRPr="00CF7125" w:rsidRDefault="00431C6A" w:rsidP="006406F0">
            <w:pPr>
              <w:jc w:val="center"/>
              <w:rPr>
                <w:rFonts w:cstheme="minorHAnsi"/>
                <w:b/>
                <w:bCs/>
              </w:rPr>
            </w:pPr>
          </w:p>
        </w:tc>
        <w:tc>
          <w:tcPr>
            <w:tcW w:w="2195" w:type="pct"/>
          </w:tcPr>
          <w:p w14:paraId="1EF27AF9" w14:textId="77777777" w:rsidR="001B7F0B" w:rsidRPr="00CF7125" w:rsidRDefault="001B7F0B" w:rsidP="001B7F0B">
            <w:pPr>
              <w:rPr>
                <w:rFonts w:cstheme="minorHAnsi"/>
              </w:rPr>
            </w:pPr>
            <w:r w:rsidRPr="00CF7125">
              <w:rPr>
                <w:rFonts w:cstheme="minorHAnsi"/>
              </w:rPr>
              <w:t>District Mission/Strategies/Values</w:t>
            </w:r>
          </w:p>
          <w:p w14:paraId="006A56D3" w14:textId="77777777" w:rsidR="000D5A92" w:rsidRDefault="000D5A92" w:rsidP="001B7F0B">
            <w:pPr>
              <w:rPr>
                <w:rFonts w:cstheme="minorHAnsi"/>
              </w:rPr>
            </w:pPr>
          </w:p>
          <w:p w14:paraId="264BE44C" w14:textId="670686B2" w:rsidR="00191BC1" w:rsidRPr="00CF7125" w:rsidRDefault="001B7F0B" w:rsidP="001B7F0B">
            <w:pPr>
              <w:rPr>
                <w:rFonts w:cstheme="minorHAnsi"/>
              </w:rPr>
            </w:pPr>
            <w:r w:rsidRPr="00CF7125">
              <w:rPr>
                <w:rFonts w:cstheme="minorHAnsi"/>
              </w:rPr>
              <w:t>District and College demographics</w:t>
            </w:r>
          </w:p>
          <w:p w14:paraId="63A3140B" w14:textId="77777777" w:rsidR="000D5A92" w:rsidRDefault="000D5A92" w:rsidP="001B7F0B">
            <w:pPr>
              <w:rPr>
                <w:rFonts w:cstheme="minorHAnsi"/>
              </w:rPr>
            </w:pPr>
          </w:p>
          <w:p w14:paraId="341B08FE" w14:textId="55D83CD8" w:rsidR="001B7F0B" w:rsidRPr="00CF7125" w:rsidRDefault="00DB2ACB" w:rsidP="001B7F0B">
            <w:pPr>
              <w:rPr>
                <w:rFonts w:cstheme="minorHAnsi"/>
              </w:rPr>
            </w:pPr>
            <w:r w:rsidRPr="00CF7125">
              <w:rPr>
                <w:rFonts w:cstheme="minorHAnsi"/>
              </w:rPr>
              <w:t xml:space="preserve">District </w:t>
            </w:r>
            <w:r w:rsidR="001B7F0B" w:rsidRPr="00CF7125">
              <w:rPr>
                <w:rFonts w:cstheme="minorHAnsi"/>
              </w:rPr>
              <w:t>Board Polic</w:t>
            </w:r>
            <w:r w:rsidR="00FE525A" w:rsidRPr="00CF7125">
              <w:rPr>
                <w:rFonts w:cstheme="minorHAnsi"/>
              </w:rPr>
              <w:t>ies, Procedures and/</w:t>
            </w:r>
            <w:r w:rsidRPr="00CF7125">
              <w:rPr>
                <w:rFonts w:cstheme="minorHAnsi"/>
              </w:rPr>
              <w:t xml:space="preserve">or </w:t>
            </w:r>
            <w:r w:rsidR="001B7F0B" w:rsidRPr="00CF7125">
              <w:rPr>
                <w:rFonts w:cstheme="minorHAnsi"/>
              </w:rPr>
              <w:t>Handbook</w:t>
            </w:r>
          </w:p>
          <w:p w14:paraId="246CEB28" w14:textId="77777777" w:rsidR="000D5A92" w:rsidRDefault="000D5A92" w:rsidP="001B7F0B">
            <w:pPr>
              <w:rPr>
                <w:rFonts w:cstheme="minorHAnsi"/>
              </w:rPr>
            </w:pPr>
          </w:p>
          <w:p w14:paraId="54EA617A" w14:textId="0244CCAE" w:rsidR="001B7F0B" w:rsidRPr="00CF7125" w:rsidRDefault="001B7F0B" w:rsidP="001B7F0B">
            <w:pPr>
              <w:rPr>
                <w:rFonts w:cstheme="minorHAnsi"/>
              </w:rPr>
            </w:pPr>
            <w:r w:rsidRPr="00CF7125">
              <w:rPr>
                <w:rFonts w:cstheme="minorHAnsi"/>
              </w:rPr>
              <w:t>Board Matrix</w:t>
            </w:r>
          </w:p>
          <w:p w14:paraId="0791BC75" w14:textId="7CF7837B" w:rsidR="001B7F0B" w:rsidRPr="00CF7125" w:rsidRDefault="001B7F0B" w:rsidP="001B7F0B">
            <w:pPr>
              <w:rPr>
                <w:rFonts w:cstheme="minorHAnsi"/>
              </w:rPr>
            </w:pPr>
          </w:p>
          <w:p w14:paraId="7CD7F3B6" w14:textId="080516DB" w:rsidR="000D5A92" w:rsidRPr="000D5A92" w:rsidRDefault="000D5A92" w:rsidP="000D5A92">
            <w:pPr>
              <w:rPr>
                <w:rFonts w:cstheme="minorHAnsi"/>
              </w:rPr>
            </w:pPr>
            <w:r w:rsidRPr="000D5A92">
              <w:rPr>
                <w:rFonts w:cstheme="minorHAnsi"/>
              </w:rPr>
              <w:t xml:space="preserve">Recruitment Committee to have completed </w:t>
            </w:r>
            <w:r w:rsidRPr="000D5A92">
              <w:rPr>
                <w:rFonts w:cstheme="minorHAnsi"/>
                <w:b/>
                <w:bCs/>
              </w:rPr>
              <w:t>Unconscious Bias Training</w:t>
            </w:r>
            <w:r w:rsidRPr="000D5A92">
              <w:rPr>
                <w:rFonts w:cstheme="minorHAnsi"/>
              </w:rPr>
              <w:t xml:space="preserve"> and </w:t>
            </w:r>
            <w:r w:rsidRPr="000D5A92">
              <w:rPr>
                <w:rFonts w:cstheme="minorHAnsi"/>
                <w:b/>
                <w:bCs/>
              </w:rPr>
              <w:t>Equity in Hiring Training</w:t>
            </w:r>
            <w:r w:rsidRPr="000D5A92">
              <w:rPr>
                <w:rFonts w:cstheme="minorHAnsi"/>
              </w:rPr>
              <w:t xml:space="preserve"> within the previous two years. Boards are advised to work through their District President to access training material from their College's Diversity, Equity, and Inclusion team. If material is not locally available boards are advised to contact </w:t>
            </w:r>
            <w:r w:rsidR="00CC2732">
              <w:rPr>
                <w:rFonts w:cstheme="minorHAnsi"/>
              </w:rPr>
              <w:t>Felix Braffith</w:t>
            </w:r>
            <w:r w:rsidRPr="000D5A92">
              <w:rPr>
                <w:rFonts w:cstheme="minorHAnsi"/>
              </w:rPr>
              <w:t>, Director Equity, Diversity, &amp; Inclusion, WA State Board for Community and Technical Colleges (</w:t>
            </w:r>
            <w:hyperlink r:id="rId22" w:history="1">
              <w:r w:rsidR="00CC2732" w:rsidRPr="001734AC">
                <w:rPr>
                  <w:rStyle w:val="Hyperlink"/>
                </w:rPr>
                <w:t>fbraffith</w:t>
              </w:r>
              <w:r w:rsidR="00CC2732" w:rsidRPr="001734AC">
                <w:rPr>
                  <w:rStyle w:val="Hyperlink"/>
                  <w:rFonts w:cstheme="minorHAnsi"/>
                </w:rPr>
                <w:t>@sbctc.edu</w:t>
              </w:r>
            </w:hyperlink>
            <w:r w:rsidRPr="000D5A92">
              <w:rPr>
                <w:rFonts w:cstheme="minorHAnsi"/>
              </w:rPr>
              <w:t>, 360-704-1001) to identify additional options.</w:t>
            </w:r>
            <w:r w:rsidR="0008693D">
              <w:rPr>
                <w:rFonts w:cstheme="minorHAnsi"/>
              </w:rPr>
              <w:t xml:space="preserve"> Recruitment Committee should also be familiar with </w:t>
            </w:r>
            <w:hyperlink r:id="rId23" w:history="1">
              <w:r w:rsidR="0008693D" w:rsidRPr="0008693D">
                <w:rPr>
                  <w:rStyle w:val="Hyperlink"/>
                  <w:rFonts w:cstheme="minorHAnsi"/>
                </w:rPr>
                <w:t>RCW 49.60.400</w:t>
              </w:r>
            </w:hyperlink>
            <w:r w:rsidR="0008693D" w:rsidRPr="0008693D">
              <w:rPr>
                <w:rFonts w:cstheme="minorHAnsi"/>
              </w:rPr>
              <w:t xml:space="preserve"> (I-200) </w:t>
            </w:r>
            <w:r w:rsidR="0008693D">
              <w:rPr>
                <w:rFonts w:cstheme="minorHAnsi"/>
              </w:rPr>
              <w:t>and</w:t>
            </w:r>
            <w:r w:rsidR="0008693D" w:rsidRPr="0008693D">
              <w:rPr>
                <w:rFonts w:cstheme="minorHAnsi"/>
              </w:rPr>
              <w:t xml:space="preserve"> the federal Equal Protection Clause</w:t>
            </w:r>
            <w:r w:rsidR="009D7AF4">
              <w:rPr>
                <w:rFonts w:cstheme="minorHAnsi"/>
              </w:rPr>
              <w:t xml:space="preserve"> - contact your </w:t>
            </w:r>
            <w:r w:rsidR="009D7AF4" w:rsidRPr="009D7AF4">
              <w:rPr>
                <w:rFonts w:cstheme="minorHAnsi"/>
              </w:rPr>
              <w:t>assigned District Assistant Attorney General</w:t>
            </w:r>
            <w:r w:rsidR="009D7AF4">
              <w:rPr>
                <w:rFonts w:cstheme="minorHAnsi"/>
              </w:rPr>
              <w:t xml:space="preserve"> for more information</w:t>
            </w:r>
            <w:r w:rsidR="0008693D">
              <w:rPr>
                <w:rFonts w:cstheme="minorHAnsi"/>
              </w:rPr>
              <w:t>.</w:t>
            </w:r>
          </w:p>
          <w:p w14:paraId="2735C701" w14:textId="4AD39C0E" w:rsidR="000D5A92" w:rsidRPr="00CF7125" w:rsidRDefault="000D5A92" w:rsidP="00457F9A">
            <w:pPr>
              <w:rPr>
                <w:rFonts w:cstheme="minorHAnsi"/>
                <w:b/>
                <w:bCs/>
              </w:rPr>
            </w:pPr>
          </w:p>
        </w:tc>
      </w:tr>
      <w:tr w:rsidR="002B5C68" w:rsidRPr="00CF7125" w14:paraId="6BD5267B" w14:textId="77777777" w:rsidTr="00416361">
        <w:tc>
          <w:tcPr>
            <w:tcW w:w="422" w:type="pct"/>
          </w:tcPr>
          <w:p w14:paraId="0E5A5D6A" w14:textId="2D9C582F" w:rsidR="00431C6A" w:rsidRPr="00CF7125" w:rsidRDefault="00431C6A" w:rsidP="00431C6A">
            <w:pPr>
              <w:rPr>
                <w:rFonts w:cstheme="minorHAnsi"/>
                <w:b/>
                <w:bCs/>
              </w:rPr>
            </w:pPr>
            <w:r w:rsidRPr="00CF7125">
              <w:rPr>
                <w:rFonts w:cstheme="minorHAnsi"/>
                <w:b/>
                <w:bCs/>
              </w:rPr>
              <w:lastRenderedPageBreak/>
              <w:t>March</w:t>
            </w:r>
          </w:p>
        </w:tc>
        <w:tc>
          <w:tcPr>
            <w:tcW w:w="749" w:type="pct"/>
          </w:tcPr>
          <w:p w14:paraId="5C0DD1B8" w14:textId="35907D16" w:rsidR="00C7478F" w:rsidRPr="00CF7125" w:rsidRDefault="00C7478F" w:rsidP="00C7478F">
            <w:pPr>
              <w:rPr>
                <w:rFonts w:cstheme="minorHAnsi"/>
                <w:sz w:val="20"/>
                <w:szCs w:val="20"/>
              </w:rPr>
            </w:pPr>
            <w:r w:rsidRPr="00CF7125">
              <w:rPr>
                <w:rFonts w:cstheme="minorHAnsi"/>
              </w:rPr>
              <w:t>Recruitment committee communicates expected opening and district priority needs to Governor's office. This is not a list of names, rather, attributes.</w:t>
            </w:r>
          </w:p>
          <w:p w14:paraId="24A29277" w14:textId="77777777" w:rsidR="000D5A92" w:rsidRDefault="000D5A92" w:rsidP="001B7F0B">
            <w:pPr>
              <w:rPr>
                <w:rFonts w:cstheme="minorHAnsi"/>
              </w:rPr>
            </w:pPr>
          </w:p>
          <w:p w14:paraId="1F864127" w14:textId="07B778D1" w:rsidR="00431C6A" w:rsidRPr="00CF7125" w:rsidRDefault="001B7F0B" w:rsidP="001B7F0B">
            <w:pPr>
              <w:rPr>
                <w:rFonts w:cstheme="minorHAnsi"/>
              </w:rPr>
            </w:pPr>
            <w:r w:rsidRPr="00CF7125">
              <w:rPr>
                <w:rFonts w:cstheme="minorHAnsi"/>
              </w:rPr>
              <w:t xml:space="preserve">Advertise on state systems </w:t>
            </w:r>
            <w:r w:rsidR="005E2699" w:rsidRPr="00CF7125">
              <w:rPr>
                <w:rFonts w:cstheme="minorHAnsi"/>
              </w:rPr>
              <w:t>and publications</w:t>
            </w:r>
          </w:p>
          <w:p w14:paraId="394FEC10" w14:textId="77777777" w:rsidR="001B7F0B" w:rsidRPr="00CF7125" w:rsidRDefault="001B7F0B" w:rsidP="001B7F0B">
            <w:pPr>
              <w:rPr>
                <w:rFonts w:cstheme="minorHAnsi"/>
              </w:rPr>
            </w:pPr>
          </w:p>
          <w:p w14:paraId="03E7F17E" w14:textId="687E5EB0" w:rsidR="001B7F0B" w:rsidRPr="00CF7125" w:rsidRDefault="001B7F0B" w:rsidP="001B7F0B">
            <w:pPr>
              <w:rPr>
                <w:rFonts w:cstheme="minorHAnsi"/>
                <w:b/>
                <w:bCs/>
              </w:rPr>
            </w:pPr>
            <w:r w:rsidRPr="00CF7125">
              <w:rPr>
                <w:rFonts w:cstheme="minorHAnsi"/>
              </w:rPr>
              <w:t xml:space="preserve">Opening promoted locally </w:t>
            </w:r>
          </w:p>
        </w:tc>
        <w:tc>
          <w:tcPr>
            <w:tcW w:w="773" w:type="pct"/>
          </w:tcPr>
          <w:p w14:paraId="3BBE6A60" w14:textId="32151B69" w:rsidR="00431C6A" w:rsidRPr="00CF7125" w:rsidRDefault="005E2699" w:rsidP="00C7478F">
            <w:pPr>
              <w:rPr>
                <w:rFonts w:cstheme="minorHAnsi"/>
              </w:rPr>
            </w:pPr>
            <w:r w:rsidRPr="00CF7125">
              <w:rPr>
                <w:rFonts w:cstheme="minorHAnsi"/>
              </w:rPr>
              <w:t xml:space="preserve">Ensure that position opening is </w:t>
            </w:r>
            <w:proofErr w:type="gramStart"/>
            <w:r w:rsidRPr="00CF7125">
              <w:rPr>
                <w:rFonts w:cstheme="minorHAnsi"/>
              </w:rPr>
              <w:t>equitably</w:t>
            </w:r>
            <w:proofErr w:type="gramEnd"/>
            <w:r w:rsidRPr="00CF7125">
              <w:rPr>
                <w:rFonts w:cstheme="minorHAnsi"/>
              </w:rPr>
              <w:t xml:space="preserve"> and broadly communicated to </w:t>
            </w:r>
            <w:r w:rsidRPr="00CF7125">
              <w:rPr>
                <w:rFonts w:cstheme="minorHAnsi"/>
                <w:b/>
                <w:bCs/>
                <w:u w:val="single"/>
              </w:rPr>
              <w:t>all</w:t>
            </w:r>
            <w:r w:rsidRPr="00CF7125">
              <w:rPr>
                <w:rFonts w:cstheme="minorHAnsi"/>
              </w:rPr>
              <w:t xml:space="preserve"> communities that the district serves.</w:t>
            </w:r>
          </w:p>
        </w:tc>
        <w:tc>
          <w:tcPr>
            <w:tcW w:w="318" w:type="pct"/>
          </w:tcPr>
          <w:p w14:paraId="44B0FAD0" w14:textId="77777777" w:rsidR="00431C6A" w:rsidRPr="00CF7125" w:rsidRDefault="00431C6A" w:rsidP="006406F0">
            <w:pPr>
              <w:jc w:val="center"/>
              <w:rPr>
                <w:rFonts w:cstheme="minorHAnsi"/>
                <w:b/>
                <w:bCs/>
              </w:rPr>
            </w:pPr>
          </w:p>
          <w:p w14:paraId="216F6FCE" w14:textId="77777777" w:rsidR="001B7F0B" w:rsidRPr="00CF7125" w:rsidRDefault="001B7F0B" w:rsidP="006406F0">
            <w:pPr>
              <w:jc w:val="center"/>
              <w:rPr>
                <w:rFonts w:cstheme="minorHAnsi"/>
                <w:b/>
                <w:bCs/>
              </w:rPr>
            </w:pPr>
          </w:p>
          <w:p w14:paraId="4C8AABE0" w14:textId="77777777" w:rsidR="001B7F0B" w:rsidRPr="00CF7125" w:rsidRDefault="001B7F0B" w:rsidP="006406F0">
            <w:pPr>
              <w:jc w:val="center"/>
              <w:rPr>
                <w:rFonts w:cstheme="minorHAnsi"/>
                <w:b/>
                <w:bCs/>
              </w:rPr>
            </w:pPr>
          </w:p>
          <w:p w14:paraId="6C71D778" w14:textId="77777777" w:rsidR="001B7F0B" w:rsidRPr="00CF7125" w:rsidRDefault="001B7F0B" w:rsidP="006406F0">
            <w:pPr>
              <w:jc w:val="center"/>
              <w:rPr>
                <w:rFonts w:cstheme="minorHAnsi"/>
                <w:b/>
                <w:bCs/>
              </w:rPr>
            </w:pPr>
          </w:p>
          <w:p w14:paraId="5175CC8B" w14:textId="77777777" w:rsidR="00C7478F" w:rsidRPr="00CF7125" w:rsidRDefault="00C7478F" w:rsidP="006406F0">
            <w:pPr>
              <w:jc w:val="center"/>
              <w:rPr>
                <w:rFonts w:cstheme="minorHAnsi"/>
                <w:b/>
                <w:bCs/>
              </w:rPr>
            </w:pPr>
          </w:p>
          <w:p w14:paraId="1EEF67C5" w14:textId="77777777" w:rsidR="00C7478F" w:rsidRPr="00CF7125" w:rsidRDefault="00C7478F" w:rsidP="006406F0">
            <w:pPr>
              <w:jc w:val="center"/>
              <w:rPr>
                <w:rFonts w:cstheme="minorHAnsi"/>
                <w:b/>
                <w:bCs/>
              </w:rPr>
            </w:pPr>
          </w:p>
          <w:p w14:paraId="38B2465E" w14:textId="77777777" w:rsidR="00C7478F" w:rsidRPr="00CF7125" w:rsidRDefault="00C7478F" w:rsidP="006406F0">
            <w:pPr>
              <w:jc w:val="center"/>
              <w:rPr>
                <w:rFonts w:cstheme="minorHAnsi"/>
                <w:b/>
                <w:bCs/>
              </w:rPr>
            </w:pPr>
          </w:p>
          <w:p w14:paraId="3667C9B6" w14:textId="77777777" w:rsidR="000D5A92" w:rsidRDefault="000D5A92" w:rsidP="006406F0">
            <w:pPr>
              <w:jc w:val="center"/>
              <w:rPr>
                <w:rFonts w:cstheme="minorHAnsi"/>
                <w:b/>
                <w:bCs/>
              </w:rPr>
            </w:pPr>
          </w:p>
          <w:p w14:paraId="1303A790" w14:textId="0BD99CFA" w:rsidR="001B7F0B" w:rsidRPr="00CF7125" w:rsidRDefault="001B7F0B" w:rsidP="006406F0">
            <w:pPr>
              <w:jc w:val="center"/>
              <w:rPr>
                <w:rFonts w:cstheme="minorHAnsi"/>
                <w:b/>
                <w:bCs/>
              </w:rPr>
            </w:pPr>
            <w:r w:rsidRPr="00CF7125">
              <w:rPr>
                <w:rFonts w:cstheme="minorHAnsi"/>
                <w:b/>
                <w:bCs/>
              </w:rPr>
              <w:t>X</w:t>
            </w:r>
          </w:p>
        </w:tc>
        <w:tc>
          <w:tcPr>
            <w:tcW w:w="256" w:type="pct"/>
          </w:tcPr>
          <w:p w14:paraId="0F569DC9" w14:textId="27C8AD7F" w:rsidR="00431C6A" w:rsidRPr="00CF7125" w:rsidRDefault="001B7F0B" w:rsidP="006406F0">
            <w:pPr>
              <w:jc w:val="center"/>
              <w:rPr>
                <w:rFonts w:cstheme="minorHAnsi"/>
                <w:b/>
                <w:bCs/>
              </w:rPr>
            </w:pPr>
            <w:r w:rsidRPr="00CF7125">
              <w:rPr>
                <w:rFonts w:cstheme="minorHAnsi"/>
                <w:b/>
                <w:bCs/>
              </w:rPr>
              <w:t>X</w:t>
            </w:r>
          </w:p>
          <w:p w14:paraId="58B4B4C1" w14:textId="2787453A" w:rsidR="001B7F0B" w:rsidRPr="00CF7125" w:rsidRDefault="001B7F0B" w:rsidP="006406F0">
            <w:pPr>
              <w:jc w:val="center"/>
              <w:rPr>
                <w:rFonts w:cstheme="minorHAnsi"/>
                <w:b/>
                <w:bCs/>
              </w:rPr>
            </w:pPr>
          </w:p>
          <w:p w14:paraId="0B77983E" w14:textId="061831A8" w:rsidR="001B7F0B" w:rsidRPr="00CF7125" w:rsidRDefault="001B7F0B" w:rsidP="006406F0">
            <w:pPr>
              <w:jc w:val="center"/>
              <w:rPr>
                <w:rFonts w:cstheme="minorHAnsi"/>
                <w:b/>
                <w:bCs/>
              </w:rPr>
            </w:pPr>
          </w:p>
          <w:p w14:paraId="6935B72C" w14:textId="4CC0F537" w:rsidR="001B7F0B" w:rsidRPr="00CF7125" w:rsidRDefault="001B7F0B" w:rsidP="006406F0">
            <w:pPr>
              <w:jc w:val="center"/>
              <w:rPr>
                <w:rFonts w:cstheme="minorHAnsi"/>
                <w:b/>
                <w:bCs/>
              </w:rPr>
            </w:pPr>
          </w:p>
          <w:p w14:paraId="218C1DD8" w14:textId="1761994D" w:rsidR="001B7F0B" w:rsidRPr="00CF7125" w:rsidRDefault="001B7F0B" w:rsidP="006406F0">
            <w:pPr>
              <w:jc w:val="center"/>
              <w:rPr>
                <w:rFonts w:cstheme="minorHAnsi"/>
                <w:b/>
                <w:bCs/>
              </w:rPr>
            </w:pPr>
          </w:p>
          <w:p w14:paraId="1642CA6F" w14:textId="1B5CC54A" w:rsidR="001B7F0B" w:rsidRPr="00CF7125" w:rsidRDefault="001B7F0B" w:rsidP="006406F0">
            <w:pPr>
              <w:jc w:val="center"/>
              <w:rPr>
                <w:rFonts w:cstheme="minorHAnsi"/>
                <w:b/>
                <w:bCs/>
              </w:rPr>
            </w:pPr>
          </w:p>
          <w:p w14:paraId="51096DDD" w14:textId="71C8AA26" w:rsidR="001B7F0B" w:rsidRPr="00CF7125" w:rsidRDefault="001B7F0B" w:rsidP="006406F0">
            <w:pPr>
              <w:jc w:val="center"/>
              <w:rPr>
                <w:rFonts w:cstheme="minorHAnsi"/>
                <w:b/>
                <w:bCs/>
              </w:rPr>
            </w:pPr>
          </w:p>
          <w:p w14:paraId="72ECFE04" w14:textId="77777777" w:rsidR="001B7F0B" w:rsidRPr="00CF7125" w:rsidRDefault="001B7F0B" w:rsidP="006406F0">
            <w:pPr>
              <w:jc w:val="center"/>
              <w:rPr>
                <w:rFonts w:cstheme="minorHAnsi"/>
                <w:b/>
                <w:bCs/>
              </w:rPr>
            </w:pPr>
          </w:p>
          <w:p w14:paraId="41866EEA" w14:textId="77777777" w:rsidR="001B7F0B" w:rsidRPr="00CF7125" w:rsidRDefault="001B7F0B" w:rsidP="006406F0">
            <w:pPr>
              <w:jc w:val="center"/>
              <w:rPr>
                <w:rFonts w:cstheme="minorHAnsi"/>
                <w:b/>
                <w:bCs/>
              </w:rPr>
            </w:pPr>
          </w:p>
          <w:p w14:paraId="2A4F097C" w14:textId="77777777" w:rsidR="00C7478F" w:rsidRPr="00CF7125" w:rsidRDefault="00C7478F" w:rsidP="006406F0">
            <w:pPr>
              <w:jc w:val="center"/>
              <w:rPr>
                <w:rFonts w:cstheme="minorHAnsi"/>
                <w:b/>
                <w:bCs/>
              </w:rPr>
            </w:pPr>
          </w:p>
          <w:p w14:paraId="37106CEA" w14:textId="77777777" w:rsidR="000D5A92" w:rsidRDefault="000D5A92" w:rsidP="006406F0">
            <w:pPr>
              <w:jc w:val="center"/>
              <w:rPr>
                <w:rFonts w:cstheme="minorHAnsi"/>
                <w:b/>
                <w:bCs/>
              </w:rPr>
            </w:pPr>
          </w:p>
          <w:p w14:paraId="0E400C1E" w14:textId="46B20902" w:rsidR="00C7478F" w:rsidRPr="00CF7125" w:rsidRDefault="00C7478F" w:rsidP="006406F0">
            <w:pPr>
              <w:jc w:val="center"/>
              <w:rPr>
                <w:rFonts w:cstheme="minorHAnsi"/>
                <w:b/>
                <w:bCs/>
              </w:rPr>
            </w:pPr>
            <w:r w:rsidRPr="00CF7125">
              <w:rPr>
                <w:rFonts w:cstheme="minorHAnsi"/>
                <w:b/>
                <w:bCs/>
              </w:rPr>
              <w:t>X</w:t>
            </w:r>
          </w:p>
        </w:tc>
        <w:tc>
          <w:tcPr>
            <w:tcW w:w="287" w:type="pct"/>
          </w:tcPr>
          <w:p w14:paraId="4A1D9558" w14:textId="77777777" w:rsidR="00431C6A" w:rsidRPr="00CF7125" w:rsidRDefault="00431C6A" w:rsidP="006406F0">
            <w:pPr>
              <w:jc w:val="center"/>
              <w:rPr>
                <w:rFonts w:cstheme="minorHAnsi"/>
                <w:b/>
                <w:bCs/>
              </w:rPr>
            </w:pPr>
          </w:p>
        </w:tc>
        <w:tc>
          <w:tcPr>
            <w:tcW w:w="2195" w:type="pct"/>
          </w:tcPr>
          <w:p w14:paraId="1FFCEE55" w14:textId="77777777" w:rsidR="00431C6A" w:rsidRPr="00CF7125" w:rsidRDefault="00431C6A" w:rsidP="006406F0">
            <w:pPr>
              <w:jc w:val="center"/>
              <w:rPr>
                <w:rFonts w:cstheme="minorHAnsi"/>
                <w:b/>
                <w:bCs/>
              </w:rPr>
            </w:pPr>
          </w:p>
          <w:p w14:paraId="26CED104" w14:textId="77777777" w:rsidR="00C7478F" w:rsidRPr="00CF7125" w:rsidRDefault="00C7478F" w:rsidP="006406F0">
            <w:pPr>
              <w:jc w:val="center"/>
              <w:rPr>
                <w:rFonts w:cstheme="minorHAnsi"/>
                <w:b/>
                <w:bCs/>
              </w:rPr>
            </w:pPr>
          </w:p>
          <w:p w14:paraId="018BBF29" w14:textId="77777777" w:rsidR="00C7478F" w:rsidRPr="00CF7125" w:rsidRDefault="00C7478F" w:rsidP="006406F0">
            <w:pPr>
              <w:jc w:val="center"/>
              <w:rPr>
                <w:rFonts w:cstheme="minorHAnsi"/>
                <w:b/>
                <w:bCs/>
              </w:rPr>
            </w:pPr>
          </w:p>
          <w:p w14:paraId="2112D970" w14:textId="77777777" w:rsidR="00C7478F" w:rsidRPr="00CF7125" w:rsidRDefault="00C7478F" w:rsidP="006406F0">
            <w:pPr>
              <w:jc w:val="center"/>
              <w:rPr>
                <w:rFonts w:cstheme="minorHAnsi"/>
                <w:b/>
                <w:bCs/>
              </w:rPr>
            </w:pPr>
          </w:p>
          <w:p w14:paraId="1F2F7E8D" w14:textId="77777777" w:rsidR="00C7478F" w:rsidRPr="00CF7125" w:rsidRDefault="00C7478F" w:rsidP="006406F0">
            <w:pPr>
              <w:jc w:val="center"/>
              <w:rPr>
                <w:rFonts w:cstheme="minorHAnsi"/>
                <w:b/>
                <w:bCs/>
              </w:rPr>
            </w:pPr>
          </w:p>
          <w:p w14:paraId="0D52F302" w14:textId="77777777" w:rsidR="00C7478F" w:rsidRPr="00CF7125" w:rsidRDefault="00C7478F" w:rsidP="006406F0">
            <w:pPr>
              <w:jc w:val="center"/>
              <w:rPr>
                <w:rFonts w:cstheme="minorHAnsi"/>
                <w:b/>
                <w:bCs/>
              </w:rPr>
            </w:pPr>
          </w:p>
          <w:p w14:paraId="351B8250" w14:textId="77777777" w:rsidR="00C7478F" w:rsidRPr="00CF7125" w:rsidRDefault="00C7478F" w:rsidP="006406F0">
            <w:pPr>
              <w:jc w:val="center"/>
              <w:rPr>
                <w:rFonts w:cstheme="minorHAnsi"/>
                <w:b/>
                <w:bCs/>
              </w:rPr>
            </w:pPr>
          </w:p>
          <w:p w14:paraId="18C9BC13" w14:textId="77777777" w:rsidR="00C7478F" w:rsidRPr="00CF7125" w:rsidRDefault="00C7478F" w:rsidP="00C7478F">
            <w:pPr>
              <w:rPr>
                <w:rFonts w:cstheme="minorHAnsi"/>
              </w:rPr>
            </w:pPr>
            <w:hyperlink r:id="rId24" w:history="1">
              <w:r w:rsidRPr="00CF7125">
                <w:rPr>
                  <w:rStyle w:val="Hyperlink"/>
                  <w:rFonts w:cstheme="minorHAnsi"/>
                </w:rPr>
                <w:t>https://www.governor.wa.gov/boards-commissions/boards-commissions/upcoming-appointment-opportunities</w:t>
              </w:r>
            </w:hyperlink>
          </w:p>
          <w:p w14:paraId="78DCE2A2" w14:textId="77777777" w:rsidR="00C7478F" w:rsidRPr="00CF7125" w:rsidRDefault="00C7478F" w:rsidP="00C7478F">
            <w:pPr>
              <w:rPr>
                <w:rFonts w:cstheme="minorHAnsi"/>
                <w:b/>
                <w:bCs/>
              </w:rPr>
            </w:pPr>
          </w:p>
          <w:p w14:paraId="14C1BAFA" w14:textId="78A5FAE5" w:rsidR="005E2699" w:rsidRPr="00CF7125" w:rsidRDefault="005E2699" w:rsidP="00C7478F">
            <w:pPr>
              <w:rPr>
                <w:rFonts w:cstheme="minorHAnsi"/>
              </w:rPr>
            </w:pPr>
            <w:r w:rsidRPr="00CF7125">
              <w:rPr>
                <w:rFonts w:cstheme="minorHAnsi"/>
              </w:rPr>
              <w:t>District jobs page, social media, word of mouth</w:t>
            </w:r>
            <w:r w:rsidR="00553793" w:rsidRPr="00CF7125">
              <w:rPr>
                <w:rFonts w:cstheme="minorHAnsi"/>
              </w:rPr>
              <w:t>, to local legislators.</w:t>
            </w:r>
          </w:p>
          <w:p w14:paraId="6BF71E84" w14:textId="4CEF55F7" w:rsidR="005E2699" w:rsidRPr="00CF7125" w:rsidRDefault="005E2699" w:rsidP="00C7478F">
            <w:pPr>
              <w:rPr>
                <w:rFonts w:cstheme="minorHAnsi"/>
                <w:b/>
                <w:bCs/>
              </w:rPr>
            </w:pPr>
          </w:p>
        </w:tc>
      </w:tr>
      <w:tr w:rsidR="002B5C68" w:rsidRPr="00CF7125" w14:paraId="1E64470C" w14:textId="77777777" w:rsidTr="00416361">
        <w:trPr>
          <w:trHeight w:val="3140"/>
        </w:trPr>
        <w:tc>
          <w:tcPr>
            <w:tcW w:w="422" w:type="pct"/>
          </w:tcPr>
          <w:p w14:paraId="4A85918A" w14:textId="77777777" w:rsidR="00985D0F" w:rsidRPr="00CF7125" w:rsidRDefault="00985D0F" w:rsidP="00431C6A">
            <w:pPr>
              <w:rPr>
                <w:rFonts w:cstheme="minorHAnsi"/>
                <w:b/>
                <w:bCs/>
              </w:rPr>
            </w:pPr>
            <w:r w:rsidRPr="00CF7125">
              <w:rPr>
                <w:rFonts w:cstheme="minorHAnsi"/>
                <w:b/>
                <w:bCs/>
              </w:rPr>
              <w:t>April</w:t>
            </w:r>
          </w:p>
          <w:p w14:paraId="012D484F" w14:textId="77777777" w:rsidR="00985D0F" w:rsidRPr="00CF7125" w:rsidRDefault="00985D0F" w:rsidP="00431C6A">
            <w:pPr>
              <w:rPr>
                <w:rFonts w:cstheme="minorHAnsi"/>
                <w:b/>
                <w:bCs/>
              </w:rPr>
            </w:pPr>
            <w:r w:rsidRPr="00CF7125">
              <w:rPr>
                <w:rFonts w:cstheme="minorHAnsi"/>
                <w:b/>
                <w:bCs/>
              </w:rPr>
              <w:t>May</w:t>
            </w:r>
          </w:p>
          <w:p w14:paraId="6B322821" w14:textId="413BA4C3" w:rsidR="00985D0F" w:rsidRPr="00CF7125" w:rsidRDefault="00985D0F" w:rsidP="00431C6A">
            <w:pPr>
              <w:rPr>
                <w:rFonts w:cstheme="minorHAnsi"/>
                <w:b/>
                <w:bCs/>
              </w:rPr>
            </w:pPr>
            <w:r w:rsidRPr="00CF7125">
              <w:rPr>
                <w:rFonts w:cstheme="minorHAnsi"/>
                <w:b/>
                <w:bCs/>
              </w:rPr>
              <w:t>June</w:t>
            </w:r>
          </w:p>
        </w:tc>
        <w:tc>
          <w:tcPr>
            <w:tcW w:w="749" w:type="pct"/>
          </w:tcPr>
          <w:p w14:paraId="4215CA2A" w14:textId="6BCDA1D9" w:rsidR="00985D0F" w:rsidRPr="00CF7125" w:rsidRDefault="00985D0F" w:rsidP="005E2699">
            <w:pPr>
              <w:rPr>
                <w:rFonts w:cstheme="minorHAnsi"/>
                <w:b/>
                <w:bCs/>
              </w:rPr>
            </w:pPr>
            <w:r w:rsidRPr="00CF7125">
              <w:rPr>
                <w:rFonts w:cstheme="minorHAnsi"/>
                <w:b/>
                <w:bCs/>
                <w:u w:val="single"/>
              </w:rPr>
              <w:t>Courtesy conversations</w:t>
            </w:r>
            <w:r w:rsidRPr="00CF7125">
              <w:rPr>
                <w:rFonts w:cstheme="minorHAnsi"/>
              </w:rPr>
              <w:t xml:space="preserve"> take place between Recruitment Committee and candidate prospects. Note that while best practices for interviews should be utilized, these are NOT actual interviews. </w:t>
            </w:r>
            <w:r w:rsidR="00F71CEB" w:rsidRPr="00B542A8">
              <w:rPr>
                <w:rFonts w:cstheme="minorHAnsi"/>
                <w:b/>
                <w:bCs/>
                <w:color w:val="AA0000"/>
              </w:rPr>
              <w:t xml:space="preserve">Additional Note: </w:t>
            </w:r>
            <w:r w:rsidRPr="00B542A8">
              <w:rPr>
                <w:rFonts w:cstheme="minorHAnsi"/>
                <w:b/>
                <w:bCs/>
                <w:color w:val="AA0000"/>
              </w:rPr>
              <w:t>The Gov’s office has sole authority and discretion in final selection.</w:t>
            </w:r>
          </w:p>
        </w:tc>
        <w:tc>
          <w:tcPr>
            <w:tcW w:w="773" w:type="pct"/>
          </w:tcPr>
          <w:p w14:paraId="7E3A7D09" w14:textId="38090C1D" w:rsidR="00985D0F" w:rsidRPr="00CF7125" w:rsidRDefault="00985D0F" w:rsidP="00985D0F">
            <w:pPr>
              <w:rPr>
                <w:rFonts w:cstheme="minorHAnsi"/>
              </w:rPr>
            </w:pPr>
            <w:r w:rsidRPr="00CF7125">
              <w:rPr>
                <w:rFonts w:cstheme="minorHAnsi"/>
              </w:rPr>
              <w:t xml:space="preserve">To ensure that prospects understand expectations of the role, </w:t>
            </w:r>
            <w:r w:rsidR="00553793" w:rsidRPr="00CF7125">
              <w:rPr>
                <w:rFonts w:cstheme="minorHAnsi"/>
              </w:rPr>
              <w:t xml:space="preserve">time commitment, </w:t>
            </w:r>
            <w:r w:rsidRPr="00CF7125">
              <w:rPr>
                <w:rFonts w:cstheme="minorHAnsi"/>
              </w:rPr>
              <w:t>needs of the district, and application process steps.</w:t>
            </w:r>
          </w:p>
        </w:tc>
        <w:tc>
          <w:tcPr>
            <w:tcW w:w="318" w:type="pct"/>
          </w:tcPr>
          <w:p w14:paraId="24DBB6A3" w14:textId="77777777" w:rsidR="00985D0F" w:rsidRPr="00CF7125" w:rsidRDefault="00985D0F" w:rsidP="006406F0">
            <w:pPr>
              <w:jc w:val="center"/>
              <w:rPr>
                <w:rFonts w:cstheme="minorHAnsi"/>
                <w:b/>
                <w:bCs/>
              </w:rPr>
            </w:pPr>
          </w:p>
        </w:tc>
        <w:tc>
          <w:tcPr>
            <w:tcW w:w="256" w:type="pct"/>
          </w:tcPr>
          <w:p w14:paraId="1BFA4224" w14:textId="3CF36DDA" w:rsidR="00985D0F" w:rsidRPr="00CF7125" w:rsidRDefault="00985D0F" w:rsidP="006406F0">
            <w:pPr>
              <w:jc w:val="center"/>
              <w:rPr>
                <w:rFonts w:cstheme="minorHAnsi"/>
                <w:b/>
                <w:bCs/>
              </w:rPr>
            </w:pPr>
            <w:r w:rsidRPr="00CF7125">
              <w:rPr>
                <w:rFonts w:cstheme="minorHAnsi"/>
                <w:b/>
                <w:bCs/>
              </w:rPr>
              <w:t>X</w:t>
            </w:r>
          </w:p>
        </w:tc>
        <w:tc>
          <w:tcPr>
            <w:tcW w:w="287" w:type="pct"/>
          </w:tcPr>
          <w:p w14:paraId="6AC81805" w14:textId="0A9F739C" w:rsidR="00985D0F" w:rsidRPr="00CF7125" w:rsidRDefault="0027595B" w:rsidP="006406F0">
            <w:pPr>
              <w:jc w:val="center"/>
              <w:rPr>
                <w:rFonts w:cstheme="minorHAnsi"/>
                <w:b/>
                <w:bCs/>
              </w:rPr>
            </w:pPr>
            <w:r w:rsidRPr="00CF7125">
              <w:rPr>
                <w:rFonts w:cstheme="minorHAnsi"/>
                <w:b/>
                <w:bCs/>
              </w:rPr>
              <w:t>X</w:t>
            </w:r>
          </w:p>
        </w:tc>
        <w:tc>
          <w:tcPr>
            <w:tcW w:w="2195" w:type="pct"/>
          </w:tcPr>
          <w:p w14:paraId="0CA74CB9" w14:textId="77777777" w:rsidR="008B7B53" w:rsidRDefault="008B7B53" w:rsidP="007F5C2F">
            <w:pPr>
              <w:rPr>
                <w:rFonts w:cstheme="minorHAnsi"/>
              </w:rPr>
            </w:pPr>
            <w:r>
              <w:rPr>
                <w:rFonts w:cstheme="minorHAnsi"/>
              </w:rPr>
              <w:t>Boards are advised to provide candidate prospects with access to the following resources:</w:t>
            </w:r>
          </w:p>
          <w:p w14:paraId="68A2E3D5" w14:textId="68EAA420" w:rsidR="001F148D" w:rsidRDefault="008B7B53" w:rsidP="007F5C2F">
            <w:pPr>
              <w:rPr>
                <w:rFonts w:cstheme="minorHAnsi"/>
              </w:rPr>
            </w:pPr>
            <w:r>
              <w:rPr>
                <w:rFonts w:cstheme="minorHAnsi"/>
              </w:rPr>
              <w:t xml:space="preserve"> </w:t>
            </w:r>
          </w:p>
          <w:p w14:paraId="3AE7543F" w14:textId="4D2A3E3F" w:rsidR="007F5C2F" w:rsidRPr="00CF7125" w:rsidRDefault="007F5C2F" w:rsidP="007F5C2F">
            <w:pPr>
              <w:rPr>
                <w:rFonts w:cstheme="minorHAnsi"/>
              </w:rPr>
            </w:pPr>
            <w:r w:rsidRPr="00CF7125">
              <w:rPr>
                <w:rFonts w:cstheme="minorHAnsi"/>
              </w:rPr>
              <w:t>District Mission/Strategies/Values</w:t>
            </w:r>
          </w:p>
          <w:p w14:paraId="03B54A03" w14:textId="77777777" w:rsidR="007F5C2F" w:rsidRPr="00CF7125" w:rsidRDefault="007F5C2F" w:rsidP="007F5C2F">
            <w:pPr>
              <w:rPr>
                <w:rFonts w:cstheme="minorHAnsi"/>
              </w:rPr>
            </w:pPr>
          </w:p>
          <w:p w14:paraId="745E78B3" w14:textId="674957AC" w:rsidR="007F5C2F" w:rsidRPr="00CF7125" w:rsidRDefault="007F5C2F" w:rsidP="007F5C2F">
            <w:pPr>
              <w:rPr>
                <w:rFonts w:cstheme="minorHAnsi"/>
              </w:rPr>
            </w:pPr>
            <w:r w:rsidRPr="00CF7125">
              <w:rPr>
                <w:rFonts w:cstheme="minorHAnsi"/>
              </w:rPr>
              <w:t>District Board Policies, Procedures and/or Handbook</w:t>
            </w:r>
          </w:p>
          <w:p w14:paraId="57E20C0A" w14:textId="77777777" w:rsidR="007F5C2F" w:rsidRPr="00CF7125" w:rsidRDefault="007F5C2F" w:rsidP="00985D0F">
            <w:pPr>
              <w:rPr>
                <w:rFonts w:cstheme="minorHAnsi"/>
              </w:rPr>
            </w:pPr>
          </w:p>
          <w:p w14:paraId="0EA48CD4" w14:textId="0FD57827" w:rsidR="00985D0F" w:rsidRPr="00CF7125" w:rsidRDefault="007F5C2F" w:rsidP="00985D0F">
            <w:pPr>
              <w:rPr>
                <w:rFonts w:cstheme="minorHAnsi"/>
              </w:rPr>
            </w:pPr>
            <w:hyperlink r:id="rId25" w:history="1">
              <w:r w:rsidRPr="00CF7125">
                <w:rPr>
                  <w:rStyle w:val="Hyperlink"/>
                  <w:rFonts w:cstheme="minorHAnsi"/>
                </w:rPr>
                <w:t>https://www.sbctc.edu/about/college-trustees/</w:t>
              </w:r>
            </w:hyperlink>
          </w:p>
          <w:p w14:paraId="59BB547D" w14:textId="77777777" w:rsidR="00985D0F" w:rsidRPr="00CF7125" w:rsidRDefault="00985D0F" w:rsidP="00985D0F">
            <w:pPr>
              <w:rPr>
                <w:rFonts w:cstheme="minorHAnsi"/>
              </w:rPr>
            </w:pPr>
          </w:p>
          <w:bookmarkStart w:id="3" w:name="_Hlk77407095"/>
          <w:p w14:paraId="02A53773" w14:textId="437B6D7C" w:rsidR="00985D0F" w:rsidRPr="00682E2B" w:rsidRDefault="00682E2B" w:rsidP="00985D0F">
            <w:pPr>
              <w:rPr>
                <w:rStyle w:val="Hyperlink"/>
                <w:rFonts w:cstheme="minorHAnsi"/>
              </w:rPr>
            </w:pPr>
            <w:r w:rsidRPr="00682E2B">
              <w:rPr>
                <w:rFonts w:cstheme="minorHAnsi"/>
              </w:rPr>
              <w:fldChar w:fldCharType="begin"/>
            </w:r>
            <w:r w:rsidRPr="00682E2B">
              <w:rPr>
                <w:rFonts w:cstheme="minorHAnsi"/>
              </w:rPr>
              <w:instrText xml:space="preserve"> HYPERLINK "https://www.sbctc.edu/about/college-trustees/trustee-resources.aspx" </w:instrText>
            </w:r>
            <w:r w:rsidRPr="00682E2B">
              <w:rPr>
                <w:rFonts w:cstheme="minorHAnsi"/>
              </w:rPr>
            </w:r>
            <w:r w:rsidRPr="00682E2B">
              <w:rPr>
                <w:rFonts w:cstheme="minorHAnsi"/>
              </w:rPr>
              <w:fldChar w:fldCharType="separate"/>
            </w:r>
            <w:r w:rsidR="00985D0F" w:rsidRPr="00682E2B">
              <w:rPr>
                <w:rStyle w:val="Hyperlink"/>
                <w:rFonts w:cstheme="minorHAnsi"/>
              </w:rPr>
              <w:t>https://www.sbctc.edu/about/college-trustees/trustee-resources.asp</w:t>
            </w:r>
            <w:r w:rsidRPr="00682E2B">
              <w:rPr>
                <w:rStyle w:val="Hyperlink"/>
                <w:rFonts w:cstheme="minorHAnsi"/>
              </w:rPr>
              <w:t>x</w:t>
            </w:r>
          </w:p>
          <w:bookmarkEnd w:id="3"/>
          <w:p w14:paraId="174CE9CE" w14:textId="772405EB" w:rsidR="00985D0F" w:rsidRPr="00CF7125" w:rsidRDefault="00682E2B" w:rsidP="00985D0F">
            <w:pPr>
              <w:rPr>
                <w:rFonts w:cstheme="minorHAnsi"/>
              </w:rPr>
            </w:pPr>
            <w:r w:rsidRPr="00682E2B">
              <w:rPr>
                <w:rFonts w:cstheme="minorHAnsi"/>
              </w:rPr>
              <w:fldChar w:fldCharType="end"/>
            </w:r>
          </w:p>
          <w:bookmarkStart w:id="4" w:name="_Hlk82584680"/>
          <w:p w14:paraId="14D5D524" w14:textId="6499B530" w:rsidR="00BF7EA1" w:rsidRDefault="00BF7EA1" w:rsidP="005B2D37">
            <w:pPr>
              <w:rPr>
                <w:rFonts w:cstheme="minorHAnsi"/>
              </w:rPr>
            </w:pPr>
            <w:r>
              <w:rPr>
                <w:rFonts w:cstheme="minorHAnsi"/>
              </w:rPr>
              <w:fldChar w:fldCharType="begin"/>
            </w:r>
            <w:r>
              <w:rPr>
                <w:rFonts w:cstheme="minorHAnsi"/>
              </w:rPr>
              <w:instrText xml:space="preserve"> HYPERLINK "https://apps.leg.wa.gov/rcw/default.aspx?cite=42.52" </w:instrText>
            </w:r>
            <w:r>
              <w:rPr>
                <w:rFonts w:cstheme="minorHAnsi"/>
              </w:rPr>
            </w:r>
            <w:r>
              <w:rPr>
                <w:rFonts w:cstheme="minorHAnsi"/>
              </w:rPr>
              <w:fldChar w:fldCharType="separate"/>
            </w:r>
            <w:r w:rsidRPr="00BF7EA1">
              <w:rPr>
                <w:rStyle w:val="Hyperlink"/>
                <w:rFonts w:cstheme="minorHAnsi"/>
              </w:rPr>
              <w:t>RCW 42.52</w:t>
            </w:r>
            <w:r>
              <w:rPr>
                <w:rFonts w:cstheme="minorHAnsi"/>
              </w:rPr>
              <w:fldChar w:fldCharType="end"/>
            </w:r>
            <w:r>
              <w:rPr>
                <w:rFonts w:cstheme="minorHAnsi"/>
              </w:rPr>
              <w:t xml:space="preserve"> Ethics in Public Service</w:t>
            </w:r>
          </w:p>
          <w:p w14:paraId="77C8E749" w14:textId="1DAFA5F5" w:rsidR="003F0928" w:rsidRDefault="003F0928" w:rsidP="005B2D37">
            <w:pPr>
              <w:rPr>
                <w:rFonts w:cstheme="minorHAnsi"/>
              </w:rPr>
            </w:pPr>
          </w:p>
          <w:bookmarkStart w:id="5" w:name="_Hlk82585343"/>
          <w:p w14:paraId="767E6CDC" w14:textId="547C8A56" w:rsidR="003F0928" w:rsidRDefault="003F0928" w:rsidP="005B2D37">
            <w:pPr>
              <w:rPr>
                <w:rFonts w:cstheme="minorHAnsi"/>
              </w:rPr>
            </w:pPr>
            <w:r>
              <w:rPr>
                <w:rFonts w:cstheme="minorHAnsi"/>
              </w:rPr>
              <w:fldChar w:fldCharType="begin"/>
            </w:r>
            <w:r>
              <w:rPr>
                <w:rFonts w:cstheme="minorHAnsi"/>
              </w:rPr>
              <w:instrText xml:space="preserve"> HYPERLINK "https://app.leg.wa.gov/RCW/default.aspx?cite=42.17A.710" </w:instrText>
            </w:r>
            <w:r>
              <w:rPr>
                <w:rFonts w:cstheme="minorHAnsi"/>
              </w:rPr>
            </w:r>
            <w:r>
              <w:rPr>
                <w:rFonts w:cstheme="minorHAnsi"/>
              </w:rPr>
              <w:fldChar w:fldCharType="separate"/>
            </w:r>
            <w:r w:rsidRPr="003F0928">
              <w:rPr>
                <w:rStyle w:val="Hyperlink"/>
                <w:rFonts w:cstheme="minorHAnsi"/>
              </w:rPr>
              <w:t>RCW 42.17A.710</w:t>
            </w:r>
            <w:r>
              <w:rPr>
                <w:rFonts w:cstheme="minorHAnsi"/>
              </w:rPr>
              <w:fldChar w:fldCharType="end"/>
            </w:r>
            <w:r>
              <w:rPr>
                <w:rFonts w:cstheme="minorHAnsi"/>
              </w:rPr>
              <w:t xml:space="preserve"> F1 Statement of Financial Affairs</w:t>
            </w:r>
            <w:bookmarkEnd w:id="5"/>
            <w:r>
              <w:rPr>
                <w:rFonts w:cstheme="minorHAnsi"/>
              </w:rPr>
              <w:t xml:space="preserve"> </w:t>
            </w:r>
          </w:p>
          <w:bookmarkEnd w:id="4"/>
          <w:p w14:paraId="69C4E8EF" w14:textId="77777777" w:rsidR="00BF7EA1" w:rsidRDefault="00BF7EA1" w:rsidP="005B2D37">
            <w:pPr>
              <w:rPr>
                <w:rFonts w:cstheme="minorHAnsi"/>
              </w:rPr>
            </w:pPr>
          </w:p>
          <w:p w14:paraId="5C6747E0" w14:textId="23B2939E" w:rsidR="007F5C2F" w:rsidRDefault="00A00E88" w:rsidP="005B2D37">
            <w:pPr>
              <w:rPr>
                <w:rFonts w:cstheme="minorHAnsi"/>
              </w:rPr>
            </w:pPr>
            <w:r>
              <w:rPr>
                <w:rFonts w:cstheme="minorHAnsi"/>
              </w:rPr>
              <w:t>LEGAL OBLIGATIONS OF COLLEGE &amp; UNIVERSITY TRUSTEES</w:t>
            </w:r>
            <w:r w:rsidR="00F71CEB">
              <w:rPr>
                <w:rFonts w:cstheme="minorHAnsi"/>
              </w:rPr>
              <w:t>:</w:t>
            </w:r>
            <w:r>
              <w:rPr>
                <w:rFonts w:cstheme="minorHAnsi"/>
              </w:rPr>
              <w:t xml:space="preserve"> A Reference Guide for New Trustees. H. Bruce Marvin</w:t>
            </w:r>
            <w:r w:rsidR="00F71CEB">
              <w:rPr>
                <w:rFonts w:cstheme="minorHAnsi"/>
              </w:rPr>
              <w:t>,</w:t>
            </w:r>
            <w:r>
              <w:rPr>
                <w:rFonts w:cstheme="minorHAnsi"/>
              </w:rPr>
              <w:t xml:space="preserve"> AAG Ed Division, August 2019 or current revision available from your assigned District Assistant Attorney General.</w:t>
            </w:r>
            <w:r w:rsidR="00736BEB" w:rsidRPr="00736BEB">
              <w:rPr>
                <w:rFonts w:cstheme="minorHAnsi"/>
              </w:rPr>
              <w:t xml:space="preserve"> </w:t>
            </w:r>
          </w:p>
          <w:p w14:paraId="194E79D2" w14:textId="46EF10E0" w:rsidR="005B2D37" w:rsidRPr="00CF7125" w:rsidRDefault="005B2D37" w:rsidP="005B2D37">
            <w:pPr>
              <w:rPr>
                <w:rFonts w:cstheme="minorHAnsi"/>
              </w:rPr>
            </w:pPr>
          </w:p>
        </w:tc>
      </w:tr>
      <w:tr w:rsidR="002B5C68" w:rsidRPr="00CF7125" w14:paraId="71B3F1A8" w14:textId="77777777" w:rsidTr="00416361">
        <w:trPr>
          <w:trHeight w:val="2690"/>
        </w:trPr>
        <w:tc>
          <w:tcPr>
            <w:tcW w:w="422" w:type="pct"/>
          </w:tcPr>
          <w:p w14:paraId="76BB2A95" w14:textId="3C6C383C" w:rsidR="00431C6A" w:rsidRPr="00CF7125" w:rsidRDefault="00431C6A" w:rsidP="00431C6A">
            <w:pPr>
              <w:rPr>
                <w:rFonts w:cstheme="minorHAnsi"/>
                <w:b/>
                <w:bCs/>
              </w:rPr>
            </w:pPr>
            <w:r w:rsidRPr="00CF7125">
              <w:rPr>
                <w:rFonts w:cstheme="minorHAnsi"/>
                <w:b/>
                <w:bCs/>
              </w:rPr>
              <w:lastRenderedPageBreak/>
              <w:t>July</w:t>
            </w:r>
          </w:p>
        </w:tc>
        <w:tc>
          <w:tcPr>
            <w:tcW w:w="749" w:type="pct"/>
          </w:tcPr>
          <w:p w14:paraId="5A2BD6AE" w14:textId="3F7370AD" w:rsidR="00571D78" w:rsidRPr="00CF7125" w:rsidRDefault="00985D0F" w:rsidP="00FA7E2C">
            <w:pPr>
              <w:rPr>
                <w:rFonts w:cstheme="minorHAnsi"/>
              </w:rPr>
            </w:pPr>
            <w:r w:rsidRPr="00CF7125">
              <w:rPr>
                <w:rFonts w:cstheme="minorHAnsi"/>
              </w:rPr>
              <w:t xml:space="preserve">Prospects Complete </w:t>
            </w:r>
            <w:r w:rsidR="00FA7E2C" w:rsidRPr="00CF7125">
              <w:rPr>
                <w:rFonts w:cstheme="minorHAnsi"/>
              </w:rPr>
              <w:t>Application with navigation support from recruitment committee and Governor's office</w:t>
            </w:r>
            <w:r w:rsidR="00571D78" w:rsidRPr="00CF7125">
              <w:rPr>
                <w:rFonts w:cstheme="minorHAnsi"/>
              </w:rPr>
              <w:t>.</w:t>
            </w:r>
            <w:r w:rsidR="0027595B" w:rsidRPr="00CF7125">
              <w:rPr>
                <w:rFonts w:cstheme="minorHAnsi"/>
              </w:rPr>
              <w:t xml:space="preserve"> </w:t>
            </w:r>
            <w:r w:rsidR="00571D78" w:rsidRPr="00CF7125">
              <w:rPr>
                <w:rFonts w:cstheme="minorHAnsi"/>
              </w:rPr>
              <w:t xml:space="preserve">Application can take place at any time, however typically after local courtesy conversations in April-June timeframe. </w:t>
            </w:r>
          </w:p>
          <w:p w14:paraId="055D9D9A" w14:textId="7BC5466E" w:rsidR="00571D78" w:rsidRPr="00CF7125" w:rsidRDefault="00571D78" w:rsidP="00FA7E2C">
            <w:pPr>
              <w:rPr>
                <w:rFonts w:cstheme="minorHAnsi"/>
              </w:rPr>
            </w:pPr>
          </w:p>
        </w:tc>
        <w:tc>
          <w:tcPr>
            <w:tcW w:w="773" w:type="pct"/>
          </w:tcPr>
          <w:p w14:paraId="7373E001" w14:textId="5399AAA2" w:rsidR="00431C6A" w:rsidRPr="00CF7125" w:rsidRDefault="00FA7E2C" w:rsidP="00FA7E2C">
            <w:pPr>
              <w:rPr>
                <w:rFonts w:cstheme="minorHAnsi"/>
              </w:rPr>
            </w:pPr>
            <w:r w:rsidRPr="00CF7125">
              <w:rPr>
                <w:rFonts w:cstheme="minorHAnsi"/>
              </w:rPr>
              <w:t>To ensure prospects are successful in submitting a complete application.</w:t>
            </w:r>
          </w:p>
        </w:tc>
        <w:tc>
          <w:tcPr>
            <w:tcW w:w="318" w:type="pct"/>
          </w:tcPr>
          <w:p w14:paraId="3F657602" w14:textId="5E3537DC" w:rsidR="00431C6A" w:rsidRPr="00CF7125" w:rsidRDefault="00FA7E2C" w:rsidP="006406F0">
            <w:pPr>
              <w:jc w:val="center"/>
              <w:rPr>
                <w:rFonts w:cstheme="minorHAnsi"/>
                <w:b/>
                <w:bCs/>
              </w:rPr>
            </w:pPr>
            <w:r w:rsidRPr="00CF7125">
              <w:rPr>
                <w:rFonts w:cstheme="minorHAnsi"/>
                <w:b/>
                <w:bCs/>
              </w:rPr>
              <w:t>X</w:t>
            </w:r>
          </w:p>
        </w:tc>
        <w:tc>
          <w:tcPr>
            <w:tcW w:w="256" w:type="pct"/>
          </w:tcPr>
          <w:p w14:paraId="326CF714" w14:textId="3AACCE8F" w:rsidR="00431C6A" w:rsidRPr="00CF7125" w:rsidRDefault="00FA7E2C" w:rsidP="006406F0">
            <w:pPr>
              <w:jc w:val="center"/>
              <w:rPr>
                <w:rFonts w:cstheme="minorHAnsi"/>
                <w:b/>
                <w:bCs/>
              </w:rPr>
            </w:pPr>
            <w:r w:rsidRPr="00CF7125">
              <w:rPr>
                <w:rFonts w:cstheme="minorHAnsi"/>
                <w:b/>
                <w:bCs/>
              </w:rPr>
              <w:t>X</w:t>
            </w:r>
          </w:p>
        </w:tc>
        <w:tc>
          <w:tcPr>
            <w:tcW w:w="287" w:type="pct"/>
          </w:tcPr>
          <w:p w14:paraId="194F97A1" w14:textId="786DC55E" w:rsidR="00431C6A" w:rsidRPr="00CF7125" w:rsidRDefault="00FA7E2C" w:rsidP="006406F0">
            <w:pPr>
              <w:jc w:val="center"/>
              <w:rPr>
                <w:rFonts w:cstheme="minorHAnsi"/>
                <w:b/>
                <w:bCs/>
              </w:rPr>
            </w:pPr>
            <w:r w:rsidRPr="00CF7125">
              <w:rPr>
                <w:rFonts w:cstheme="minorHAnsi"/>
                <w:b/>
                <w:bCs/>
              </w:rPr>
              <w:t>X</w:t>
            </w:r>
          </w:p>
        </w:tc>
        <w:tc>
          <w:tcPr>
            <w:tcW w:w="2195" w:type="pct"/>
          </w:tcPr>
          <w:p w14:paraId="13D782A7" w14:textId="5AD29725" w:rsidR="00571D78" w:rsidRDefault="000D5A92" w:rsidP="00FA7E2C">
            <w:pPr>
              <w:rPr>
                <w:rStyle w:val="Hyperlink"/>
                <w:rFonts w:cstheme="minorHAnsi"/>
              </w:rPr>
            </w:pPr>
            <w:hyperlink r:id="rId26" w:history="1">
              <w:r w:rsidRPr="004C7340">
                <w:rPr>
                  <w:rStyle w:val="Hyperlink"/>
                  <w:rFonts w:cstheme="minorHAnsi"/>
                </w:rPr>
                <w:t>https://www.governor.wa.gov/boards-commissions/boards-commissions/apply-serve-board-or-commission</w:t>
              </w:r>
            </w:hyperlink>
          </w:p>
          <w:p w14:paraId="6F4CF27F" w14:textId="77777777" w:rsidR="000D5A92" w:rsidRPr="00CF7125" w:rsidRDefault="000D5A92" w:rsidP="00FA7E2C">
            <w:pPr>
              <w:rPr>
                <w:rStyle w:val="Hyperlink"/>
                <w:rFonts w:cstheme="minorHAnsi"/>
              </w:rPr>
            </w:pPr>
          </w:p>
          <w:p w14:paraId="6071EF3D" w14:textId="77777777" w:rsidR="00571D78" w:rsidRPr="00CF7125" w:rsidRDefault="00571D78" w:rsidP="00571D78">
            <w:pPr>
              <w:rPr>
                <w:rFonts w:cstheme="minorHAnsi"/>
              </w:rPr>
            </w:pPr>
            <w:hyperlink r:id="rId27" w:history="1">
              <w:r w:rsidRPr="00CF7125">
                <w:rPr>
                  <w:rStyle w:val="Hyperlink"/>
                  <w:rFonts w:cstheme="minorHAnsi"/>
                </w:rPr>
                <w:t>https://govforms.dynamics365portals.us/recommendation-form/</w:t>
              </w:r>
            </w:hyperlink>
          </w:p>
          <w:p w14:paraId="78C417E6" w14:textId="77777777" w:rsidR="00FA7E2C" w:rsidRPr="00CF7125" w:rsidRDefault="00FA7E2C" w:rsidP="00FA7E2C">
            <w:pPr>
              <w:rPr>
                <w:rFonts w:cstheme="minorHAnsi"/>
              </w:rPr>
            </w:pPr>
          </w:p>
          <w:p w14:paraId="1D78BB68" w14:textId="1FB63EE5" w:rsidR="00553793" w:rsidRPr="00CF7125" w:rsidRDefault="00553793" w:rsidP="00FA7E2C">
            <w:pPr>
              <w:rPr>
                <w:rFonts w:cstheme="minorHAnsi"/>
              </w:rPr>
            </w:pPr>
          </w:p>
        </w:tc>
      </w:tr>
      <w:tr w:rsidR="002B5C68" w:rsidRPr="00CF7125" w14:paraId="7397DFD5" w14:textId="77777777" w:rsidTr="00416361">
        <w:tc>
          <w:tcPr>
            <w:tcW w:w="422" w:type="pct"/>
          </w:tcPr>
          <w:p w14:paraId="1F4AA016" w14:textId="29F63B66" w:rsidR="00431C6A" w:rsidRPr="00CF7125" w:rsidRDefault="00431C6A" w:rsidP="00431C6A">
            <w:pPr>
              <w:rPr>
                <w:rFonts w:cstheme="minorHAnsi"/>
                <w:b/>
                <w:bCs/>
              </w:rPr>
            </w:pPr>
            <w:r w:rsidRPr="00CF7125">
              <w:rPr>
                <w:rFonts w:cstheme="minorHAnsi"/>
                <w:b/>
                <w:bCs/>
              </w:rPr>
              <w:t>August</w:t>
            </w:r>
          </w:p>
        </w:tc>
        <w:tc>
          <w:tcPr>
            <w:tcW w:w="749" w:type="pct"/>
          </w:tcPr>
          <w:p w14:paraId="22363F6B" w14:textId="77777777" w:rsidR="00431C6A" w:rsidRPr="00CF7125" w:rsidRDefault="00FA7E2C" w:rsidP="00FA7E2C">
            <w:pPr>
              <w:rPr>
                <w:rFonts w:cstheme="minorHAnsi"/>
              </w:rPr>
            </w:pPr>
            <w:r w:rsidRPr="00CF7125">
              <w:rPr>
                <w:rFonts w:cstheme="minorHAnsi"/>
              </w:rPr>
              <w:t xml:space="preserve">Recruitment committee </w:t>
            </w:r>
            <w:r w:rsidR="00B010CF" w:rsidRPr="00CF7125">
              <w:rPr>
                <w:rFonts w:cstheme="minorHAnsi"/>
              </w:rPr>
              <w:t>confers with Governor's office</w:t>
            </w:r>
            <w:r w:rsidRPr="00CF7125">
              <w:rPr>
                <w:rFonts w:cstheme="minorHAnsi"/>
              </w:rPr>
              <w:t xml:space="preserve"> </w:t>
            </w:r>
          </w:p>
          <w:p w14:paraId="25390C3A" w14:textId="77777777" w:rsidR="00571D78" w:rsidRPr="00CF7125" w:rsidRDefault="00571D78" w:rsidP="00FA7E2C">
            <w:pPr>
              <w:rPr>
                <w:rFonts w:cstheme="minorHAnsi"/>
              </w:rPr>
            </w:pPr>
          </w:p>
          <w:p w14:paraId="6CD27098" w14:textId="77777777" w:rsidR="00571D78" w:rsidRPr="00CF7125" w:rsidRDefault="00571D78" w:rsidP="00FA7E2C">
            <w:pPr>
              <w:rPr>
                <w:rFonts w:cstheme="minorHAnsi"/>
              </w:rPr>
            </w:pPr>
          </w:p>
          <w:p w14:paraId="52C94892" w14:textId="77777777" w:rsidR="00571D78" w:rsidRPr="00CF7125" w:rsidRDefault="00571D78" w:rsidP="00FA7E2C">
            <w:pPr>
              <w:rPr>
                <w:rFonts w:cstheme="minorHAnsi"/>
              </w:rPr>
            </w:pPr>
            <w:r w:rsidRPr="00CF7125">
              <w:rPr>
                <w:rFonts w:cstheme="minorHAnsi"/>
              </w:rPr>
              <w:t>Governor's office completes due diligence and interviews with 3+ applicants</w:t>
            </w:r>
          </w:p>
          <w:p w14:paraId="0CEC2EC2" w14:textId="4AB6683A" w:rsidR="0027595B" w:rsidRPr="00CF7125" w:rsidRDefault="0027595B" w:rsidP="00FA7E2C">
            <w:pPr>
              <w:rPr>
                <w:rFonts w:cstheme="minorHAnsi"/>
              </w:rPr>
            </w:pPr>
          </w:p>
        </w:tc>
        <w:tc>
          <w:tcPr>
            <w:tcW w:w="773" w:type="pct"/>
          </w:tcPr>
          <w:p w14:paraId="71EE03DC" w14:textId="77777777" w:rsidR="00571D78" w:rsidRPr="00CF7125" w:rsidRDefault="00B010CF" w:rsidP="00571D78">
            <w:pPr>
              <w:rPr>
                <w:rFonts w:cstheme="minorHAnsi"/>
              </w:rPr>
            </w:pPr>
            <w:r w:rsidRPr="00CF7125">
              <w:rPr>
                <w:rFonts w:cstheme="minorHAnsi"/>
              </w:rPr>
              <w:t xml:space="preserve">To provide any additional information to support Governor's office application due diligence. </w:t>
            </w:r>
          </w:p>
          <w:p w14:paraId="3541E0AB" w14:textId="77777777" w:rsidR="00571D78" w:rsidRPr="00CF7125" w:rsidRDefault="00571D78" w:rsidP="00571D78">
            <w:pPr>
              <w:rPr>
                <w:rFonts w:cstheme="minorHAnsi"/>
              </w:rPr>
            </w:pPr>
          </w:p>
          <w:p w14:paraId="04DC5ECB" w14:textId="5E767AE1" w:rsidR="00571D78" w:rsidRPr="00CF7125" w:rsidRDefault="00571D78" w:rsidP="00571D78">
            <w:pPr>
              <w:rPr>
                <w:rFonts w:cstheme="minorHAnsi"/>
              </w:rPr>
            </w:pPr>
            <w:r w:rsidRPr="00CF7125">
              <w:rPr>
                <w:rFonts w:cstheme="minorHAnsi"/>
              </w:rPr>
              <w:t xml:space="preserve">To identify and select new district BOT </w:t>
            </w:r>
            <w:proofErr w:type="gramStart"/>
            <w:r w:rsidRPr="00CF7125">
              <w:rPr>
                <w:rFonts w:cstheme="minorHAnsi"/>
              </w:rPr>
              <w:t>member</w:t>
            </w:r>
            <w:proofErr w:type="gramEnd"/>
            <w:r w:rsidRPr="00CF7125">
              <w:rPr>
                <w:rFonts w:cstheme="minorHAnsi"/>
              </w:rPr>
              <w:t>.</w:t>
            </w:r>
          </w:p>
          <w:p w14:paraId="5BCA75E2" w14:textId="715FD788" w:rsidR="00571D78" w:rsidRPr="00CF7125" w:rsidRDefault="00571D78" w:rsidP="00571D78">
            <w:pPr>
              <w:rPr>
                <w:rFonts w:cstheme="minorHAnsi"/>
              </w:rPr>
            </w:pPr>
          </w:p>
        </w:tc>
        <w:tc>
          <w:tcPr>
            <w:tcW w:w="318" w:type="pct"/>
          </w:tcPr>
          <w:p w14:paraId="01DFCEC0" w14:textId="77777777" w:rsidR="00431C6A" w:rsidRPr="00CF7125" w:rsidRDefault="00FA7E2C" w:rsidP="006406F0">
            <w:pPr>
              <w:jc w:val="center"/>
              <w:rPr>
                <w:rFonts w:cstheme="minorHAnsi"/>
                <w:b/>
                <w:bCs/>
              </w:rPr>
            </w:pPr>
            <w:r w:rsidRPr="00CF7125">
              <w:rPr>
                <w:rFonts w:cstheme="minorHAnsi"/>
                <w:b/>
                <w:bCs/>
              </w:rPr>
              <w:t>X</w:t>
            </w:r>
          </w:p>
          <w:p w14:paraId="05364968" w14:textId="77777777" w:rsidR="00571D78" w:rsidRPr="00CF7125" w:rsidRDefault="00571D78" w:rsidP="006406F0">
            <w:pPr>
              <w:jc w:val="center"/>
              <w:rPr>
                <w:rFonts w:cstheme="minorHAnsi"/>
                <w:b/>
                <w:bCs/>
              </w:rPr>
            </w:pPr>
          </w:p>
          <w:p w14:paraId="493BC338" w14:textId="77777777" w:rsidR="00571D78" w:rsidRPr="00CF7125" w:rsidRDefault="00571D78" w:rsidP="006406F0">
            <w:pPr>
              <w:jc w:val="center"/>
              <w:rPr>
                <w:rFonts w:cstheme="minorHAnsi"/>
                <w:b/>
                <w:bCs/>
              </w:rPr>
            </w:pPr>
          </w:p>
          <w:p w14:paraId="3306C31D" w14:textId="77777777" w:rsidR="00571D78" w:rsidRPr="00CF7125" w:rsidRDefault="00571D78" w:rsidP="006406F0">
            <w:pPr>
              <w:jc w:val="center"/>
              <w:rPr>
                <w:rFonts w:cstheme="minorHAnsi"/>
                <w:b/>
                <w:bCs/>
              </w:rPr>
            </w:pPr>
          </w:p>
          <w:p w14:paraId="6F7C68D0" w14:textId="77777777" w:rsidR="00571D78" w:rsidRPr="00CF7125" w:rsidRDefault="00571D78" w:rsidP="006406F0">
            <w:pPr>
              <w:jc w:val="center"/>
              <w:rPr>
                <w:rFonts w:cstheme="minorHAnsi"/>
                <w:b/>
                <w:bCs/>
              </w:rPr>
            </w:pPr>
          </w:p>
          <w:p w14:paraId="01193BCB" w14:textId="12CDEED3" w:rsidR="00571D78" w:rsidRPr="00CF7125" w:rsidRDefault="00571D78" w:rsidP="006406F0">
            <w:pPr>
              <w:jc w:val="center"/>
              <w:rPr>
                <w:rFonts w:cstheme="minorHAnsi"/>
                <w:b/>
                <w:bCs/>
              </w:rPr>
            </w:pPr>
            <w:r w:rsidRPr="00CF7125">
              <w:rPr>
                <w:rFonts w:cstheme="minorHAnsi"/>
                <w:b/>
                <w:bCs/>
              </w:rPr>
              <w:t>X</w:t>
            </w:r>
          </w:p>
        </w:tc>
        <w:tc>
          <w:tcPr>
            <w:tcW w:w="256" w:type="pct"/>
          </w:tcPr>
          <w:p w14:paraId="4017824F" w14:textId="2CA0CE0C" w:rsidR="00431C6A" w:rsidRPr="00CF7125" w:rsidRDefault="00FA7E2C" w:rsidP="006406F0">
            <w:pPr>
              <w:jc w:val="center"/>
              <w:rPr>
                <w:rFonts w:cstheme="minorHAnsi"/>
                <w:b/>
                <w:bCs/>
              </w:rPr>
            </w:pPr>
            <w:r w:rsidRPr="00CF7125">
              <w:rPr>
                <w:rFonts w:cstheme="minorHAnsi"/>
                <w:b/>
                <w:bCs/>
              </w:rPr>
              <w:t>X</w:t>
            </w:r>
          </w:p>
        </w:tc>
        <w:tc>
          <w:tcPr>
            <w:tcW w:w="287" w:type="pct"/>
          </w:tcPr>
          <w:p w14:paraId="60EEE6F1" w14:textId="77777777" w:rsidR="00431C6A" w:rsidRPr="00CF7125" w:rsidRDefault="00431C6A" w:rsidP="006406F0">
            <w:pPr>
              <w:jc w:val="center"/>
              <w:rPr>
                <w:rFonts w:cstheme="minorHAnsi"/>
                <w:b/>
                <w:bCs/>
              </w:rPr>
            </w:pPr>
          </w:p>
        </w:tc>
        <w:tc>
          <w:tcPr>
            <w:tcW w:w="2195" w:type="pct"/>
          </w:tcPr>
          <w:p w14:paraId="3B88EBB6" w14:textId="77777777" w:rsidR="00571D78" w:rsidRPr="00CF7125" w:rsidRDefault="00571D78" w:rsidP="00571D78">
            <w:pPr>
              <w:rPr>
                <w:rFonts w:cstheme="minorHAnsi"/>
              </w:rPr>
            </w:pPr>
          </w:p>
          <w:p w14:paraId="12D4D76B" w14:textId="77777777" w:rsidR="00571D78" w:rsidRPr="00CF7125" w:rsidRDefault="00571D78" w:rsidP="00571D78">
            <w:pPr>
              <w:rPr>
                <w:rFonts w:cstheme="minorHAnsi"/>
              </w:rPr>
            </w:pPr>
          </w:p>
          <w:p w14:paraId="0C4A6E84" w14:textId="77777777" w:rsidR="00571D78" w:rsidRPr="00CF7125" w:rsidRDefault="00571D78" w:rsidP="00571D78">
            <w:pPr>
              <w:rPr>
                <w:rFonts w:cstheme="minorHAnsi"/>
              </w:rPr>
            </w:pPr>
          </w:p>
          <w:p w14:paraId="7BB16BDF" w14:textId="77777777" w:rsidR="00571D78" w:rsidRPr="00CF7125" w:rsidRDefault="00571D78" w:rsidP="00571D78">
            <w:pPr>
              <w:rPr>
                <w:rFonts w:cstheme="minorHAnsi"/>
              </w:rPr>
            </w:pPr>
          </w:p>
          <w:p w14:paraId="4F4AE447" w14:textId="77777777" w:rsidR="00571D78" w:rsidRPr="00CF7125" w:rsidRDefault="00571D78" w:rsidP="00571D78">
            <w:pPr>
              <w:rPr>
                <w:rFonts w:cstheme="minorHAnsi"/>
              </w:rPr>
            </w:pPr>
          </w:p>
          <w:p w14:paraId="0FF8FB6D" w14:textId="1FF2F9B3" w:rsidR="00571D78" w:rsidRPr="00CF7125" w:rsidRDefault="00571D78" w:rsidP="00571D78">
            <w:pPr>
              <w:rPr>
                <w:rFonts w:cstheme="minorHAnsi"/>
              </w:rPr>
            </w:pPr>
            <w:r w:rsidRPr="00CF7125">
              <w:rPr>
                <w:rFonts w:cstheme="minorHAnsi"/>
              </w:rPr>
              <w:t xml:space="preserve">Individuals </w:t>
            </w:r>
            <w:proofErr w:type="gramStart"/>
            <w:r w:rsidRPr="00CF7125">
              <w:rPr>
                <w:rFonts w:cstheme="minorHAnsi"/>
              </w:rPr>
              <w:t>conducting</w:t>
            </w:r>
            <w:proofErr w:type="gramEnd"/>
            <w:r w:rsidRPr="00CF7125">
              <w:rPr>
                <w:rFonts w:cstheme="minorHAnsi"/>
              </w:rPr>
              <w:t xml:space="preserve"> due diligence, interviews, and se</w:t>
            </w:r>
            <w:r w:rsidR="009D7AF4">
              <w:rPr>
                <w:rFonts w:cstheme="minorHAnsi"/>
              </w:rPr>
              <w:t>le</w:t>
            </w:r>
            <w:r w:rsidRPr="00CF7125">
              <w:rPr>
                <w:rFonts w:cstheme="minorHAnsi"/>
              </w:rPr>
              <w:t xml:space="preserve">ction of applicants to have completed </w:t>
            </w:r>
            <w:r w:rsidRPr="00CF7125">
              <w:rPr>
                <w:rFonts w:cstheme="minorHAnsi"/>
                <w:b/>
                <w:bCs/>
                <w:i/>
                <w:iCs/>
              </w:rPr>
              <w:t>Unconscious Bias Training</w:t>
            </w:r>
            <w:r w:rsidRPr="00CF7125">
              <w:rPr>
                <w:rFonts w:cstheme="minorHAnsi"/>
              </w:rPr>
              <w:t xml:space="preserve"> and </w:t>
            </w:r>
            <w:r w:rsidRPr="00CF7125">
              <w:rPr>
                <w:rFonts w:cstheme="minorHAnsi"/>
                <w:b/>
                <w:bCs/>
                <w:i/>
                <w:iCs/>
              </w:rPr>
              <w:t>Equity in Hiring Training</w:t>
            </w:r>
            <w:r w:rsidRPr="00CF7125">
              <w:rPr>
                <w:rFonts w:cstheme="minorHAnsi"/>
              </w:rPr>
              <w:t xml:space="preserve"> within </w:t>
            </w:r>
            <w:r w:rsidR="00E82FCA" w:rsidRPr="00CF7125">
              <w:rPr>
                <w:rFonts w:cstheme="minorHAnsi"/>
              </w:rPr>
              <w:t xml:space="preserve">the </w:t>
            </w:r>
            <w:r w:rsidRPr="00CF7125">
              <w:rPr>
                <w:rFonts w:cstheme="minorHAnsi"/>
              </w:rPr>
              <w:t>previous two years.</w:t>
            </w:r>
            <w:r w:rsidR="009D7AF4">
              <w:rPr>
                <w:rFonts w:cstheme="minorHAnsi"/>
              </w:rPr>
              <w:t xml:space="preserve"> Such individuals should also be familiar with </w:t>
            </w:r>
            <w:hyperlink r:id="rId28" w:history="1">
              <w:r w:rsidR="009D7AF4" w:rsidRPr="0008693D">
                <w:rPr>
                  <w:rStyle w:val="Hyperlink"/>
                  <w:rFonts w:cstheme="minorHAnsi"/>
                </w:rPr>
                <w:t>RCW 49.60.400</w:t>
              </w:r>
            </w:hyperlink>
            <w:r w:rsidR="009D7AF4" w:rsidRPr="0008693D">
              <w:rPr>
                <w:rFonts w:cstheme="minorHAnsi"/>
              </w:rPr>
              <w:t xml:space="preserve"> (I-200) </w:t>
            </w:r>
            <w:r w:rsidR="009D7AF4">
              <w:rPr>
                <w:rFonts w:cstheme="minorHAnsi"/>
              </w:rPr>
              <w:t>and</w:t>
            </w:r>
            <w:r w:rsidR="009D7AF4" w:rsidRPr="0008693D">
              <w:rPr>
                <w:rFonts w:cstheme="minorHAnsi"/>
              </w:rPr>
              <w:t xml:space="preserve"> the federal Equal Protection Clause</w:t>
            </w:r>
            <w:r w:rsidR="009D7AF4">
              <w:rPr>
                <w:rFonts w:cstheme="minorHAnsi"/>
              </w:rPr>
              <w:t xml:space="preserve"> - contact the state</w:t>
            </w:r>
            <w:r w:rsidR="009D7AF4" w:rsidRPr="009D7AF4">
              <w:rPr>
                <w:rFonts w:cstheme="minorHAnsi"/>
              </w:rPr>
              <w:t xml:space="preserve"> Attorney General</w:t>
            </w:r>
            <w:r w:rsidR="009D7AF4">
              <w:rPr>
                <w:rFonts w:cstheme="minorHAnsi"/>
              </w:rPr>
              <w:t>'s office for more information.</w:t>
            </w:r>
          </w:p>
          <w:p w14:paraId="481E937A" w14:textId="4C5B05F3" w:rsidR="00571D78" w:rsidRPr="00CF7125" w:rsidRDefault="00571D78" w:rsidP="00571D78">
            <w:pPr>
              <w:rPr>
                <w:rFonts w:cstheme="minorHAnsi"/>
                <w:b/>
                <w:bCs/>
              </w:rPr>
            </w:pPr>
          </w:p>
        </w:tc>
      </w:tr>
      <w:tr w:rsidR="002B5C68" w:rsidRPr="00CF7125" w14:paraId="11B2FE74" w14:textId="77777777" w:rsidTr="00416361">
        <w:tc>
          <w:tcPr>
            <w:tcW w:w="422" w:type="pct"/>
          </w:tcPr>
          <w:p w14:paraId="2472DCAD" w14:textId="1F5EFA86" w:rsidR="00431C6A" w:rsidRPr="00CF7125" w:rsidRDefault="00431C6A" w:rsidP="00431C6A">
            <w:pPr>
              <w:rPr>
                <w:rFonts w:cstheme="minorHAnsi"/>
                <w:b/>
                <w:bCs/>
              </w:rPr>
            </w:pPr>
            <w:r w:rsidRPr="00CF7125">
              <w:rPr>
                <w:rFonts w:cstheme="minorHAnsi"/>
                <w:b/>
                <w:bCs/>
              </w:rPr>
              <w:t>September</w:t>
            </w:r>
          </w:p>
        </w:tc>
        <w:tc>
          <w:tcPr>
            <w:tcW w:w="749" w:type="pct"/>
          </w:tcPr>
          <w:p w14:paraId="0D75B978" w14:textId="756A421C" w:rsidR="00431C6A" w:rsidRPr="00CF7125" w:rsidRDefault="00571D78" w:rsidP="00571D78">
            <w:pPr>
              <w:rPr>
                <w:rFonts w:cstheme="minorHAnsi"/>
              </w:rPr>
            </w:pPr>
            <w:r w:rsidRPr="00CF7125">
              <w:rPr>
                <w:rFonts w:cstheme="minorHAnsi"/>
              </w:rPr>
              <w:t>Announce</w:t>
            </w:r>
            <w:r w:rsidR="00677C39" w:rsidRPr="00CF7125">
              <w:rPr>
                <w:rFonts w:cstheme="minorHAnsi"/>
              </w:rPr>
              <w:t xml:space="preserve"> s</w:t>
            </w:r>
            <w:r w:rsidRPr="00CF7125">
              <w:rPr>
                <w:rFonts w:cstheme="minorHAnsi"/>
              </w:rPr>
              <w:t xml:space="preserve">elected </w:t>
            </w:r>
            <w:proofErr w:type="gramStart"/>
            <w:r w:rsidRPr="00CF7125">
              <w:rPr>
                <w:rFonts w:cstheme="minorHAnsi"/>
              </w:rPr>
              <w:t>applicant</w:t>
            </w:r>
            <w:proofErr w:type="gramEnd"/>
          </w:p>
          <w:p w14:paraId="05CAB15C" w14:textId="77777777" w:rsidR="00571D78" w:rsidRPr="00CF7125" w:rsidRDefault="00571D78" w:rsidP="00571D78">
            <w:pPr>
              <w:rPr>
                <w:rFonts w:cstheme="minorHAnsi"/>
              </w:rPr>
            </w:pPr>
          </w:p>
          <w:p w14:paraId="65889AB5" w14:textId="7858E80A" w:rsidR="00571D78" w:rsidRPr="00CF7125" w:rsidRDefault="00571D78" w:rsidP="00571D78">
            <w:pPr>
              <w:rPr>
                <w:rFonts w:cstheme="minorHAnsi"/>
              </w:rPr>
            </w:pPr>
          </w:p>
        </w:tc>
        <w:tc>
          <w:tcPr>
            <w:tcW w:w="773" w:type="pct"/>
          </w:tcPr>
          <w:p w14:paraId="43277A68" w14:textId="77777777" w:rsidR="00431C6A" w:rsidRPr="00CF7125" w:rsidRDefault="00677C39" w:rsidP="00677C39">
            <w:pPr>
              <w:rPr>
                <w:rFonts w:cstheme="minorHAnsi"/>
              </w:rPr>
            </w:pPr>
            <w:r w:rsidRPr="00CF7125">
              <w:rPr>
                <w:rFonts w:cstheme="minorHAnsi"/>
              </w:rPr>
              <w:t>So that there is statewide visibility</w:t>
            </w:r>
          </w:p>
          <w:p w14:paraId="14178A83" w14:textId="77777777" w:rsidR="00677C39" w:rsidRPr="00CF7125" w:rsidRDefault="00677C39" w:rsidP="00677C39">
            <w:pPr>
              <w:rPr>
                <w:rFonts w:cstheme="minorHAnsi"/>
              </w:rPr>
            </w:pPr>
          </w:p>
          <w:p w14:paraId="6EFE95E7" w14:textId="77777777" w:rsidR="00677C39" w:rsidRPr="00CF7125" w:rsidRDefault="00677C39" w:rsidP="00677C39">
            <w:pPr>
              <w:rPr>
                <w:rFonts w:cstheme="minorHAnsi"/>
              </w:rPr>
            </w:pPr>
            <w:r w:rsidRPr="00CF7125">
              <w:rPr>
                <w:rFonts w:cstheme="minorHAnsi"/>
              </w:rPr>
              <w:t>So that there is district level visibility</w:t>
            </w:r>
          </w:p>
          <w:p w14:paraId="44A404FE" w14:textId="0EF1D82B" w:rsidR="0027595B" w:rsidRPr="00CF7125" w:rsidRDefault="0027595B" w:rsidP="00677C39">
            <w:pPr>
              <w:rPr>
                <w:rFonts w:cstheme="minorHAnsi"/>
                <w:b/>
                <w:bCs/>
              </w:rPr>
            </w:pPr>
          </w:p>
        </w:tc>
        <w:tc>
          <w:tcPr>
            <w:tcW w:w="318" w:type="pct"/>
          </w:tcPr>
          <w:p w14:paraId="63606C0C" w14:textId="19823771" w:rsidR="00431C6A" w:rsidRPr="00CF7125" w:rsidRDefault="00571D78" w:rsidP="006406F0">
            <w:pPr>
              <w:jc w:val="center"/>
              <w:rPr>
                <w:rFonts w:cstheme="minorHAnsi"/>
                <w:b/>
                <w:bCs/>
              </w:rPr>
            </w:pPr>
            <w:r w:rsidRPr="00CF7125">
              <w:rPr>
                <w:rFonts w:cstheme="minorHAnsi"/>
                <w:b/>
                <w:bCs/>
              </w:rPr>
              <w:t>X</w:t>
            </w:r>
          </w:p>
        </w:tc>
        <w:tc>
          <w:tcPr>
            <w:tcW w:w="256" w:type="pct"/>
          </w:tcPr>
          <w:p w14:paraId="23BD3A92" w14:textId="77777777" w:rsidR="00431C6A" w:rsidRPr="00CF7125" w:rsidRDefault="00431C6A" w:rsidP="006406F0">
            <w:pPr>
              <w:jc w:val="center"/>
              <w:rPr>
                <w:rFonts w:cstheme="minorHAnsi"/>
                <w:b/>
                <w:bCs/>
              </w:rPr>
            </w:pPr>
          </w:p>
          <w:p w14:paraId="25D87BEA" w14:textId="77777777" w:rsidR="00571D78" w:rsidRPr="00CF7125" w:rsidRDefault="00571D78" w:rsidP="006406F0">
            <w:pPr>
              <w:jc w:val="center"/>
              <w:rPr>
                <w:rFonts w:cstheme="minorHAnsi"/>
                <w:b/>
                <w:bCs/>
              </w:rPr>
            </w:pPr>
          </w:p>
          <w:p w14:paraId="4446E6B4" w14:textId="77777777" w:rsidR="00677C39" w:rsidRPr="00CF7125" w:rsidRDefault="00677C39" w:rsidP="006406F0">
            <w:pPr>
              <w:jc w:val="center"/>
              <w:rPr>
                <w:rFonts w:cstheme="minorHAnsi"/>
                <w:b/>
                <w:bCs/>
              </w:rPr>
            </w:pPr>
          </w:p>
          <w:p w14:paraId="051DF828" w14:textId="6F0D7382" w:rsidR="00571D78" w:rsidRPr="00CF7125" w:rsidRDefault="00571D78" w:rsidP="006406F0">
            <w:pPr>
              <w:jc w:val="center"/>
              <w:rPr>
                <w:rFonts w:cstheme="minorHAnsi"/>
                <w:b/>
                <w:bCs/>
              </w:rPr>
            </w:pPr>
            <w:r w:rsidRPr="00CF7125">
              <w:rPr>
                <w:rFonts w:cstheme="minorHAnsi"/>
                <w:b/>
                <w:bCs/>
              </w:rPr>
              <w:t>X</w:t>
            </w:r>
          </w:p>
        </w:tc>
        <w:tc>
          <w:tcPr>
            <w:tcW w:w="287" w:type="pct"/>
          </w:tcPr>
          <w:p w14:paraId="69C5CA4E" w14:textId="77777777" w:rsidR="00431C6A" w:rsidRPr="00CF7125" w:rsidRDefault="00431C6A" w:rsidP="006406F0">
            <w:pPr>
              <w:jc w:val="center"/>
              <w:rPr>
                <w:rFonts w:cstheme="minorHAnsi"/>
                <w:b/>
                <w:bCs/>
              </w:rPr>
            </w:pPr>
          </w:p>
        </w:tc>
        <w:tc>
          <w:tcPr>
            <w:tcW w:w="2195" w:type="pct"/>
          </w:tcPr>
          <w:p w14:paraId="6534D52D" w14:textId="77777777" w:rsidR="00571D78" w:rsidRPr="00CF7125" w:rsidRDefault="00571D78" w:rsidP="00571D78">
            <w:pPr>
              <w:rPr>
                <w:rFonts w:cstheme="minorHAnsi"/>
              </w:rPr>
            </w:pPr>
            <w:hyperlink r:id="rId29" w:history="1">
              <w:r w:rsidRPr="00CF7125">
                <w:rPr>
                  <w:rStyle w:val="Hyperlink"/>
                  <w:rFonts w:cstheme="minorHAnsi"/>
                </w:rPr>
                <w:t>https://www.governor.wa.gov/boards-commissions/board-and-commissions/board-commission-profiles</w:t>
              </w:r>
            </w:hyperlink>
          </w:p>
          <w:p w14:paraId="01C96B0C" w14:textId="77777777" w:rsidR="00431C6A" w:rsidRPr="00CF7125" w:rsidRDefault="00431C6A" w:rsidP="00571D78">
            <w:pPr>
              <w:rPr>
                <w:rFonts w:cstheme="minorHAnsi"/>
                <w:b/>
                <w:bCs/>
              </w:rPr>
            </w:pPr>
          </w:p>
          <w:p w14:paraId="63EEFFE1" w14:textId="55B9496C" w:rsidR="00677C39" w:rsidRPr="00CF7125" w:rsidRDefault="00677C39" w:rsidP="00571D78">
            <w:pPr>
              <w:rPr>
                <w:rFonts w:cstheme="minorHAnsi"/>
              </w:rPr>
            </w:pPr>
            <w:r w:rsidRPr="00CF7125">
              <w:rPr>
                <w:rFonts w:cstheme="minorHAnsi"/>
              </w:rPr>
              <w:t>District web page, social media, media, Board meeting, etc.</w:t>
            </w:r>
          </w:p>
        </w:tc>
      </w:tr>
      <w:tr w:rsidR="002B5C68" w:rsidRPr="00CF7125" w14:paraId="13180A48" w14:textId="77777777" w:rsidTr="00416361">
        <w:tc>
          <w:tcPr>
            <w:tcW w:w="422" w:type="pct"/>
          </w:tcPr>
          <w:p w14:paraId="1AD865CF" w14:textId="24F8A454" w:rsidR="00431C6A" w:rsidRPr="00CF7125" w:rsidRDefault="00431C6A" w:rsidP="00431C6A">
            <w:pPr>
              <w:rPr>
                <w:rFonts w:cstheme="minorHAnsi"/>
                <w:b/>
                <w:bCs/>
              </w:rPr>
            </w:pPr>
            <w:r w:rsidRPr="00CF7125">
              <w:rPr>
                <w:rFonts w:cstheme="minorHAnsi"/>
                <w:b/>
                <w:bCs/>
              </w:rPr>
              <w:t>October</w:t>
            </w:r>
          </w:p>
        </w:tc>
        <w:tc>
          <w:tcPr>
            <w:tcW w:w="749" w:type="pct"/>
          </w:tcPr>
          <w:p w14:paraId="4AB27403" w14:textId="77777777" w:rsidR="00431C6A" w:rsidRPr="00CF7125" w:rsidRDefault="00677C39" w:rsidP="00677C39">
            <w:pPr>
              <w:rPr>
                <w:rFonts w:cstheme="minorHAnsi"/>
              </w:rPr>
            </w:pPr>
            <w:r w:rsidRPr="00CF7125">
              <w:rPr>
                <w:rFonts w:cstheme="minorHAnsi"/>
              </w:rPr>
              <w:t>Term Begins</w:t>
            </w:r>
          </w:p>
          <w:p w14:paraId="5A58E8C5" w14:textId="77777777" w:rsidR="00677C39" w:rsidRPr="00CF7125" w:rsidRDefault="00677C39" w:rsidP="00677C39">
            <w:pPr>
              <w:rPr>
                <w:rFonts w:cstheme="minorHAnsi"/>
              </w:rPr>
            </w:pPr>
          </w:p>
          <w:p w14:paraId="4DF8A526" w14:textId="77777777" w:rsidR="00677C39" w:rsidRPr="00CF7125" w:rsidRDefault="00677C39" w:rsidP="00677C39">
            <w:pPr>
              <w:rPr>
                <w:rFonts w:cstheme="minorHAnsi"/>
              </w:rPr>
            </w:pPr>
            <w:r w:rsidRPr="00CF7125">
              <w:rPr>
                <w:rFonts w:cstheme="minorHAnsi"/>
              </w:rPr>
              <w:t xml:space="preserve">Board peer mentor assigned and </w:t>
            </w:r>
            <w:proofErr w:type="gramStart"/>
            <w:r w:rsidRPr="00CF7125">
              <w:rPr>
                <w:rFonts w:cstheme="minorHAnsi"/>
              </w:rPr>
              <w:t>begins</w:t>
            </w:r>
            <w:proofErr w:type="gramEnd"/>
            <w:r w:rsidRPr="00CF7125">
              <w:rPr>
                <w:rFonts w:cstheme="minorHAnsi"/>
              </w:rPr>
              <w:t xml:space="preserve"> onboarding</w:t>
            </w:r>
          </w:p>
          <w:p w14:paraId="7AC67C7B" w14:textId="37C9A62C" w:rsidR="0027595B" w:rsidRPr="00CF7125" w:rsidRDefault="0027595B" w:rsidP="00677C39">
            <w:pPr>
              <w:rPr>
                <w:rFonts w:cstheme="minorHAnsi"/>
                <w:b/>
                <w:bCs/>
              </w:rPr>
            </w:pPr>
          </w:p>
        </w:tc>
        <w:tc>
          <w:tcPr>
            <w:tcW w:w="773" w:type="pct"/>
          </w:tcPr>
          <w:p w14:paraId="2BA2630F" w14:textId="77777777" w:rsidR="00431C6A" w:rsidRPr="00CF7125" w:rsidRDefault="00431C6A" w:rsidP="006406F0">
            <w:pPr>
              <w:jc w:val="center"/>
              <w:rPr>
                <w:rFonts w:cstheme="minorHAnsi"/>
                <w:b/>
                <w:bCs/>
              </w:rPr>
            </w:pPr>
          </w:p>
        </w:tc>
        <w:tc>
          <w:tcPr>
            <w:tcW w:w="318" w:type="pct"/>
          </w:tcPr>
          <w:p w14:paraId="0FBF1157" w14:textId="77777777" w:rsidR="00431C6A" w:rsidRPr="00CF7125" w:rsidRDefault="00431C6A" w:rsidP="006406F0">
            <w:pPr>
              <w:jc w:val="center"/>
              <w:rPr>
                <w:rFonts w:cstheme="minorHAnsi"/>
                <w:b/>
                <w:bCs/>
              </w:rPr>
            </w:pPr>
          </w:p>
        </w:tc>
        <w:tc>
          <w:tcPr>
            <w:tcW w:w="256" w:type="pct"/>
          </w:tcPr>
          <w:p w14:paraId="0AE8C460" w14:textId="77777777" w:rsidR="00431C6A" w:rsidRPr="00CF7125" w:rsidRDefault="00431C6A" w:rsidP="006406F0">
            <w:pPr>
              <w:jc w:val="center"/>
              <w:rPr>
                <w:rFonts w:cstheme="minorHAnsi"/>
                <w:b/>
                <w:bCs/>
              </w:rPr>
            </w:pPr>
          </w:p>
          <w:p w14:paraId="204EDD7D" w14:textId="77777777" w:rsidR="00677C39" w:rsidRPr="00CF7125" w:rsidRDefault="00677C39" w:rsidP="006406F0">
            <w:pPr>
              <w:jc w:val="center"/>
              <w:rPr>
                <w:rFonts w:cstheme="minorHAnsi"/>
                <w:b/>
                <w:bCs/>
              </w:rPr>
            </w:pPr>
          </w:p>
          <w:p w14:paraId="3008F6BF" w14:textId="0C93C394" w:rsidR="00677C39" w:rsidRPr="00CF7125" w:rsidRDefault="00677C39" w:rsidP="006406F0">
            <w:pPr>
              <w:jc w:val="center"/>
              <w:rPr>
                <w:rFonts w:cstheme="minorHAnsi"/>
                <w:b/>
                <w:bCs/>
              </w:rPr>
            </w:pPr>
            <w:r w:rsidRPr="00CF7125">
              <w:rPr>
                <w:rFonts w:cstheme="minorHAnsi"/>
                <w:b/>
                <w:bCs/>
              </w:rPr>
              <w:t>X</w:t>
            </w:r>
          </w:p>
        </w:tc>
        <w:tc>
          <w:tcPr>
            <w:tcW w:w="287" w:type="pct"/>
          </w:tcPr>
          <w:p w14:paraId="536A256A" w14:textId="77777777" w:rsidR="00431C6A" w:rsidRPr="00CF7125" w:rsidRDefault="00677C39" w:rsidP="006406F0">
            <w:pPr>
              <w:jc w:val="center"/>
              <w:rPr>
                <w:rFonts w:cstheme="minorHAnsi"/>
                <w:b/>
                <w:bCs/>
              </w:rPr>
            </w:pPr>
            <w:r w:rsidRPr="00CF7125">
              <w:rPr>
                <w:rFonts w:cstheme="minorHAnsi"/>
                <w:b/>
                <w:bCs/>
              </w:rPr>
              <w:t>X</w:t>
            </w:r>
          </w:p>
          <w:p w14:paraId="2DB8F0EA" w14:textId="77777777" w:rsidR="00677C39" w:rsidRPr="00CF7125" w:rsidRDefault="00677C39" w:rsidP="006406F0">
            <w:pPr>
              <w:jc w:val="center"/>
              <w:rPr>
                <w:rFonts w:cstheme="minorHAnsi"/>
                <w:b/>
                <w:bCs/>
              </w:rPr>
            </w:pPr>
          </w:p>
          <w:p w14:paraId="62EEC371" w14:textId="2AFEFC34" w:rsidR="00677C39" w:rsidRPr="00CF7125" w:rsidRDefault="00677C39" w:rsidP="006406F0">
            <w:pPr>
              <w:jc w:val="center"/>
              <w:rPr>
                <w:rFonts w:cstheme="minorHAnsi"/>
                <w:b/>
                <w:bCs/>
              </w:rPr>
            </w:pPr>
            <w:r w:rsidRPr="00CF7125">
              <w:rPr>
                <w:rFonts w:cstheme="minorHAnsi"/>
                <w:b/>
                <w:bCs/>
              </w:rPr>
              <w:t>X</w:t>
            </w:r>
          </w:p>
        </w:tc>
        <w:tc>
          <w:tcPr>
            <w:tcW w:w="2195" w:type="pct"/>
          </w:tcPr>
          <w:p w14:paraId="7CCCBFE1" w14:textId="542F16AB" w:rsidR="00431C6A" w:rsidRPr="00CF7125" w:rsidRDefault="00CC2732" w:rsidP="00CC2732">
            <w:pPr>
              <w:rPr>
                <w:rFonts w:cstheme="minorHAnsi"/>
                <w:b/>
                <w:bCs/>
              </w:rPr>
            </w:pPr>
            <w:hyperlink r:id="rId30" w:history="1">
              <w:r w:rsidRPr="001734AC">
                <w:rPr>
                  <w:rStyle w:val="Hyperlink"/>
                </w:rPr>
                <w:t>https://www.sbctc.edu/resources/documents/about/trustees/2022-nto-checklist-30.pdf</w:t>
              </w:r>
            </w:hyperlink>
            <w:r>
              <w:t xml:space="preserve"> </w:t>
            </w:r>
          </w:p>
        </w:tc>
      </w:tr>
      <w:tr w:rsidR="002B5C68" w:rsidRPr="00CF7125" w14:paraId="07DD1C19" w14:textId="77777777" w:rsidTr="00416361">
        <w:tc>
          <w:tcPr>
            <w:tcW w:w="422" w:type="pct"/>
          </w:tcPr>
          <w:p w14:paraId="6070F96F" w14:textId="532B29C4" w:rsidR="00431C6A" w:rsidRPr="00CF7125" w:rsidRDefault="00431C6A" w:rsidP="00431C6A">
            <w:pPr>
              <w:rPr>
                <w:rFonts w:cstheme="minorHAnsi"/>
                <w:b/>
                <w:bCs/>
              </w:rPr>
            </w:pPr>
            <w:r w:rsidRPr="00CF7125">
              <w:rPr>
                <w:rFonts w:cstheme="minorHAnsi"/>
                <w:b/>
                <w:bCs/>
              </w:rPr>
              <w:t>November</w:t>
            </w:r>
          </w:p>
        </w:tc>
        <w:tc>
          <w:tcPr>
            <w:tcW w:w="749" w:type="pct"/>
          </w:tcPr>
          <w:p w14:paraId="1764A7FA" w14:textId="475A4907" w:rsidR="00431C6A" w:rsidRPr="00CF7125" w:rsidRDefault="00677C39" w:rsidP="00677C39">
            <w:pPr>
              <w:rPr>
                <w:rFonts w:cstheme="minorHAnsi"/>
              </w:rPr>
            </w:pPr>
            <w:r w:rsidRPr="00CF7125">
              <w:rPr>
                <w:rFonts w:cstheme="minorHAnsi"/>
              </w:rPr>
              <w:t>30 Day onboarding review</w:t>
            </w:r>
          </w:p>
        </w:tc>
        <w:tc>
          <w:tcPr>
            <w:tcW w:w="773" w:type="pct"/>
          </w:tcPr>
          <w:p w14:paraId="1743AF78" w14:textId="77777777" w:rsidR="00431C6A" w:rsidRPr="00CF7125" w:rsidRDefault="00677C39" w:rsidP="00677C39">
            <w:pPr>
              <w:rPr>
                <w:rFonts w:cstheme="minorHAnsi"/>
              </w:rPr>
            </w:pPr>
            <w:r w:rsidRPr="00CF7125">
              <w:rPr>
                <w:rFonts w:cstheme="minorHAnsi"/>
              </w:rPr>
              <w:t>To ensure a smooth transition to an effective and satisfying term as Trustee</w:t>
            </w:r>
          </w:p>
          <w:p w14:paraId="691E05B1" w14:textId="56E4815D" w:rsidR="0027595B" w:rsidRPr="00CF7125" w:rsidRDefault="0027595B" w:rsidP="00677C39">
            <w:pPr>
              <w:rPr>
                <w:rFonts w:cstheme="minorHAnsi"/>
              </w:rPr>
            </w:pPr>
          </w:p>
        </w:tc>
        <w:tc>
          <w:tcPr>
            <w:tcW w:w="318" w:type="pct"/>
          </w:tcPr>
          <w:p w14:paraId="3FCD51F5" w14:textId="77777777" w:rsidR="00431C6A" w:rsidRPr="00CF7125" w:rsidRDefault="00431C6A" w:rsidP="006406F0">
            <w:pPr>
              <w:jc w:val="center"/>
              <w:rPr>
                <w:rFonts w:cstheme="minorHAnsi"/>
                <w:b/>
                <w:bCs/>
              </w:rPr>
            </w:pPr>
          </w:p>
        </w:tc>
        <w:tc>
          <w:tcPr>
            <w:tcW w:w="256" w:type="pct"/>
          </w:tcPr>
          <w:p w14:paraId="42CE0B1B" w14:textId="4894F20B" w:rsidR="00431C6A" w:rsidRPr="00CF7125" w:rsidRDefault="00677C39" w:rsidP="006406F0">
            <w:pPr>
              <w:jc w:val="center"/>
              <w:rPr>
                <w:rFonts w:cstheme="minorHAnsi"/>
                <w:b/>
                <w:bCs/>
              </w:rPr>
            </w:pPr>
            <w:r w:rsidRPr="00CF7125">
              <w:rPr>
                <w:rFonts w:cstheme="minorHAnsi"/>
                <w:b/>
                <w:bCs/>
              </w:rPr>
              <w:t>X</w:t>
            </w:r>
          </w:p>
        </w:tc>
        <w:tc>
          <w:tcPr>
            <w:tcW w:w="287" w:type="pct"/>
          </w:tcPr>
          <w:p w14:paraId="758CE23F" w14:textId="18E9BCC7" w:rsidR="00431C6A" w:rsidRPr="00CF7125" w:rsidRDefault="00677C39" w:rsidP="006406F0">
            <w:pPr>
              <w:jc w:val="center"/>
              <w:rPr>
                <w:rFonts w:cstheme="minorHAnsi"/>
                <w:b/>
                <w:bCs/>
              </w:rPr>
            </w:pPr>
            <w:r w:rsidRPr="00CF7125">
              <w:rPr>
                <w:rFonts w:cstheme="minorHAnsi"/>
                <w:b/>
                <w:bCs/>
              </w:rPr>
              <w:t>X</w:t>
            </w:r>
          </w:p>
        </w:tc>
        <w:tc>
          <w:tcPr>
            <w:tcW w:w="2195" w:type="pct"/>
          </w:tcPr>
          <w:p w14:paraId="38D08A1E" w14:textId="61AB5B9B" w:rsidR="00677C39" w:rsidRPr="00CF7125" w:rsidRDefault="00CC2732" w:rsidP="00677C39">
            <w:pPr>
              <w:rPr>
                <w:rFonts w:cstheme="minorHAnsi"/>
              </w:rPr>
            </w:pPr>
            <w:hyperlink r:id="rId31" w:history="1">
              <w:r w:rsidRPr="001734AC">
                <w:rPr>
                  <w:rStyle w:val="Hyperlink"/>
                </w:rPr>
                <w:t>https://www.sbctc.edu/resources/documents/about/trustees/22-nto-checklist-90.pdf</w:t>
              </w:r>
            </w:hyperlink>
            <w:r>
              <w:t xml:space="preserve"> </w:t>
            </w:r>
          </w:p>
        </w:tc>
      </w:tr>
      <w:tr w:rsidR="002B5C68" w:rsidRPr="00CF7125" w14:paraId="6EF9DF29" w14:textId="77777777" w:rsidTr="00416361">
        <w:tc>
          <w:tcPr>
            <w:tcW w:w="422" w:type="pct"/>
          </w:tcPr>
          <w:p w14:paraId="14BDEB58" w14:textId="2C4D813D" w:rsidR="00431C6A" w:rsidRPr="00CF7125" w:rsidRDefault="00431C6A" w:rsidP="00431C6A">
            <w:pPr>
              <w:rPr>
                <w:rFonts w:cstheme="minorHAnsi"/>
                <w:b/>
                <w:bCs/>
              </w:rPr>
            </w:pPr>
            <w:r w:rsidRPr="00CF7125">
              <w:rPr>
                <w:rFonts w:cstheme="minorHAnsi"/>
                <w:b/>
                <w:bCs/>
              </w:rPr>
              <w:t>December</w:t>
            </w:r>
          </w:p>
        </w:tc>
        <w:tc>
          <w:tcPr>
            <w:tcW w:w="749" w:type="pct"/>
          </w:tcPr>
          <w:p w14:paraId="54FA407F" w14:textId="172D9D78" w:rsidR="00431C6A" w:rsidRPr="00CF7125" w:rsidRDefault="00677C39" w:rsidP="00677C39">
            <w:pPr>
              <w:rPr>
                <w:rFonts w:cstheme="minorHAnsi"/>
              </w:rPr>
            </w:pPr>
            <w:r w:rsidRPr="00CF7125">
              <w:rPr>
                <w:rFonts w:cstheme="minorHAnsi"/>
              </w:rPr>
              <w:t xml:space="preserve">90 Day and ongoing onboarding reviews </w:t>
            </w:r>
          </w:p>
        </w:tc>
        <w:tc>
          <w:tcPr>
            <w:tcW w:w="773" w:type="pct"/>
          </w:tcPr>
          <w:p w14:paraId="1F892473" w14:textId="34A0E1DB" w:rsidR="0027595B" w:rsidRPr="00CF7125" w:rsidRDefault="00677C39" w:rsidP="00412465">
            <w:pPr>
              <w:rPr>
                <w:rFonts w:cstheme="minorHAnsi"/>
                <w:b/>
                <w:bCs/>
              </w:rPr>
            </w:pPr>
            <w:r w:rsidRPr="00CF7125">
              <w:rPr>
                <w:rFonts w:cstheme="minorHAnsi"/>
              </w:rPr>
              <w:t>To ensure a smooth transition to an effective and satisfying term as Trustee</w:t>
            </w:r>
          </w:p>
        </w:tc>
        <w:tc>
          <w:tcPr>
            <w:tcW w:w="318" w:type="pct"/>
          </w:tcPr>
          <w:p w14:paraId="6B482139" w14:textId="77777777" w:rsidR="00431C6A" w:rsidRPr="00CF7125" w:rsidRDefault="00431C6A" w:rsidP="006406F0">
            <w:pPr>
              <w:jc w:val="center"/>
              <w:rPr>
                <w:rFonts w:cstheme="minorHAnsi"/>
                <w:b/>
                <w:bCs/>
              </w:rPr>
            </w:pPr>
          </w:p>
        </w:tc>
        <w:tc>
          <w:tcPr>
            <w:tcW w:w="256" w:type="pct"/>
          </w:tcPr>
          <w:p w14:paraId="492F728E" w14:textId="15167095" w:rsidR="00431C6A" w:rsidRPr="00CF7125" w:rsidRDefault="00677C39" w:rsidP="006406F0">
            <w:pPr>
              <w:jc w:val="center"/>
              <w:rPr>
                <w:rFonts w:cstheme="minorHAnsi"/>
                <w:b/>
                <w:bCs/>
              </w:rPr>
            </w:pPr>
            <w:r w:rsidRPr="00CF7125">
              <w:rPr>
                <w:rFonts w:cstheme="minorHAnsi"/>
                <w:b/>
                <w:bCs/>
              </w:rPr>
              <w:t>X</w:t>
            </w:r>
          </w:p>
        </w:tc>
        <w:tc>
          <w:tcPr>
            <w:tcW w:w="287" w:type="pct"/>
          </w:tcPr>
          <w:p w14:paraId="3C4A8C53" w14:textId="59FBDE0E" w:rsidR="00431C6A" w:rsidRPr="00CF7125" w:rsidRDefault="00677C39" w:rsidP="006406F0">
            <w:pPr>
              <w:jc w:val="center"/>
              <w:rPr>
                <w:rFonts w:cstheme="minorHAnsi"/>
                <w:b/>
                <w:bCs/>
              </w:rPr>
            </w:pPr>
            <w:r w:rsidRPr="00CF7125">
              <w:rPr>
                <w:rFonts w:cstheme="minorHAnsi"/>
                <w:b/>
                <w:bCs/>
              </w:rPr>
              <w:t>X</w:t>
            </w:r>
          </w:p>
        </w:tc>
        <w:tc>
          <w:tcPr>
            <w:tcW w:w="2195" w:type="pct"/>
          </w:tcPr>
          <w:p w14:paraId="12F624B8" w14:textId="79EC7E53" w:rsidR="00431C6A" w:rsidRPr="00CF7125" w:rsidRDefault="00CC2732" w:rsidP="00CC2732">
            <w:pPr>
              <w:rPr>
                <w:rFonts w:cstheme="minorHAnsi"/>
                <w:b/>
                <w:bCs/>
              </w:rPr>
            </w:pPr>
            <w:hyperlink r:id="rId32" w:history="1">
              <w:r w:rsidRPr="001734AC">
                <w:rPr>
                  <w:rStyle w:val="Hyperlink"/>
                </w:rPr>
                <w:t>https://www.sbctc.edu/resources/documents/about/trustees/2022-nto-checklist-year.pdf</w:t>
              </w:r>
            </w:hyperlink>
            <w:r>
              <w:t xml:space="preserve"> </w:t>
            </w:r>
          </w:p>
        </w:tc>
      </w:tr>
    </w:tbl>
    <w:p w14:paraId="05F3A826" w14:textId="77777777" w:rsidR="00FC73A9" w:rsidRPr="00CF7125" w:rsidRDefault="00E82FCA" w:rsidP="00930ECF">
      <w:pPr>
        <w:rPr>
          <w:rFonts w:cstheme="minorHAnsi"/>
        </w:rPr>
        <w:sectPr w:rsidR="00FC73A9" w:rsidRPr="00CF7125" w:rsidSect="0041283F">
          <w:pgSz w:w="15840" w:h="12240" w:orient="landscape"/>
          <w:pgMar w:top="720" w:right="720" w:bottom="720" w:left="720" w:header="720" w:footer="720" w:gutter="0"/>
          <w:cols w:space="720"/>
          <w:docGrid w:linePitch="360"/>
        </w:sectPr>
      </w:pPr>
      <w:bookmarkStart w:id="6" w:name="_Hlk74772520"/>
      <w:r w:rsidRPr="00CF7125">
        <w:rPr>
          <w:rFonts w:cstheme="minorHAnsi"/>
        </w:rPr>
        <w:t>(*) Note: This is a typical timeline for normal board terms beginning October 1. However, prospects may apply at any time throughout the year. Also, from time-to-time mid-term openings may occur due to the early departure of a sitting Trustee.</w:t>
      </w:r>
    </w:p>
    <w:bookmarkEnd w:id="6"/>
    <w:p w14:paraId="5C93C17E" w14:textId="7AD2E835" w:rsidR="009A7824" w:rsidRDefault="00045B08" w:rsidP="00571ECC">
      <w:pPr>
        <w:jc w:val="center"/>
        <w:rPr>
          <w:rFonts w:cstheme="minorHAnsi"/>
          <w:sz w:val="28"/>
          <w:szCs w:val="28"/>
          <w:u w:val="single"/>
        </w:rPr>
      </w:pPr>
      <w:r w:rsidRPr="00CF7125">
        <w:rPr>
          <w:rFonts w:cstheme="minorHAnsi"/>
          <w:sz w:val="28"/>
          <w:szCs w:val="28"/>
          <w:u w:val="single"/>
        </w:rPr>
        <w:lastRenderedPageBreak/>
        <w:t>Example Board Matrix</w:t>
      </w:r>
      <w:r w:rsidR="003C36EA" w:rsidRPr="00CF7125">
        <w:rPr>
          <w:rFonts w:cstheme="minorHAnsi"/>
          <w:sz w:val="28"/>
          <w:szCs w:val="28"/>
          <w:u w:val="single"/>
        </w:rPr>
        <w:t xml:space="preserve"> (1/</w:t>
      </w:r>
      <w:r w:rsidR="009250D1">
        <w:rPr>
          <w:rFonts w:cstheme="minorHAnsi"/>
          <w:sz w:val="28"/>
          <w:szCs w:val="28"/>
          <w:u w:val="single"/>
        </w:rPr>
        <w:t>3)</w:t>
      </w:r>
    </w:p>
    <w:p w14:paraId="14D8A71F" w14:textId="3ADCD94E" w:rsidR="004F60F6" w:rsidRPr="004F60F6" w:rsidRDefault="004F60F6" w:rsidP="004F60F6">
      <w:pPr>
        <w:rPr>
          <w:rFonts w:cstheme="minorHAnsi"/>
        </w:rPr>
      </w:pPr>
      <w:r w:rsidRPr="004F60F6">
        <w:rPr>
          <w:rFonts w:cstheme="minorHAnsi"/>
        </w:rPr>
        <w:t>Note:</w:t>
      </w:r>
      <w:r>
        <w:rPr>
          <w:rFonts w:cstheme="minorHAnsi"/>
        </w:rPr>
        <w:t xml:space="preserve"> This is a</w:t>
      </w:r>
      <w:r w:rsidRPr="004F60F6">
        <w:rPr>
          <w:rFonts w:cstheme="minorHAnsi"/>
        </w:rPr>
        <w:t xml:space="preserve">n </w:t>
      </w:r>
      <w:r w:rsidRPr="00736BEB">
        <w:rPr>
          <w:rFonts w:cstheme="minorHAnsi"/>
          <w:u w:val="single"/>
        </w:rPr>
        <w:t>example</w:t>
      </w:r>
      <w:r w:rsidRPr="004F60F6">
        <w:rPr>
          <w:rFonts w:cstheme="minorHAnsi"/>
        </w:rPr>
        <w:t xml:space="preserve"> for boards to intentionally consider their current and possible future composition across various attributes important in reflecting the students and community they serve. </w:t>
      </w:r>
      <w:r w:rsidR="006531B0">
        <w:rPr>
          <w:rFonts w:cstheme="minorHAnsi"/>
        </w:rPr>
        <w:t>Board matrices are</w:t>
      </w:r>
      <w:r w:rsidRPr="004F60F6">
        <w:rPr>
          <w:rFonts w:cstheme="minorHAnsi"/>
        </w:rPr>
        <w:t xml:space="preserve"> intended to be adapted to best serve local needs</w:t>
      </w:r>
      <w:r>
        <w:rPr>
          <w:rFonts w:cstheme="minorHAnsi"/>
        </w:rPr>
        <w:t>,</w:t>
      </w:r>
      <w:r w:rsidRPr="004F60F6">
        <w:rPr>
          <w:rFonts w:cstheme="minorHAnsi"/>
        </w:rPr>
        <w:t xml:space="preserve"> </w:t>
      </w:r>
      <w:r w:rsidR="006531B0" w:rsidRPr="004F60F6">
        <w:rPr>
          <w:rFonts w:cstheme="minorHAnsi"/>
        </w:rPr>
        <w:t xml:space="preserve">self-disclosed, </w:t>
      </w:r>
      <w:r w:rsidR="006531B0">
        <w:rPr>
          <w:rFonts w:cstheme="minorHAnsi"/>
        </w:rPr>
        <w:t xml:space="preserve">and </w:t>
      </w:r>
      <w:r w:rsidR="006531B0" w:rsidRPr="004F60F6">
        <w:rPr>
          <w:rFonts w:cstheme="minorHAnsi"/>
        </w:rPr>
        <w:t>not a requiremen</w:t>
      </w:r>
      <w:r w:rsidR="006531B0" w:rsidRPr="006531B0">
        <w:rPr>
          <w:rFonts w:cstheme="minorHAnsi"/>
        </w:rPr>
        <w:t xml:space="preserve">t. </w:t>
      </w:r>
      <w:r w:rsidR="006531B0" w:rsidRPr="00B542A8">
        <w:rPr>
          <w:rFonts w:cstheme="minorHAnsi"/>
          <w:b/>
          <w:bCs/>
          <w:color w:val="AA0000"/>
        </w:rPr>
        <w:t xml:space="preserve">Board matrices are for district </w:t>
      </w:r>
      <w:r w:rsidRPr="00B542A8">
        <w:rPr>
          <w:rFonts w:cstheme="minorHAnsi"/>
          <w:b/>
          <w:bCs/>
          <w:color w:val="AA0000"/>
        </w:rPr>
        <w:t>internal use only</w:t>
      </w:r>
      <w:r w:rsidR="006531B0" w:rsidRPr="00B542A8">
        <w:rPr>
          <w:rFonts w:cstheme="minorHAnsi"/>
          <w:b/>
          <w:bCs/>
          <w:color w:val="AA0000"/>
        </w:rPr>
        <w:t>,</w:t>
      </w:r>
      <w:r w:rsidR="005B2D37" w:rsidRPr="00B542A8">
        <w:rPr>
          <w:rFonts w:cstheme="minorHAnsi"/>
          <w:b/>
          <w:bCs/>
          <w:color w:val="AA0000"/>
        </w:rPr>
        <w:t xml:space="preserve"> not to be shared with the Governor's office responsible for final selection</w:t>
      </w:r>
      <w:r w:rsidRPr="00B542A8">
        <w:rPr>
          <w:rFonts w:cstheme="minorHAnsi"/>
          <w:b/>
          <w:bCs/>
          <w:color w:val="AA0000"/>
        </w:rPr>
        <w:t>,</w:t>
      </w:r>
      <w:r w:rsidR="006531B0" w:rsidRPr="00B542A8">
        <w:rPr>
          <w:rFonts w:cstheme="minorHAnsi"/>
          <w:b/>
          <w:bCs/>
          <w:color w:val="AA0000"/>
        </w:rPr>
        <w:t xml:space="preserve"> and subject to legally allowed public disclosure</w:t>
      </w:r>
      <w:r w:rsidRPr="00B542A8">
        <w:rPr>
          <w:rFonts w:cstheme="minorHAnsi"/>
          <w:b/>
          <w:bCs/>
          <w:color w:val="AA0000"/>
        </w:rPr>
        <w:t>.</w:t>
      </w:r>
    </w:p>
    <w:p w14:paraId="606BBBB4" w14:textId="73871AAF" w:rsidR="00A0648F" w:rsidRDefault="00A0648F" w:rsidP="00571ECC">
      <w:pPr>
        <w:jc w:val="center"/>
        <w:rPr>
          <w:rFonts w:cstheme="minorHAnsi"/>
          <w:sz w:val="28"/>
          <w:szCs w:val="28"/>
          <w:u w:val="single"/>
        </w:rPr>
      </w:pPr>
      <w:r w:rsidRPr="00A0648F">
        <w:rPr>
          <w:noProof/>
        </w:rPr>
        <w:drawing>
          <wp:anchor distT="0" distB="0" distL="114300" distR="114300" simplePos="0" relativeHeight="251659264" behindDoc="0" locked="0" layoutInCell="1" allowOverlap="1" wp14:anchorId="40E5B431" wp14:editId="0262A2E3">
            <wp:simplePos x="0" y="0"/>
            <wp:positionH relativeFrom="column">
              <wp:posOffset>0</wp:posOffset>
            </wp:positionH>
            <wp:positionV relativeFrom="paragraph">
              <wp:posOffset>1905</wp:posOffset>
            </wp:positionV>
            <wp:extent cx="9144000" cy="5038725"/>
            <wp:effectExtent l="0" t="0" r="0" b="9525"/>
            <wp:wrapSquare wrapText="bothSides"/>
            <wp:docPr id="6" name="Picture 6" descr="Example of a matrices to be used intern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 of a matrices to be used internall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0" cy="503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36EA" w:rsidRPr="00CF7125">
        <w:rPr>
          <w:rFonts w:cstheme="minorHAnsi"/>
        </w:rPr>
        <w:br w:type="column"/>
      </w:r>
      <w:r w:rsidR="00D45B95" w:rsidRPr="00D45B95">
        <w:rPr>
          <w:noProof/>
        </w:rPr>
        <w:lastRenderedPageBreak/>
        <w:drawing>
          <wp:anchor distT="0" distB="0" distL="114300" distR="114300" simplePos="0" relativeHeight="251662336" behindDoc="0" locked="0" layoutInCell="1" allowOverlap="1" wp14:anchorId="15A763C2" wp14:editId="3657A8C2">
            <wp:simplePos x="0" y="0"/>
            <wp:positionH relativeFrom="column">
              <wp:posOffset>1091565</wp:posOffset>
            </wp:positionH>
            <wp:positionV relativeFrom="paragraph">
              <wp:posOffset>324485</wp:posOffset>
            </wp:positionV>
            <wp:extent cx="7288530" cy="5868670"/>
            <wp:effectExtent l="0" t="0" r="7620" b="0"/>
            <wp:wrapSquare wrapText="bothSides"/>
            <wp:docPr id="2" name="Picture 2" descr="continuation of board matricie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tinuation of board matricies for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88530" cy="586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3C36EA" w:rsidRPr="00CF7125">
        <w:rPr>
          <w:rFonts w:cstheme="minorHAnsi"/>
          <w:sz w:val="28"/>
          <w:szCs w:val="28"/>
          <w:u w:val="single"/>
        </w:rPr>
        <w:t>Example Board Matrix (2/</w:t>
      </w:r>
      <w:r w:rsidR="009250D1">
        <w:rPr>
          <w:rFonts w:cstheme="minorHAnsi"/>
          <w:sz w:val="28"/>
          <w:szCs w:val="28"/>
          <w:u w:val="single"/>
        </w:rPr>
        <w:t>3</w:t>
      </w:r>
      <w:r w:rsidR="003C36EA" w:rsidRPr="00CF7125">
        <w:rPr>
          <w:rFonts w:cstheme="minorHAnsi"/>
          <w:sz w:val="28"/>
          <w:szCs w:val="28"/>
          <w:u w:val="single"/>
        </w:rPr>
        <w:t>)</w:t>
      </w:r>
    </w:p>
    <w:p w14:paraId="3B423040" w14:textId="39B8B56C" w:rsidR="00A0648F" w:rsidRDefault="00A0648F" w:rsidP="00571ECC">
      <w:pPr>
        <w:jc w:val="center"/>
        <w:rPr>
          <w:rFonts w:cstheme="minorHAnsi"/>
          <w:sz w:val="28"/>
          <w:szCs w:val="28"/>
          <w:u w:val="single"/>
        </w:rPr>
      </w:pPr>
    </w:p>
    <w:p w14:paraId="21D6CD82" w14:textId="14DC8CC5" w:rsidR="001A2007" w:rsidRDefault="00A0648F" w:rsidP="00571ECC">
      <w:pPr>
        <w:jc w:val="center"/>
        <w:rPr>
          <w:rFonts w:cstheme="minorHAnsi"/>
          <w:sz w:val="28"/>
          <w:szCs w:val="28"/>
          <w:u w:val="single"/>
        </w:rPr>
      </w:pPr>
      <w:r>
        <w:rPr>
          <w:rFonts w:cstheme="minorHAnsi"/>
          <w:sz w:val="28"/>
          <w:szCs w:val="28"/>
          <w:u w:val="single"/>
        </w:rPr>
        <w:br w:type="column"/>
      </w:r>
      <w:r w:rsidRPr="00CF7125">
        <w:rPr>
          <w:rFonts w:cstheme="minorHAnsi"/>
          <w:sz w:val="28"/>
          <w:szCs w:val="28"/>
          <w:u w:val="single"/>
        </w:rPr>
        <w:lastRenderedPageBreak/>
        <w:t>Example Board Matrix (</w:t>
      </w:r>
      <w:r>
        <w:rPr>
          <w:rFonts w:cstheme="minorHAnsi"/>
          <w:sz w:val="28"/>
          <w:szCs w:val="28"/>
          <w:u w:val="single"/>
        </w:rPr>
        <w:t>3</w:t>
      </w:r>
      <w:r w:rsidRPr="00CF7125">
        <w:rPr>
          <w:rFonts w:cstheme="minorHAnsi"/>
          <w:sz w:val="28"/>
          <w:szCs w:val="28"/>
          <w:u w:val="single"/>
        </w:rPr>
        <w:t>/</w:t>
      </w:r>
      <w:r>
        <w:rPr>
          <w:rFonts w:cstheme="minorHAnsi"/>
          <w:sz w:val="28"/>
          <w:szCs w:val="28"/>
          <w:u w:val="single"/>
        </w:rPr>
        <w:t>3</w:t>
      </w:r>
      <w:r w:rsidRPr="00CF7125">
        <w:rPr>
          <w:rFonts w:cstheme="minorHAnsi"/>
          <w:sz w:val="28"/>
          <w:szCs w:val="28"/>
          <w:u w:val="single"/>
        </w:rPr>
        <w:t>)</w:t>
      </w:r>
    </w:p>
    <w:p w14:paraId="0AE2F03D" w14:textId="3D432459" w:rsidR="00A0648F" w:rsidRPr="00CF7125" w:rsidRDefault="00A3793A" w:rsidP="00571ECC">
      <w:pPr>
        <w:jc w:val="center"/>
        <w:rPr>
          <w:rFonts w:cstheme="minorHAnsi"/>
        </w:rPr>
      </w:pPr>
      <w:r w:rsidRPr="00A3793A">
        <w:rPr>
          <w:noProof/>
        </w:rPr>
        <w:drawing>
          <wp:anchor distT="0" distB="0" distL="114300" distR="114300" simplePos="0" relativeHeight="251663360" behindDoc="0" locked="0" layoutInCell="1" allowOverlap="1" wp14:anchorId="2A2CFE3F" wp14:editId="42F9B994">
            <wp:simplePos x="0" y="0"/>
            <wp:positionH relativeFrom="margin">
              <wp:posOffset>441325</wp:posOffset>
            </wp:positionH>
            <wp:positionV relativeFrom="paragraph">
              <wp:posOffset>55245</wp:posOffset>
            </wp:positionV>
            <wp:extent cx="8166100" cy="5895975"/>
            <wp:effectExtent l="0" t="0" r="6350" b="9525"/>
            <wp:wrapSquare wrapText="bothSides"/>
            <wp:docPr id="4" name="Picture 4" descr="page 3 of the board matricie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3 of the board matricies for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66100" cy="58959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0648F" w:rsidRPr="00CF7125" w:rsidSect="00FC73A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BA55" w14:textId="77777777" w:rsidR="00DC0B69" w:rsidRDefault="00DC0B69" w:rsidP="008724A4">
      <w:pPr>
        <w:spacing w:after="0" w:line="240" w:lineRule="auto"/>
      </w:pPr>
      <w:r>
        <w:separator/>
      </w:r>
    </w:p>
  </w:endnote>
  <w:endnote w:type="continuationSeparator" w:id="0">
    <w:p w14:paraId="229E9EA4" w14:textId="77777777" w:rsidR="00DC0B69" w:rsidRDefault="00DC0B69" w:rsidP="0087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D6" w14:textId="77777777" w:rsidR="005654D8" w:rsidRDefault="00565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580631"/>
      <w:docPartObj>
        <w:docPartGallery w:val="Page Numbers (Bottom of Page)"/>
        <w:docPartUnique/>
      </w:docPartObj>
    </w:sdtPr>
    <w:sdtEndPr/>
    <w:sdtContent>
      <w:sdt>
        <w:sdtPr>
          <w:id w:val="-338316110"/>
          <w:docPartObj>
            <w:docPartGallery w:val="Page Numbers (Top of Page)"/>
            <w:docPartUnique/>
          </w:docPartObj>
        </w:sdtPr>
        <w:sdtEndPr/>
        <w:sdtContent>
          <w:p w14:paraId="3F4F8AAE" w14:textId="22E460D6" w:rsidR="00FC73A9" w:rsidRDefault="00FC73A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EE6E0" w14:textId="77777777" w:rsidR="00FC73A9" w:rsidRDefault="00FC7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6734"/>
      <w:docPartObj>
        <w:docPartGallery w:val="Page Numbers (Bottom of Page)"/>
        <w:docPartUnique/>
      </w:docPartObj>
    </w:sdtPr>
    <w:sdtEndPr/>
    <w:sdtContent>
      <w:sdt>
        <w:sdtPr>
          <w:id w:val="-1705238520"/>
          <w:docPartObj>
            <w:docPartGallery w:val="Page Numbers (Top of Page)"/>
            <w:docPartUnique/>
          </w:docPartObj>
        </w:sdtPr>
        <w:sdtEndPr/>
        <w:sdtContent>
          <w:p w14:paraId="0AC6C76B" w14:textId="658C3B49" w:rsidR="00FC73A9" w:rsidRDefault="00DC0B69">
            <w:pPr>
              <w:pStyle w:val="Footer"/>
            </w:pPr>
          </w:p>
        </w:sdtContent>
      </w:sdt>
    </w:sdtContent>
  </w:sdt>
  <w:p w14:paraId="782050C0" w14:textId="77777777" w:rsidR="00FC73A9" w:rsidRDefault="00FC7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F1A5" w14:textId="77777777" w:rsidR="00DC0B69" w:rsidRDefault="00DC0B69" w:rsidP="008724A4">
      <w:pPr>
        <w:spacing w:after="0" w:line="240" w:lineRule="auto"/>
      </w:pPr>
      <w:r>
        <w:separator/>
      </w:r>
    </w:p>
  </w:footnote>
  <w:footnote w:type="continuationSeparator" w:id="0">
    <w:p w14:paraId="63E61A9B" w14:textId="77777777" w:rsidR="00DC0B69" w:rsidRDefault="00DC0B69" w:rsidP="00872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6554" w14:textId="77777777" w:rsidR="005654D8" w:rsidRDefault="0056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2C9A" w14:textId="6244BEFB" w:rsidR="00227F30" w:rsidRDefault="00227F30" w:rsidP="00227F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9CD9" w14:textId="734C6AD2" w:rsidR="005037D5" w:rsidRDefault="00FE525A">
    <w:pPr>
      <w:pStyle w:val="Header"/>
    </w:pPr>
    <w:r w:rsidRPr="00FE525A">
      <w:rPr>
        <w:noProof/>
      </w:rPr>
      <w:drawing>
        <wp:anchor distT="0" distB="0" distL="114300" distR="114300" simplePos="0" relativeHeight="251657216" behindDoc="0" locked="0" layoutInCell="1" allowOverlap="1" wp14:anchorId="55AAE1EA" wp14:editId="569FC15D">
          <wp:simplePos x="0" y="0"/>
          <wp:positionH relativeFrom="column">
            <wp:posOffset>-742950</wp:posOffset>
          </wp:positionH>
          <wp:positionV relativeFrom="paragraph">
            <wp:posOffset>-238125</wp:posOffset>
          </wp:positionV>
          <wp:extent cx="7419975" cy="1447800"/>
          <wp:effectExtent l="0" t="0" r="952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19975" cy="1447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943"/>
    <w:multiLevelType w:val="hybridMultilevel"/>
    <w:tmpl w:val="36F48858"/>
    <w:lvl w:ilvl="0" w:tplc="76784FD6">
      <w:start w:val="7"/>
      <w:numFmt w:val="bullet"/>
      <w:lvlText w:val=""/>
      <w:lvlJc w:val="left"/>
      <w:pPr>
        <w:ind w:left="510" w:hanging="360"/>
      </w:pPr>
      <w:rPr>
        <w:rFonts w:ascii="Wingdings" w:eastAsiaTheme="minorHAnsi" w:hAnsi="Wingdings" w:cstheme="minorHAns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086418CF"/>
    <w:multiLevelType w:val="hybridMultilevel"/>
    <w:tmpl w:val="9B801902"/>
    <w:lvl w:ilvl="0" w:tplc="352096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09A2"/>
    <w:multiLevelType w:val="hybridMultilevel"/>
    <w:tmpl w:val="D60893F4"/>
    <w:lvl w:ilvl="0" w:tplc="E32823AC">
      <w:start w:val="7"/>
      <w:numFmt w:val="bullet"/>
      <w:lvlText w:val=""/>
      <w:lvlJc w:val="left"/>
      <w:pPr>
        <w:ind w:left="555" w:hanging="360"/>
      </w:pPr>
      <w:rPr>
        <w:rFonts w:ascii="Symbol" w:eastAsiaTheme="minorHAnsi" w:hAnsi="Symbol" w:cstheme="minorHAns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684C08D2"/>
    <w:multiLevelType w:val="hybridMultilevel"/>
    <w:tmpl w:val="7FCEA36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68707533">
    <w:abstractNumId w:val="1"/>
  </w:num>
  <w:num w:numId="2" w16cid:durableId="2060200320">
    <w:abstractNumId w:val="3"/>
  </w:num>
  <w:num w:numId="3" w16cid:durableId="1788618170">
    <w:abstractNumId w:val="0"/>
  </w:num>
  <w:num w:numId="4" w16cid:durableId="131622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E9"/>
    <w:rsid w:val="00011870"/>
    <w:rsid w:val="00023E4E"/>
    <w:rsid w:val="00041F3C"/>
    <w:rsid w:val="00045B08"/>
    <w:rsid w:val="00056CC9"/>
    <w:rsid w:val="00080575"/>
    <w:rsid w:val="0008693D"/>
    <w:rsid w:val="000C7E2C"/>
    <w:rsid w:val="000D5A92"/>
    <w:rsid w:val="00107826"/>
    <w:rsid w:val="00136BD6"/>
    <w:rsid w:val="0014104D"/>
    <w:rsid w:val="00157530"/>
    <w:rsid w:val="00165503"/>
    <w:rsid w:val="00174E98"/>
    <w:rsid w:val="00191BC1"/>
    <w:rsid w:val="001959B3"/>
    <w:rsid w:val="001A2007"/>
    <w:rsid w:val="001B5BD1"/>
    <w:rsid w:val="001B7F0B"/>
    <w:rsid w:val="001D7350"/>
    <w:rsid w:val="001E4370"/>
    <w:rsid w:val="001E44BF"/>
    <w:rsid w:val="001F148D"/>
    <w:rsid w:val="00202B00"/>
    <w:rsid w:val="00205146"/>
    <w:rsid w:val="00205AE5"/>
    <w:rsid w:val="00227F30"/>
    <w:rsid w:val="00262D8F"/>
    <w:rsid w:val="00273935"/>
    <w:rsid w:val="0027595B"/>
    <w:rsid w:val="002B5C68"/>
    <w:rsid w:val="00302D31"/>
    <w:rsid w:val="0032317F"/>
    <w:rsid w:val="003439D3"/>
    <w:rsid w:val="003449AC"/>
    <w:rsid w:val="0039010D"/>
    <w:rsid w:val="003A72B9"/>
    <w:rsid w:val="003B03BA"/>
    <w:rsid w:val="003B55A2"/>
    <w:rsid w:val="003B676C"/>
    <w:rsid w:val="003C36EA"/>
    <w:rsid w:val="003F0928"/>
    <w:rsid w:val="003F7A9E"/>
    <w:rsid w:val="00412465"/>
    <w:rsid w:val="0041283F"/>
    <w:rsid w:val="00416361"/>
    <w:rsid w:val="00431C6A"/>
    <w:rsid w:val="00434383"/>
    <w:rsid w:val="00457F9A"/>
    <w:rsid w:val="004606ED"/>
    <w:rsid w:val="00482124"/>
    <w:rsid w:val="004863EB"/>
    <w:rsid w:val="004A4A15"/>
    <w:rsid w:val="004B06D3"/>
    <w:rsid w:val="004B7810"/>
    <w:rsid w:val="004D2ACB"/>
    <w:rsid w:val="004D2D41"/>
    <w:rsid w:val="004D710D"/>
    <w:rsid w:val="004E397C"/>
    <w:rsid w:val="004F50E8"/>
    <w:rsid w:val="004F60F6"/>
    <w:rsid w:val="005037D5"/>
    <w:rsid w:val="00553793"/>
    <w:rsid w:val="00563A0A"/>
    <w:rsid w:val="005654D8"/>
    <w:rsid w:val="00571D78"/>
    <w:rsid w:val="00571ECC"/>
    <w:rsid w:val="00575A89"/>
    <w:rsid w:val="00575BFA"/>
    <w:rsid w:val="005840C2"/>
    <w:rsid w:val="005851CC"/>
    <w:rsid w:val="005943C4"/>
    <w:rsid w:val="005A09BB"/>
    <w:rsid w:val="005B2D37"/>
    <w:rsid w:val="005B3CCF"/>
    <w:rsid w:val="005C307C"/>
    <w:rsid w:val="005E2699"/>
    <w:rsid w:val="006301E1"/>
    <w:rsid w:val="006406F0"/>
    <w:rsid w:val="00646DC9"/>
    <w:rsid w:val="006531B0"/>
    <w:rsid w:val="00654E82"/>
    <w:rsid w:val="00662BE4"/>
    <w:rsid w:val="006730E6"/>
    <w:rsid w:val="00675625"/>
    <w:rsid w:val="00677C39"/>
    <w:rsid w:val="00682E2B"/>
    <w:rsid w:val="006A4672"/>
    <w:rsid w:val="006B4FFF"/>
    <w:rsid w:val="006E2012"/>
    <w:rsid w:val="006E3F2B"/>
    <w:rsid w:val="006F2B91"/>
    <w:rsid w:val="006F55D1"/>
    <w:rsid w:val="007120D4"/>
    <w:rsid w:val="0071460A"/>
    <w:rsid w:val="007274A8"/>
    <w:rsid w:val="007313A1"/>
    <w:rsid w:val="00736BEB"/>
    <w:rsid w:val="00740C15"/>
    <w:rsid w:val="00745725"/>
    <w:rsid w:val="00763A13"/>
    <w:rsid w:val="00777473"/>
    <w:rsid w:val="007A1DCF"/>
    <w:rsid w:val="007B6757"/>
    <w:rsid w:val="007E4C0C"/>
    <w:rsid w:val="007F29F4"/>
    <w:rsid w:val="007F5C2F"/>
    <w:rsid w:val="007F6D8A"/>
    <w:rsid w:val="00814A6F"/>
    <w:rsid w:val="00845475"/>
    <w:rsid w:val="008724A4"/>
    <w:rsid w:val="008B7B53"/>
    <w:rsid w:val="008C7FB1"/>
    <w:rsid w:val="008E2F64"/>
    <w:rsid w:val="008F00FE"/>
    <w:rsid w:val="008F5FE0"/>
    <w:rsid w:val="00901255"/>
    <w:rsid w:val="00902859"/>
    <w:rsid w:val="009053C6"/>
    <w:rsid w:val="00921644"/>
    <w:rsid w:val="009250D1"/>
    <w:rsid w:val="00930ECF"/>
    <w:rsid w:val="009749A4"/>
    <w:rsid w:val="00985D0F"/>
    <w:rsid w:val="0099303A"/>
    <w:rsid w:val="009A7824"/>
    <w:rsid w:val="009D7AF4"/>
    <w:rsid w:val="009F3B85"/>
    <w:rsid w:val="009F5EE9"/>
    <w:rsid w:val="00A00E88"/>
    <w:rsid w:val="00A0648F"/>
    <w:rsid w:val="00A3793A"/>
    <w:rsid w:val="00A40CB6"/>
    <w:rsid w:val="00A53C68"/>
    <w:rsid w:val="00A73794"/>
    <w:rsid w:val="00A83B04"/>
    <w:rsid w:val="00A84DA5"/>
    <w:rsid w:val="00AA1D03"/>
    <w:rsid w:val="00AD0161"/>
    <w:rsid w:val="00AD3C2D"/>
    <w:rsid w:val="00B010CF"/>
    <w:rsid w:val="00B15D09"/>
    <w:rsid w:val="00B24C56"/>
    <w:rsid w:val="00B26525"/>
    <w:rsid w:val="00B44E32"/>
    <w:rsid w:val="00B542A8"/>
    <w:rsid w:val="00B55467"/>
    <w:rsid w:val="00B62073"/>
    <w:rsid w:val="00BA1C42"/>
    <w:rsid w:val="00BE1F24"/>
    <w:rsid w:val="00BE3197"/>
    <w:rsid w:val="00BF7EA1"/>
    <w:rsid w:val="00C13E85"/>
    <w:rsid w:val="00C43738"/>
    <w:rsid w:val="00C6603E"/>
    <w:rsid w:val="00C7104B"/>
    <w:rsid w:val="00C743DE"/>
    <w:rsid w:val="00C7478F"/>
    <w:rsid w:val="00CA2C6B"/>
    <w:rsid w:val="00CB3B55"/>
    <w:rsid w:val="00CC2732"/>
    <w:rsid w:val="00CD1589"/>
    <w:rsid w:val="00CE4123"/>
    <w:rsid w:val="00CE4B51"/>
    <w:rsid w:val="00CE4CAC"/>
    <w:rsid w:val="00CF7125"/>
    <w:rsid w:val="00D10A4C"/>
    <w:rsid w:val="00D42FAA"/>
    <w:rsid w:val="00D445E5"/>
    <w:rsid w:val="00D45B95"/>
    <w:rsid w:val="00D4663A"/>
    <w:rsid w:val="00D76580"/>
    <w:rsid w:val="00DB2ACB"/>
    <w:rsid w:val="00DC0B69"/>
    <w:rsid w:val="00DC79BB"/>
    <w:rsid w:val="00DD5EE6"/>
    <w:rsid w:val="00DE4DA9"/>
    <w:rsid w:val="00E365B1"/>
    <w:rsid w:val="00E60A0F"/>
    <w:rsid w:val="00E73937"/>
    <w:rsid w:val="00E82FCA"/>
    <w:rsid w:val="00EA5F4F"/>
    <w:rsid w:val="00ED249F"/>
    <w:rsid w:val="00EF7EE5"/>
    <w:rsid w:val="00F0507C"/>
    <w:rsid w:val="00F0593F"/>
    <w:rsid w:val="00F10BDF"/>
    <w:rsid w:val="00F137DC"/>
    <w:rsid w:val="00F1685B"/>
    <w:rsid w:val="00F61E6F"/>
    <w:rsid w:val="00F648A9"/>
    <w:rsid w:val="00F71CEB"/>
    <w:rsid w:val="00F76961"/>
    <w:rsid w:val="00F91E82"/>
    <w:rsid w:val="00FA0C7D"/>
    <w:rsid w:val="00FA7E2C"/>
    <w:rsid w:val="00FB1D0A"/>
    <w:rsid w:val="00FC73A9"/>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E94E"/>
  <w15:chartTrackingRefBased/>
  <w15:docId w15:val="{6C64879D-D76D-4733-AE8E-3245DF75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C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794"/>
    <w:rPr>
      <w:color w:val="0563C1" w:themeColor="hyperlink"/>
      <w:u w:val="single"/>
    </w:rPr>
  </w:style>
  <w:style w:type="character" w:styleId="UnresolvedMention">
    <w:name w:val="Unresolved Mention"/>
    <w:basedOn w:val="DefaultParagraphFont"/>
    <w:uiPriority w:val="99"/>
    <w:semiHidden/>
    <w:unhideWhenUsed/>
    <w:rsid w:val="00A73794"/>
    <w:rPr>
      <w:color w:val="605E5C"/>
      <w:shd w:val="clear" w:color="auto" w:fill="E1DFDD"/>
    </w:rPr>
  </w:style>
  <w:style w:type="paragraph" w:styleId="ListParagraph">
    <w:name w:val="List Paragraph"/>
    <w:basedOn w:val="Normal"/>
    <w:uiPriority w:val="34"/>
    <w:qFormat/>
    <w:rsid w:val="00ED249F"/>
    <w:pPr>
      <w:ind w:left="720"/>
      <w:contextualSpacing/>
    </w:pPr>
  </w:style>
  <w:style w:type="paragraph" w:customStyle="1" w:styleId="Default">
    <w:name w:val="Default"/>
    <w:rsid w:val="00ED249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7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A4"/>
  </w:style>
  <w:style w:type="paragraph" w:styleId="Footer">
    <w:name w:val="footer"/>
    <w:basedOn w:val="Normal"/>
    <w:link w:val="FooterChar"/>
    <w:uiPriority w:val="99"/>
    <w:unhideWhenUsed/>
    <w:rsid w:val="0087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A4"/>
  </w:style>
  <w:style w:type="character" w:customStyle="1" w:styleId="Heading1Char">
    <w:name w:val="Heading 1 Char"/>
    <w:basedOn w:val="DefaultParagraphFont"/>
    <w:link w:val="Heading1"/>
    <w:uiPriority w:val="9"/>
    <w:rsid w:val="00056CC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6CC9"/>
    <w:pPr>
      <w:outlineLvl w:val="9"/>
    </w:pPr>
  </w:style>
  <w:style w:type="paragraph" w:styleId="TOC3">
    <w:name w:val="toc 3"/>
    <w:basedOn w:val="Normal"/>
    <w:next w:val="Normal"/>
    <w:autoRedefine/>
    <w:uiPriority w:val="39"/>
    <w:unhideWhenUsed/>
    <w:rsid w:val="00056CC9"/>
    <w:pPr>
      <w:spacing w:after="100"/>
      <w:ind w:left="440"/>
    </w:pPr>
  </w:style>
  <w:style w:type="character" w:styleId="FollowedHyperlink">
    <w:name w:val="FollowedHyperlink"/>
    <w:basedOn w:val="DefaultParagraphFont"/>
    <w:uiPriority w:val="99"/>
    <w:semiHidden/>
    <w:unhideWhenUsed/>
    <w:rsid w:val="006E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3724">
      <w:bodyDiv w:val="1"/>
      <w:marLeft w:val="0"/>
      <w:marRight w:val="0"/>
      <w:marTop w:val="0"/>
      <w:marBottom w:val="0"/>
      <w:divBdr>
        <w:top w:val="none" w:sz="0" w:space="0" w:color="auto"/>
        <w:left w:val="none" w:sz="0" w:space="0" w:color="auto"/>
        <w:bottom w:val="none" w:sz="0" w:space="0" w:color="auto"/>
        <w:right w:val="none" w:sz="0" w:space="0" w:color="auto"/>
      </w:divBdr>
    </w:div>
    <w:div w:id="20802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app.leg.wa.gov/RCW/default.aspx?cite=28B.10.500" TargetMode="External"/><Relationship Id="rId26" Type="http://schemas.openxmlformats.org/officeDocument/2006/relationships/hyperlink" Target="https://www.governor.wa.gov/boards-commissions/boards-commissions/apply-serve-board-or-commission" TargetMode="External"/><Relationship Id="rId21" Type="http://schemas.openxmlformats.org/officeDocument/2006/relationships/hyperlink" Target="https://www.sbctc.edu/about/college-trustees/trustee-resources.aspx" TargetMode="External"/><Relationship Id="rId34"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app.leg.wa.gov/RCW/default.aspx?cite=42.30" TargetMode="External"/><Relationship Id="rId25" Type="http://schemas.openxmlformats.org/officeDocument/2006/relationships/hyperlink" Target="https://www.sbctc.edu/about/college-trustees/" TargetMode="External"/><Relationship Id="rId33"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app.leg.wa.gov/RCW/default.aspx?cite=28B.50.102" TargetMode="External"/><Relationship Id="rId20" Type="http://schemas.openxmlformats.org/officeDocument/2006/relationships/hyperlink" Target="https://app.leg.wa.gov/rcw/default.aspx?cite=42.17A.710" TargetMode="External"/><Relationship Id="rId29" Type="http://schemas.openxmlformats.org/officeDocument/2006/relationships/hyperlink" Target="https://www.governor.wa.gov/boards-commissions/board-and-commissions/board-commission-profi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ernor.wa.gov/boards-commissions/boards-commissions/upcoming-appointment-opportunities" TargetMode="External"/><Relationship Id="rId32" Type="http://schemas.openxmlformats.org/officeDocument/2006/relationships/hyperlink" Target="https://www.sbctc.edu/resources/documents/about/trustees/2022-nto-checklist-year.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leg.wa.gov/RCW/default.aspx?cite=28B.50.100" TargetMode="External"/><Relationship Id="rId23" Type="http://schemas.openxmlformats.org/officeDocument/2006/relationships/hyperlink" Target="https://app.leg.wa.gov/rcw/default.aspx?cite=49.60.400" TargetMode="External"/><Relationship Id="rId28" Type="http://schemas.openxmlformats.org/officeDocument/2006/relationships/hyperlink" Target="https://app.leg.wa.gov/rcw/default.aspx?cite=49.60.400"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app.leg.wa.gov/rcw/default.aspx?cite=42.52" TargetMode="External"/><Relationship Id="rId31" Type="http://schemas.openxmlformats.org/officeDocument/2006/relationships/hyperlink" Target="https://www.sbctc.edu/resources/documents/about/trustees/22-nto-checklist-9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fbraffith@sbctc.edu" TargetMode="External"/><Relationship Id="rId27" Type="http://schemas.openxmlformats.org/officeDocument/2006/relationships/hyperlink" Target="https://govforms.dynamics365portals.us/recommendation-form/" TargetMode="External"/><Relationship Id="rId30" Type="http://schemas.openxmlformats.org/officeDocument/2006/relationships/hyperlink" Target="https://www.sbctc.edu/resources/documents/about/trustees/2022-nto-checklist-30.pdf" TargetMode="External"/><Relationship Id="rId35" Type="http://schemas.openxmlformats.org/officeDocument/2006/relationships/image" Target="media/image5.emf"/><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4B7C-F17F-44E9-93D9-64DE768B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2572</Words>
  <Characters>15661</Characters>
  <Application>Microsoft Office Word</Application>
  <DocSecurity>0</DocSecurity>
  <Lines>535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Speer</dc:creator>
  <cp:keywords/>
  <dc:description/>
  <cp:lastModifiedBy>Nanette Angel</cp:lastModifiedBy>
  <cp:revision>2</cp:revision>
  <cp:lastPrinted>2025-10-07T15:25:00Z</cp:lastPrinted>
  <dcterms:created xsi:type="dcterms:W3CDTF">2026-06-26T21:35:00Z</dcterms:created>
  <dcterms:modified xsi:type="dcterms:W3CDTF">2026-06-26T21:35:00Z</dcterms:modified>
</cp:coreProperties>
</file>