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8916" w14:textId="77777777" w:rsidR="00FB1CC1" w:rsidRDefault="00D9124A">
      <w:pPr>
        <w:pStyle w:val="Title"/>
      </w:pPr>
      <w:r>
        <w:t>BAR Spring 2025 Meeting Minutes</w:t>
      </w:r>
    </w:p>
    <w:p w14:paraId="3FC3FB77" w14:textId="77777777" w:rsidR="00FB1CC1" w:rsidRDefault="00D9124A">
      <w:r>
        <w:t>Date: Thursday, May 15, 2025</w:t>
      </w:r>
    </w:p>
    <w:p w14:paraId="5C92E26A" w14:textId="77777777" w:rsidR="00FB1CC1" w:rsidRDefault="00D9124A">
      <w:r>
        <w:t>Chair: Lela Cross</w:t>
      </w:r>
    </w:p>
    <w:p w14:paraId="0A04E2B7" w14:textId="77777777" w:rsidR="00FB1CC1" w:rsidRDefault="00D9124A">
      <w:r>
        <w:t>Secretary: Sydni Yager</w:t>
      </w:r>
    </w:p>
    <w:p w14:paraId="787A30A9" w14:textId="77777777" w:rsidR="00FB1CC1" w:rsidRDefault="00D9124A">
      <w:r>
        <w:t>Treasurer: Angela Garza</w:t>
      </w:r>
    </w:p>
    <w:p w14:paraId="02A9CDB7" w14:textId="77777777" w:rsidR="00FB1CC1" w:rsidRDefault="00D9124A">
      <w:r>
        <w:t>BAC Liaison: Charlene Rios</w:t>
      </w:r>
    </w:p>
    <w:p w14:paraId="4745A4F2" w14:textId="77777777" w:rsidR="00FB1CC1" w:rsidRDefault="00D9124A">
      <w:pPr>
        <w:pStyle w:val="Heading1"/>
      </w:pPr>
      <w:r>
        <w:t>8:45am – 9:00am | Welcome and BAR Business</w:t>
      </w:r>
    </w:p>
    <w:p w14:paraId="55D5ABFC" w14:textId="77777777" w:rsidR="00FB1CC1" w:rsidRDefault="00D9124A">
      <w:pPr>
        <w:pStyle w:val="ListBullet"/>
      </w:pPr>
      <w:r>
        <w:t>Chair’s Welcome by Lela Cross.</w:t>
      </w:r>
    </w:p>
    <w:p w14:paraId="0133CBC0" w14:textId="77777777" w:rsidR="00FB1CC1" w:rsidRDefault="00D9124A">
      <w:pPr>
        <w:pStyle w:val="ListBullet"/>
      </w:pPr>
      <w:r>
        <w:t>Dad Joke Segment led by Sydni Yager.</w:t>
      </w:r>
    </w:p>
    <w:p w14:paraId="3B1C3920" w14:textId="77777777" w:rsidR="00FB1CC1" w:rsidRDefault="00D9124A">
      <w:pPr>
        <w:pStyle w:val="ListBullet"/>
      </w:pPr>
      <w:r>
        <w:t>Approval of Previous Minutes: Members asked to review during lunch.</w:t>
      </w:r>
    </w:p>
    <w:p w14:paraId="44C85931" w14:textId="77777777" w:rsidR="00FB1CC1" w:rsidRDefault="00D9124A">
      <w:pPr>
        <w:pStyle w:val="ListBullet"/>
      </w:pPr>
      <w:r>
        <w:t>Treasurer’s Report presented by Angela Garza.</w:t>
      </w:r>
    </w:p>
    <w:p w14:paraId="55128690" w14:textId="77777777" w:rsidR="00FB1CC1" w:rsidRDefault="00D9124A">
      <w:pPr>
        <w:pStyle w:val="ListBullet"/>
      </w:pPr>
      <w:r>
        <w:t>BAC Report shared by Charlene Rios.</w:t>
      </w:r>
    </w:p>
    <w:p w14:paraId="42C13361" w14:textId="77777777" w:rsidR="00FB1CC1" w:rsidRDefault="00D9124A">
      <w:pPr>
        <w:pStyle w:val="Heading1"/>
      </w:pPr>
      <w:r>
        <w:t>9:00am – 9:30am | Automating Time &amp; Effort for Grants – Bellevue College</w:t>
      </w:r>
    </w:p>
    <w:p w14:paraId="08DCEDC1" w14:textId="77777777" w:rsidR="00FB1CC1" w:rsidRDefault="00D9124A">
      <w:pPr>
        <w:pStyle w:val="ListBullet"/>
      </w:pPr>
      <w:r>
        <w:t>Jennifer McMillan presented Bellevue’s SharePoint-based automation system.</w:t>
      </w:r>
    </w:p>
    <w:p w14:paraId="1E99AC9A" w14:textId="77777777" w:rsidR="00FB1CC1" w:rsidRDefault="00D9124A">
      <w:pPr>
        <w:pStyle w:val="ListBullet"/>
      </w:pPr>
      <w:r>
        <w:t>Features include automated email reminders and supervisor escalation.</w:t>
      </w:r>
    </w:p>
    <w:p w14:paraId="087F5F39" w14:textId="77777777" w:rsidR="00FB1CC1" w:rsidRDefault="00D9124A">
      <w:pPr>
        <w:pStyle w:val="ListBullet"/>
      </w:pPr>
      <w:r>
        <w:t>System tracks submissions by employee ID and grant.</w:t>
      </w:r>
    </w:p>
    <w:p w14:paraId="1974C7EE" w14:textId="77777777" w:rsidR="00FB1CC1" w:rsidRDefault="00D9124A">
      <w:pPr>
        <w:pStyle w:val="ListBullet"/>
      </w:pPr>
      <w:r>
        <w:t>Achieved 100% submission compliance and reduced audit risk.</w:t>
      </w:r>
    </w:p>
    <w:p w14:paraId="3026AE1C" w14:textId="77777777" w:rsidR="00FB1CC1" w:rsidRDefault="00D9124A">
      <w:pPr>
        <w:pStyle w:val="Heading1"/>
      </w:pPr>
      <w:r>
        <w:t>9:30am – 10:15am | Investments and Best Practices – Time Value Investments</w:t>
      </w:r>
    </w:p>
    <w:p w14:paraId="56F227EF" w14:textId="77777777" w:rsidR="00FB1CC1" w:rsidRDefault="00D9124A">
      <w:pPr>
        <w:pStyle w:val="ListBullet"/>
      </w:pPr>
      <w:r>
        <w:t>Aaron Bonck discussed investment options for public entities.</w:t>
      </w:r>
    </w:p>
    <w:p w14:paraId="22F2EBC5" w14:textId="77777777" w:rsidR="00FB1CC1" w:rsidRDefault="00D9124A">
      <w:pPr>
        <w:pStyle w:val="ListBullet"/>
      </w:pPr>
      <w:r>
        <w:t>Highlighted maturity diversification and laddered portfolios.</w:t>
      </w:r>
    </w:p>
    <w:p w14:paraId="5C4BA647" w14:textId="77777777" w:rsidR="00FB1CC1" w:rsidRDefault="00D9124A" w:rsidP="00D9124A">
      <w:pPr>
        <w:pStyle w:val="ListBullet"/>
      </w:pPr>
      <w:r>
        <w:t>Recommended combining LGIP with longer-term investments.</w:t>
      </w:r>
    </w:p>
    <w:p w14:paraId="5D36D718" w14:textId="77777777" w:rsidR="00FB1CC1" w:rsidRDefault="00D9124A">
      <w:pPr>
        <w:pStyle w:val="Heading1"/>
      </w:pPr>
      <w:r>
        <w:t>10:15am – 11:00am | OST Investment Update – Jim Rosenkoetter</w:t>
      </w:r>
    </w:p>
    <w:p w14:paraId="1BE6A3BD" w14:textId="77777777" w:rsidR="00FB1CC1" w:rsidRDefault="00D9124A">
      <w:pPr>
        <w:pStyle w:val="ListBullet"/>
      </w:pPr>
      <w:r>
        <w:t>Overview of LGIP and separately managed accounts.</w:t>
      </w:r>
    </w:p>
    <w:p w14:paraId="7A245256" w14:textId="77777777" w:rsidR="00FB1CC1" w:rsidRDefault="00D9124A">
      <w:pPr>
        <w:pStyle w:val="ListBullet"/>
      </w:pPr>
      <w:r>
        <w:t>Discussed core liquidity strategy and duration targeting.</w:t>
      </w:r>
    </w:p>
    <w:p w14:paraId="5E77B4C9" w14:textId="77777777" w:rsidR="00FB1CC1" w:rsidRDefault="00D9124A">
      <w:pPr>
        <w:pStyle w:val="ListBullet"/>
      </w:pPr>
      <w:r>
        <w:t>Explained impact of inverted yield curve on bond portfolios.</w:t>
      </w:r>
    </w:p>
    <w:p w14:paraId="315F737D" w14:textId="77777777" w:rsidR="00FB1CC1" w:rsidRDefault="00D9124A">
      <w:pPr>
        <w:pStyle w:val="Heading1"/>
      </w:pPr>
      <w:r>
        <w:lastRenderedPageBreak/>
        <w:t>11:00am – 12:00pm | UBIT – Carl Ingram</w:t>
      </w:r>
    </w:p>
    <w:p w14:paraId="35DE4E8A" w14:textId="77777777" w:rsidR="00FB1CC1" w:rsidRDefault="00D9124A">
      <w:pPr>
        <w:pStyle w:val="ListBullet"/>
      </w:pPr>
      <w:r>
        <w:t>Defined Unrelated Business Income Tax (UBIT).</w:t>
      </w:r>
    </w:p>
    <w:p w14:paraId="2C77CC97" w14:textId="77777777" w:rsidR="00FB1CC1" w:rsidRDefault="00D9124A">
      <w:pPr>
        <w:pStyle w:val="ListBullet"/>
      </w:pPr>
      <w:r>
        <w:t>Reviewed criteria: trade/business, regularity, and relation to exempt purpose.</w:t>
      </w:r>
    </w:p>
    <w:p w14:paraId="0AF08923" w14:textId="77777777" w:rsidR="00FB1CC1" w:rsidRDefault="00D9124A">
      <w:pPr>
        <w:pStyle w:val="ListBullet"/>
      </w:pPr>
      <w:r>
        <w:t>Discussed exemptions and upcoming legislative changes.</w:t>
      </w:r>
    </w:p>
    <w:p w14:paraId="48C9B3BE" w14:textId="77777777" w:rsidR="00FB1CC1" w:rsidRDefault="00D9124A">
      <w:pPr>
        <w:pStyle w:val="Heading1"/>
      </w:pPr>
      <w:r>
        <w:t>12:00pm – 1:00pm | Lunch Break</w:t>
      </w:r>
    </w:p>
    <w:p w14:paraId="7D016A6B" w14:textId="77777777" w:rsidR="00FB1CC1" w:rsidRDefault="00D9124A">
      <w:pPr>
        <w:pStyle w:val="ListBullet"/>
      </w:pPr>
      <w:r>
        <w:t>Lunch break.</w:t>
      </w:r>
    </w:p>
    <w:p w14:paraId="3A5C8860" w14:textId="77777777" w:rsidR="00FB1CC1" w:rsidRDefault="00D9124A">
      <w:pPr>
        <w:pStyle w:val="Heading1"/>
      </w:pPr>
      <w:r>
        <w:t>1:00pm – 2:30pm | Waivers – Choi Hallady</w:t>
      </w:r>
    </w:p>
    <w:p w14:paraId="0AE8AE4F" w14:textId="77777777" w:rsidR="00FB1CC1" w:rsidRDefault="00D9124A">
      <w:pPr>
        <w:pStyle w:val="ListBullet"/>
      </w:pPr>
      <w:r>
        <w:t>Focused on waiver policies and SBCTC guidance.</w:t>
      </w:r>
    </w:p>
    <w:p w14:paraId="1B73C19A" w14:textId="77777777" w:rsidR="00FB1CC1" w:rsidRDefault="00D9124A">
      <w:pPr>
        <w:pStyle w:val="ListBullet"/>
      </w:pPr>
      <w:r>
        <w:t>Emphasized consistency and documentation for audits.</w:t>
      </w:r>
    </w:p>
    <w:p w14:paraId="42D6ED90" w14:textId="77777777" w:rsidR="00FB1CC1" w:rsidRDefault="00D9124A">
      <w:pPr>
        <w:pStyle w:val="Heading1"/>
      </w:pPr>
      <w:r>
        <w:t>2:45pm – 3:15pm | DES – Asset Disposal – Lori Manier</w:t>
      </w:r>
    </w:p>
    <w:p w14:paraId="4A648521" w14:textId="77777777" w:rsidR="00FB1CC1" w:rsidRDefault="00D9124A">
      <w:pPr>
        <w:pStyle w:val="ListBullet"/>
      </w:pPr>
      <w:r>
        <w:t>Presented asset disposal procedures and compliance.</w:t>
      </w:r>
    </w:p>
    <w:p w14:paraId="0D541856" w14:textId="77777777" w:rsidR="00FB1CC1" w:rsidRDefault="00D9124A">
      <w:pPr>
        <w:pStyle w:val="ListBullet"/>
      </w:pPr>
      <w:r>
        <w:t>Highlighted common issues and best practices.</w:t>
      </w:r>
    </w:p>
    <w:p w14:paraId="6E364A72" w14:textId="77777777" w:rsidR="00FB1CC1" w:rsidRDefault="00D9124A">
      <w:pPr>
        <w:pStyle w:val="Heading1"/>
      </w:pPr>
      <w:r>
        <w:t>3:15pm – 4:00pm | SBCTC Updates – Teri Sexton &amp; Lori Carambot</w:t>
      </w:r>
    </w:p>
    <w:p w14:paraId="33D2E1E3" w14:textId="77777777" w:rsidR="00FB1CC1" w:rsidRDefault="00D9124A">
      <w:pPr>
        <w:pStyle w:val="ListBullet"/>
      </w:pPr>
      <w:r>
        <w:t>Teri Sexton reviewed year-end checklist and deadlines.</w:t>
      </w:r>
    </w:p>
    <w:p w14:paraId="3C309FA6" w14:textId="77777777" w:rsidR="00FB1CC1" w:rsidRDefault="00D9124A">
      <w:pPr>
        <w:pStyle w:val="ListBullet"/>
      </w:pPr>
      <w:r>
        <w:t>Lori Carambot discussed updates to disclosures and financial statements.</w:t>
      </w:r>
    </w:p>
    <w:p w14:paraId="30698982" w14:textId="77777777" w:rsidR="00FB1CC1" w:rsidRDefault="00D9124A">
      <w:pPr>
        <w:pStyle w:val="ListBullet"/>
      </w:pPr>
      <w:r>
        <w:t>Complete year-end checklist and review disclosures for accuracy.</w:t>
      </w:r>
    </w:p>
    <w:p w14:paraId="5BCD10C6" w14:textId="77777777" w:rsidR="00FB1CC1" w:rsidRDefault="00D9124A">
      <w:pPr>
        <w:pStyle w:val="Heading1"/>
      </w:pPr>
      <w:r>
        <w:t>4:00pm – 4:30pm | Wrap-Up &amp; Elections</w:t>
      </w:r>
    </w:p>
    <w:p w14:paraId="65095FE2" w14:textId="77777777" w:rsidR="00FB1CC1" w:rsidRDefault="00D9124A">
      <w:pPr>
        <w:pStyle w:val="ListBullet"/>
      </w:pPr>
      <w:r>
        <w:t>Discussed upcoming elections for Chair Elect, Treasurer, and Secretary.</w:t>
      </w:r>
    </w:p>
    <w:p w14:paraId="33B046C8" w14:textId="77777777" w:rsidR="000D13C4" w:rsidRDefault="000D13C4" w:rsidP="000D13C4">
      <w:pPr>
        <w:pStyle w:val="ListBullet"/>
        <w:tabs>
          <w:tab w:val="clear" w:pos="360"/>
          <w:tab w:val="num" w:pos="720"/>
        </w:tabs>
        <w:ind w:left="720"/>
      </w:pPr>
      <w:r>
        <w:t>Chair Elect – Kim Brown (Columbia Basin)</w:t>
      </w:r>
    </w:p>
    <w:p w14:paraId="0C982CCB" w14:textId="77777777" w:rsidR="000D13C4" w:rsidRDefault="000D13C4" w:rsidP="000D13C4">
      <w:pPr>
        <w:pStyle w:val="ListBullet"/>
        <w:tabs>
          <w:tab w:val="clear" w:pos="360"/>
          <w:tab w:val="num" w:pos="720"/>
        </w:tabs>
        <w:ind w:left="720"/>
      </w:pPr>
      <w:r>
        <w:t>Secretary – Sydni Yager (Grays Harbor)</w:t>
      </w:r>
    </w:p>
    <w:p w14:paraId="44FB1BD2" w14:textId="77777777" w:rsidR="000D13C4" w:rsidRDefault="000D13C4" w:rsidP="000D13C4">
      <w:pPr>
        <w:pStyle w:val="ListBullet"/>
        <w:tabs>
          <w:tab w:val="clear" w:pos="360"/>
          <w:tab w:val="num" w:pos="720"/>
        </w:tabs>
        <w:ind w:left="720"/>
      </w:pPr>
      <w:r>
        <w:t>Treasurer – Angela Garza (Yakima Valley)</w:t>
      </w:r>
    </w:p>
    <w:p w14:paraId="70672A57" w14:textId="77777777" w:rsidR="000D13C4" w:rsidRDefault="000D13C4" w:rsidP="000D13C4">
      <w:pPr>
        <w:pStyle w:val="ListBullet"/>
        <w:tabs>
          <w:tab w:val="clear" w:pos="360"/>
          <w:tab w:val="num" w:pos="720"/>
        </w:tabs>
        <w:ind w:left="720"/>
      </w:pPr>
      <w:r>
        <w:t>Jennifer Fenske (Edmonds Community College) will move into Chair as previous Chair Elect</w:t>
      </w:r>
    </w:p>
    <w:p w14:paraId="40D050C1" w14:textId="77777777" w:rsidR="000D13C4" w:rsidRDefault="000D13C4" w:rsidP="000D13C4">
      <w:pPr>
        <w:pStyle w:val="ListBullet"/>
        <w:tabs>
          <w:tab w:val="clear" w:pos="360"/>
          <w:tab w:val="num" w:pos="720"/>
        </w:tabs>
        <w:ind w:left="720"/>
      </w:pPr>
      <w:r>
        <w:t xml:space="preserve">Lela Cross (Seattle Colleges) will move in the BAC </w:t>
      </w:r>
      <w:proofErr w:type="spellStart"/>
      <w:r>
        <w:t>Liason</w:t>
      </w:r>
      <w:proofErr w:type="spellEnd"/>
      <w:r>
        <w:t xml:space="preserve"> position as previous Chair</w:t>
      </w:r>
    </w:p>
    <w:p w14:paraId="12B6CD6A" w14:textId="77777777" w:rsidR="00FB1CC1" w:rsidRDefault="00D9124A">
      <w:pPr>
        <w:pStyle w:val="ListBullet"/>
      </w:pPr>
      <w:r>
        <w:t>Confirmed future meeting dates: Fall (Oct 16–17), Winter Zoom (Feb 19), Spring (May 14–15).</w:t>
      </w:r>
    </w:p>
    <w:p w14:paraId="09F3120F" w14:textId="77777777" w:rsidR="000D13C4" w:rsidRDefault="000D13C4" w:rsidP="000D13C4">
      <w:pPr>
        <w:pStyle w:val="ListBullet"/>
        <w:numPr>
          <w:ilvl w:val="0"/>
          <w:numId w:val="0"/>
        </w:numPr>
        <w:ind w:left="360" w:hanging="360"/>
      </w:pPr>
    </w:p>
    <w:p w14:paraId="4D0885EA" w14:textId="77777777" w:rsidR="000D13C4" w:rsidRDefault="000D13C4" w:rsidP="000D13C4">
      <w:pPr>
        <w:pStyle w:val="ListBullet"/>
        <w:numPr>
          <w:ilvl w:val="0"/>
          <w:numId w:val="0"/>
        </w:numPr>
        <w:ind w:left="360" w:hanging="360"/>
      </w:pPr>
      <w:r>
        <w:t xml:space="preserve">Review </w:t>
      </w:r>
      <w:hyperlink r:id="rId6" w:history="1">
        <w:r>
          <w:rPr>
            <w:rStyle w:val="Hyperlink"/>
          </w:rPr>
          <w:t>Budget Accounting and Reporting Council (BAR) Meeting Materials</w:t>
        </w:r>
      </w:hyperlink>
      <w:r>
        <w:t xml:space="preserve"> for supplemental presentation materials.</w:t>
      </w:r>
    </w:p>
    <w:sectPr w:rsidR="000D13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3C4"/>
    <w:rsid w:val="0015074B"/>
    <w:rsid w:val="0029639D"/>
    <w:rsid w:val="00326F90"/>
    <w:rsid w:val="00AA1D8D"/>
    <w:rsid w:val="00B47730"/>
    <w:rsid w:val="00C10B0D"/>
    <w:rsid w:val="00CB0664"/>
    <w:rsid w:val="00D9124A"/>
    <w:rsid w:val="00FB1C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E3ED7"/>
  <w14:defaultImageDpi w14:val="300"/>
  <w15:docId w15:val="{0CBF91C4-A711-4B6F-83EC-B84D4288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0D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ctc.edu/colleges-staff/commissions-councils/bar/meeting-materi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F7970-9AC3-4761-8D01-655D74D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Fenske</cp:lastModifiedBy>
  <cp:revision>2</cp:revision>
  <dcterms:created xsi:type="dcterms:W3CDTF">2025-10-29T22:24:00Z</dcterms:created>
  <dcterms:modified xsi:type="dcterms:W3CDTF">2025-10-29T22:24:00Z</dcterms:modified>
  <cp:category/>
</cp:coreProperties>
</file>