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B51007" w:rsidRDefault="00B51007"/>
    <w:tbl>
      <w:tblPr>
        <w:tblStyle w:val="a"/>
        <w:tblW w:w="93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20" w:firstRow="1" w:lastRow="0" w:firstColumn="0" w:lastColumn="0" w:noHBand="1" w:noVBand="1"/>
      </w:tblPr>
      <w:tblGrid>
        <w:gridCol w:w="9310"/>
      </w:tblGrid>
      <w:tr w:rsidR="00B51007" w14:paraId="6306FE08" w14:textId="77777777" w:rsidTr="00290D6B">
        <w:trPr>
          <w:trHeight w:val="285"/>
        </w:trPr>
        <w:tc>
          <w:tcPr>
            <w:tcW w:w="9310" w:type="dxa"/>
            <w:tcBorders>
              <w:top w:val="single" w:sz="8" w:space="0" w:color="000000"/>
              <w:left w:val="single" w:sz="8" w:space="0" w:color="000000"/>
              <w:bottom w:val="single" w:sz="8" w:space="0" w:color="000000"/>
              <w:right w:val="single" w:sz="8" w:space="0" w:color="000000"/>
            </w:tcBorders>
            <w:shd w:val="clear" w:color="auto" w:fill="D9D9D9"/>
            <w:tcMar>
              <w:top w:w="0" w:type="dxa"/>
              <w:left w:w="100" w:type="dxa"/>
              <w:bottom w:w="0" w:type="dxa"/>
              <w:right w:w="100" w:type="dxa"/>
            </w:tcMar>
          </w:tcPr>
          <w:p w14:paraId="717668F1" w14:textId="77777777" w:rsidR="00B51007" w:rsidRDefault="00B734D0">
            <w:pPr>
              <w:ind w:left="40"/>
              <w:jc w:val="center"/>
              <w:rPr>
                <w:b/>
              </w:rPr>
            </w:pPr>
            <w:r>
              <w:rPr>
                <w:b/>
              </w:rPr>
              <w:t>Council for Basic Skills Minutes (draft)</w:t>
            </w:r>
          </w:p>
        </w:tc>
      </w:tr>
      <w:tr w:rsidR="00B51007" w14:paraId="56535825" w14:textId="77777777" w:rsidTr="00290D6B">
        <w:trPr>
          <w:trHeight w:val="1916"/>
        </w:trPr>
        <w:tc>
          <w:tcPr>
            <w:tcW w:w="9310"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5C7BFF70" w14:textId="77777777" w:rsidR="00B51007" w:rsidRDefault="00B734D0">
            <w:pPr>
              <w:spacing w:before="120"/>
              <w:ind w:left="180"/>
              <w:jc w:val="center"/>
            </w:pPr>
            <w:r>
              <w:t>February 7, 2025</w:t>
            </w:r>
          </w:p>
          <w:p w14:paraId="1EC9632D" w14:textId="77777777" w:rsidR="00B51007" w:rsidRDefault="00B734D0">
            <w:pPr>
              <w:spacing w:before="240" w:after="240"/>
              <w:ind w:left="180"/>
              <w:jc w:val="center"/>
            </w:pPr>
            <w:r>
              <w:t>8:00AM - 1:00 PM</w:t>
            </w:r>
          </w:p>
          <w:p w14:paraId="70B94BD0" w14:textId="77777777" w:rsidR="00B51007" w:rsidRDefault="00B734D0">
            <w:pPr>
              <w:spacing w:before="240" w:after="240"/>
              <w:ind w:left="180"/>
              <w:jc w:val="center"/>
            </w:pPr>
            <w:r>
              <w:t>virtual</w:t>
            </w:r>
          </w:p>
        </w:tc>
      </w:tr>
    </w:tbl>
    <w:p w14:paraId="29D6B04F" w14:textId="77777777" w:rsidR="00B51007" w:rsidRDefault="00B734D0">
      <w:pPr>
        <w:spacing w:before="240" w:after="240"/>
      </w:pPr>
      <w:r>
        <w:t xml:space="preserve"> </w:t>
      </w:r>
    </w:p>
    <w:tbl>
      <w:tblPr>
        <w:tblStyle w:val="a0"/>
        <w:tblW w:w="9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20" w:firstRow="1" w:lastRow="0" w:firstColumn="0" w:lastColumn="0" w:noHBand="1" w:noVBand="1"/>
      </w:tblPr>
      <w:tblGrid>
        <w:gridCol w:w="2674"/>
        <w:gridCol w:w="6686"/>
      </w:tblGrid>
      <w:tr w:rsidR="00B51007" w14:paraId="47BCDB5F" w14:textId="77777777" w:rsidTr="00290D6B">
        <w:trPr>
          <w:trHeight w:val="510"/>
        </w:trPr>
        <w:tc>
          <w:tcPr>
            <w:tcW w:w="26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20" w:type="dxa"/>
              <w:left w:w="120" w:type="dxa"/>
              <w:bottom w:w="120" w:type="dxa"/>
              <w:right w:w="120" w:type="dxa"/>
            </w:tcMar>
          </w:tcPr>
          <w:p w14:paraId="2C924CE7" w14:textId="77777777" w:rsidR="00B51007" w:rsidRDefault="00B734D0">
            <w:pPr>
              <w:ind w:left="1080" w:hanging="540"/>
              <w:rPr>
                <w:b/>
              </w:rPr>
            </w:pPr>
            <w:r>
              <w:rPr>
                <w:b/>
              </w:rPr>
              <w:t>Agenda Items</w:t>
            </w:r>
          </w:p>
        </w:tc>
        <w:tc>
          <w:tcPr>
            <w:tcW w:w="6685" w:type="dxa"/>
            <w:tcBorders>
              <w:top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20" w:type="dxa"/>
              <w:left w:w="120" w:type="dxa"/>
              <w:bottom w:w="120" w:type="dxa"/>
              <w:right w:w="120" w:type="dxa"/>
            </w:tcMar>
          </w:tcPr>
          <w:p w14:paraId="5AF489B7" w14:textId="77777777" w:rsidR="00B51007" w:rsidRDefault="00B734D0">
            <w:pPr>
              <w:rPr>
                <w:b/>
              </w:rPr>
            </w:pPr>
            <w:r>
              <w:rPr>
                <w:b/>
              </w:rPr>
              <w:t>Action / Discussion</w:t>
            </w:r>
          </w:p>
        </w:tc>
      </w:tr>
      <w:tr w:rsidR="00B51007" w14:paraId="6161F68A" w14:textId="77777777" w:rsidTr="00290D6B">
        <w:trPr>
          <w:trHeight w:val="780"/>
        </w:trPr>
        <w:tc>
          <w:tcPr>
            <w:tcW w:w="2674" w:type="dxa"/>
            <w:tcBorders>
              <w:left w:val="single" w:sz="8" w:space="0" w:color="000000" w:themeColor="text1"/>
              <w:bottom w:val="single" w:sz="8" w:space="0" w:color="000000" w:themeColor="text1"/>
              <w:right w:val="single" w:sz="8" w:space="0" w:color="000000" w:themeColor="text1"/>
            </w:tcBorders>
            <w:shd w:val="clear" w:color="auto" w:fill="auto"/>
            <w:tcMar>
              <w:top w:w="120" w:type="dxa"/>
              <w:left w:w="120" w:type="dxa"/>
              <w:bottom w:w="120" w:type="dxa"/>
              <w:right w:w="120" w:type="dxa"/>
            </w:tcMar>
          </w:tcPr>
          <w:p w14:paraId="3301815B" w14:textId="77777777" w:rsidR="00B51007" w:rsidRDefault="00B734D0">
            <w:pPr>
              <w:ind w:left="340"/>
            </w:pPr>
            <w:r>
              <w:rPr>
                <w:b/>
              </w:rPr>
              <w:t>1.</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Welcome, announcements, greetings</w:t>
            </w:r>
          </w:p>
        </w:tc>
        <w:tc>
          <w:tcPr>
            <w:tcW w:w="6685" w:type="dxa"/>
            <w:tcBorders>
              <w:bottom w:val="single" w:sz="8" w:space="0" w:color="000000" w:themeColor="text1"/>
              <w:right w:val="single" w:sz="8" w:space="0" w:color="000000" w:themeColor="text1"/>
            </w:tcBorders>
            <w:shd w:val="clear" w:color="auto" w:fill="auto"/>
            <w:tcMar>
              <w:top w:w="120" w:type="dxa"/>
              <w:left w:w="120" w:type="dxa"/>
              <w:bottom w:w="120" w:type="dxa"/>
              <w:right w:w="120" w:type="dxa"/>
            </w:tcMar>
          </w:tcPr>
          <w:p w14:paraId="7A1DA6B0" w14:textId="77777777" w:rsidR="00B51007" w:rsidRDefault="00B734D0">
            <w:pPr>
              <w:numPr>
                <w:ilvl w:val="0"/>
                <w:numId w:val="17"/>
              </w:numPr>
            </w:pPr>
            <w:r>
              <w:t>Farewell to Rebecca Jayasundara</w:t>
            </w:r>
          </w:p>
        </w:tc>
      </w:tr>
      <w:tr w:rsidR="00B51007" w14:paraId="74C3C500" w14:textId="77777777" w:rsidTr="00290D6B">
        <w:trPr>
          <w:trHeight w:val="1050"/>
        </w:trPr>
        <w:tc>
          <w:tcPr>
            <w:tcW w:w="2674" w:type="dxa"/>
            <w:tcBorders>
              <w:left w:val="single" w:sz="8" w:space="0" w:color="000000" w:themeColor="text1"/>
              <w:bottom w:val="single" w:sz="8" w:space="0" w:color="000000" w:themeColor="text1"/>
              <w:right w:val="single" w:sz="8" w:space="0" w:color="000000" w:themeColor="text1"/>
            </w:tcBorders>
            <w:shd w:val="clear" w:color="auto" w:fill="auto"/>
            <w:tcMar>
              <w:top w:w="120" w:type="dxa"/>
              <w:left w:w="120" w:type="dxa"/>
              <w:bottom w:w="120" w:type="dxa"/>
              <w:right w:w="120" w:type="dxa"/>
            </w:tcMar>
          </w:tcPr>
          <w:p w14:paraId="5F789E7C" w14:textId="77777777" w:rsidR="00B51007" w:rsidRDefault="00B734D0">
            <w:pPr>
              <w:spacing w:after="240"/>
              <w:ind w:left="340"/>
            </w:pPr>
            <w:r>
              <w:rPr>
                <w:b/>
              </w:rPr>
              <w:t>2.</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t xml:space="preserve">   </w:t>
            </w:r>
            <w:r>
              <w:t>Instruction Commission updates</w:t>
            </w:r>
          </w:p>
          <w:p w14:paraId="0A6959E7" w14:textId="77777777" w:rsidR="00B51007" w:rsidRDefault="00B734D0">
            <w:pPr>
              <w:spacing w:before="240"/>
            </w:pPr>
            <w:r>
              <w:t xml:space="preserve"> </w:t>
            </w:r>
          </w:p>
        </w:tc>
        <w:tc>
          <w:tcPr>
            <w:tcW w:w="6685" w:type="dxa"/>
            <w:tcBorders>
              <w:bottom w:val="single" w:sz="8" w:space="0" w:color="000000" w:themeColor="text1"/>
              <w:right w:val="single" w:sz="8" w:space="0" w:color="000000" w:themeColor="text1"/>
            </w:tcBorders>
            <w:shd w:val="clear" w:color="auto" w:fill="auto"/>
            <w:tcMar>
              <w:top w:w="120" w:type="dxa"/>
              <w:left w:w="120" w:type="dxa"/>
              <w:bottom w:w="120" w:type="dxa"/>
              <w:right w:w="120" w:type="dxa"/>
            </w:tcMar>
          </w:tcPr>
          <w:p w14:paraId="2D385C3B" w14:textId="77777777" w:rsidR="00B51007" w:rsidRDefault="00B734D0">
            <w:pPr>
              <w:numPr>
                <w:ilvl w:val="0"/>
                <w:numId w:val="14"/>
              </w:numPr>
            </w:pPr>
            <w:r w:rsidRPr="5BE1EED1">
              <w:rPr>
                <w:lang w:val="en-US"/>
              </w:rPr>
              <w:t>IC recommends revisiting name change/possibly table due to other priorities</w:t>
            </w:r>
          </w:p>
          <w:p w14:paraId="20533CFB" w14:textId="77777777" w:rsidR="00B51007" w:rsidRDefault="00B734D0">
            <w:pPr>
              <w:numPr>
                <w:ilvl w:val="0"/>
                <w:numId w:val="14"/>
              </w:numPr>
              <w:spacing w:after="240"/>
            </w:pPr>
            <w:r>
              <w:t>Recommendation: continue collecting $25, develop best practices for collecting</w:t>
            </w:r>
          </w:p>
          <w:p w14:paraId="100C5B58" w14:textId="77777777" w:rsidR="00B51007" w:rsidRDefault="00B734D0">
            <w:pPr>
              <w:spacing w:before="240"/>
              <w:ind w:left="340"/>
            </w:pPr>
            <w:r>
              <w:t xml:space="preserve"> </w:t>
            </w:r>
          </w:p>
        </w:tc>
      </w:tr>
      <w:tr w:rsidR="00B51007" w14:paraId="2C85E309" w14:textId="77777777" w:rsidTr="00290D6B">
        <w:trPr>
          <w:trHeight w:val="1050"/>
        </w:trPr>
        <w:tc>
          <w:tcPr>
            <w:tcW w:w="2674" w:type="dxa"/>
            <w:tcBorders>
              <w:left w:val="single" w:sz="8" w:space="0" w:color="000000" w:themeColor="text1"/>
              <w:bottom w:val="single" w:sz="8" w:space="0" w:color="000000" w:themeColor="text1"/>
              <w:right w:val="single" w:sz="8" w:space="0" w:color="000000" w:themeColor="text1"/>
            </w:tcBorders>
            <w:shd w:val="clear" w:color="auto" w:fill="auto"/>
            <w:tcMar>
              <w:top w:w="120" w:type="dxa"/>
              <w:left w:w="120" w:type="dxa"/>
              <w:bottom w:w="120" w:type="dxa"/>
              <w:right w:w="120" w:type="dxa"/>
            </w:tcMar>
          </w:tcPr>
          <w:p w14:paraId="015CF96C" w14:textId="77777777" w:rsidR="00B51007" w:rsidRDefault="00B734D0">
            <w:pPr>
              <w:ind w:left="340"/>
            </w:pPr>
            <w:r>
              <w:rPr>
                <w:b/>
              </w:rPr>
              <w:t xml:space="preserve">3. </w:t>
            </w:r>
            <w:r>
              <w:t>Collaboration time</w:t>
            </w:r>
          </w:p>
          <w:p w14:paraId="0A37501D" w14:textId="77777777" w:rsidR="00B51007" w:rsidRDefault="00B51007">
            <w:pPr>
              <w:ind w:left="340"/>
            </w:pPr>
          </w:p>
          <w:p w14:paraId="5F436BF1" w14:textId="77777777" w:rsidR="00B51007" w:rsidRDefault="00B734D0">
            <w:pPr>
              <w:ind w:left="340"/>
            </w:pPr>
            <w:r>
              <w:t>New Federal Administration (Sherri)</w:t>
            </w:r>
          </w:p>
          <w:p w14:paraId="5DAB6C7B" w14:textId="77777777" w:rsidR="00B51007" w:rsidRDefault="00B51007">
            <w:pPr>
              <w:ind w:left="340"/>
            </w:pPr>
          </w:p>
          <w:p w14:paraId="23321658" w14:textId="77777777" w:rsidR="00B51007" w:rsidRDefault="00B734D0">
            <w:pPr>
              <w:ind w:left="340"/>
            </w:pPr>
            <w:r>
              <w:t>AI (Cat)</w:t>
            </w:r>
          </w:p>
          <w:p w14:paraId="02EB378F" w14:textId="77777777" w:rsidR="00B51007" w:rsidRDefault="00B51007">
            <w:pPr>
              <w:ind w:left="340"/>
            </w:pPr>
          </w:p>
          <w:p w14:paraId="0E39495A" w14:textId="77777777" w:rsidR="00B51007" w:rsidRDefault="00B734D0">
            <w:pPr>
              <w:ind w:left="340"/>
            </w:pPr>
            <w:r>
              <w:t>Accessibility (Ricardo)</w:t>
            </w:r>
          </w:p>
          <w:p w14:paraId="6A05A809" w14:textId="77777777" w:rsidR="00B51007" w:rsidRDefault="00B51007">
            <w:pPr>
              <w:ind w:left="340"/>
            </w:pPr>
          </w:p>
        </w:tc>
        <w:tc>
          <w:tcPr>
            <w:tcW w:w="6685" w:type="dxa"/>
            <w:tcBorders>
              <w:bottom w:val="single" w:sz="8" w:space="0" w:color="000000" w:themeColor="text1"/>
              <w:right w:val="single" w:sz="8" w:space="0" w:color="000000" w:themeColor="text1"/>
            </w:tcBorders>
            <w:shd w:val="clear" w:color="auto" w:fill="auto"/>
            <w:tcMar>
              <w:top w:w="120" w:type="dxa"/>
              <w:left w:w="120" w:type="dxa"/>
              <w:bottom w:w="120" w:type="dxa"/>
              <w:right w:w="120" w:type="dxa"/>
            </w:tcMar>
          </w:tcPr>
          <w:p w14:paraId="6143D2A8" w14:textId="77777777" w:rsidR="00B51007" w:rsidRDefault="00B734D0">
            <w:pPr>
              <w:spacing w:after="240"/>
            </w:pPr>
            <w:r>
              <w:t>Federal Administration</w:t>
            </w:r>
          </w:p>
          <w:p w14:paraId="6CE9828F" w14:textId="77777777" w:rsidR="00B51007" w:rsidRDefault="00B734D0">
            <w:pPr>
              <w:numPr>
                <w:ilvl w:val="0"/>
                <w:numId w:val="3"/>
              </w:numPr>
              <w:spacing w:before="240"/>
            </w:pPr>
            <w:r>
              <w:t xml:space="preserve"> If DOE dissolves, options could be Title II and IV could move to DOL</w:t>
            </w:r>
          </w:p>
          <w:p w14:paraId="1F41E742" w14:textId="77777777" w:rsidR="00B51007" w:rsidRDefault="00B734D0">
            <w:pPr>
              <w:numPr>
                <w:ilvl w:val="0"/>
                <w:numId w:val="3"/>
              </w:numPr>
            </w:pPr>
            <w:r>
              <w:t xml:space="preserve">Budget cycle - mid-March (Mar 14?); continue planning as normal. Master grant name </w:t>
            </w:r>
            <w:proofErr w:type="gramStart"/>
            <w:r>
              <w:t>change</w:t>
            </w:r>
            <w:proofErr w:type="gramEnd"/>
            <w:r>
              <w:t xml:space="preserve"> to BEDA Basic Grant, IELCE is the same. 2025-2026 in OGMS now. Suggestions review % of budgets federal funding, reporting, accountability</w:t>
            </w:r>
          </w:p>
          <w:p w14:paraId="05217D99" w14:textId="77777777" w:rsidR="00B51007" w:rsidRDefault="00B734D0">
            <w:pPr>
              <w:numPr>
                <w:ilvl w:val="0"/>
                <w:numId w:val="3"/>
              </w:numPr>
            </w:pPr>
            <w:r>
              <w:t>Refugee allocation - Gov Ferguson’s budget has no cuts (state money) so far</w:t>
            </w:r>
          </w:p>
          <w:p w14:paraId="3B27E8ED" w14:textId="77777777" w:rsidR="00B51007" w:rsidRDefault="00B734D0">
            <w:pPr>
              <w:numPr>
                <w:ilvl w:val="0"/>
                <w:numId w:val="3"/>
              </w:numPr>
            </w:pPr>
            <w:r>
              <w:t>Discussion on how CBS members can support legislative advocacy for our funding, specifically the refugee special allocation.</w:t>
            </w:r>
          </w:p>
          <w:p w14:paraId="3449DBE5" w14:textId="77777777" w:rsidR="00B51007" w:rsidRDefault="00B734D0">
            <w:pPr>
              <w:numPr>
                <w:ilvl w:val="0"/>
                <w:numId w:val="3"/>
              </w:numPr>
            </w:pPr>
            <w:r w:rsidRPr="5BE1EED1">
              <w:rPr>
                <w:lang w:val="en-US"/>
              </w:rPr>
              <w:t xml:space="preserve">ICE - some campuses report people recording staff and posting on social media, requesting information and harassing faculty/staff, some campuses report being overwhelmed with public records requests, “1st </w:t>
            </w:r>
            <w:r w:rsidRPr="5BE1EED1">
              <w:rPr>
                <w:lang w:val="en-US"/>
              </w:rPr>
              <w:lastRenderedPageBreak/>
              <w:t>amendment auditors” posting online, RTC, Pierce, Green River</w:t>
            </w:r>
          </w:p>
          <w:p w14:paraId="5DBC27DA" w14:textId="77777777" w:rsidR="00B51007" w:rsidRDefault="00B734D0">
            <w:pPr>
              <w:numPr>
                <w:ilvl w:val="0"/>
                <w:numId w:val="3"/>
              </w:numPr>
            </w:pPr>
            <w:r w:rsidRPr="5BE1EED1">
              <w:rPr>
                <w:lang w:val="en-US"/>
              </w:rPr>
              <w:t>ICE rumors are hard to squash. Encourage and advocate for accurate, verifiable reports</w:t>
            </w:r>
          </w:p>
          <w:p w14:paraId="4D117373" w14:textId="77777777" w:rsidR="00B51007" w:rsidRDefault="00B734D0">
            <w:pPr>
              <w:numPr>
                <w:ilvl w:val="0"/>
                <w:numId w:val="3"/>
              </w:numPr>
            </w:pPr>
            <w:r>
              <w:t>Balance between remaining calm and aware considering the unknown, fears</w:t>
            </w:r>
          </w:p>
          <w:p w14:paraId="28080EB0" w14:textId="77777777" w:rsidR="00B51007" w:rsidRDefault="00B734D0">
            <w:pPr>
              <w:numPr>
                <w:ilvl w:val="0"/>
                <w:numId w:val="3"/>
              </w:numPr>
            </w:pPr>
            <w:r>
              <w:t>Strategies for Red Cards- depending on your campus, some are leaving cards out like other community resources, consider partnering with another agency to hand out cards.</w:t>
            </w:r>
          </w:p>
          <w:p w14:paraId="34454273" w14:textId="77777777" w:rsidR="00B51007" w:rsidRDefault="00B734D0">
            <w:pPr>
              <w:numPr>
                <w:ilvl w:val="0"/>
                <w:numId w:val="3"/>
              </w:numPr>
            </w:pPr>
            <w:r w:rsidRPr="5BE1EED1">
              <w:rPr>
                <w:lang w:val="en-US"/>
              </w:rPr>
              <w:t xml:space="preserve">FERPA and directory blocks. Email guidance from the SCC registrar </w:t>
            </w:r>
            <w:proofErr w:type="gramStart"/>
            <w:r w:rsidRPr="5BE1EED1">
              <w:rPr>
                <w:lang w:val="en-US"/>
              </w:rPr>
              <w:t>pasted</w:t>
            </w:r>
            <w:proofErr w:type="gramEnd"/>
            <w:r w:rsidRPr="5BE1EED1">
              <w:rPr>
                <w:lang w:val="en-US"/>
              </w:rPr>
              <w:t xml:space="preserve"> below. Check with your registrar on your campus and how they want to </w:t>
            </w:r>
            <w:proofErr w:type="gramStart"/>
            <w:r w:rsidRPr="5BE1EED1">
              <w:rPr>
                <w:lang w:val="en-US"/>
              </w:rPr>
              <w:t>handle</w:t>
            </w:r>
            <w:proofErr w:type="gramEnd"/>
            <w:r w:rsidRPr="5BE1EED1">
              <w:rPr>
                <w:lang w:val="en-US"/>
              </w:rPr>
              <w:t>.</w:t>
            </w:r>
          </w:p>
          <w:p w14:paraId="56BF88AC" w14:textId="77777777" w:rsidR="00B51007" w:rsidRDefault="00B734D0">
            <w:pPr>
              <w:numPr>
                <w:ilvl w:val="0"/>
                <w:numId w:val="3"/>
              </w:numPr>
            </w:pPr>
            <w:r>
              <w:t>Some campuses are considering more online class offerings for ESL</w:t>
            </w:r>
          </w:p>
          <w:p w14:paraId="72A3D1F4" w14:textId="77777777" w:rsidR="00B51007" w:rsidRDefault="00B734D0">
            <w:pPr>
              <w:numPr>
                <w:ilvl w:val="0"/>
                <w:numId w:val="3"/>
              </w:numPr>
            </w:pPr>
            <w:r>
              <w:t xml:space="preserve">Consider how to ensure that off-site locations which are not affiliated with the college are safe for students </w:t>
            </w:r>
          </w:p>
          <w:p w14:paraId="7E3749C6" w14:textId="77777777" w:rsidR="00B51007" w:rsidRDefault="00B734D0">
            <w:pPr>
              <w:spacing w:before="240"/>
            </w:pPr>
            <w:r>
              <w:t>AI:</w:t>
            </w:r>
          </w:p>
          <w:p w14:paraId="1B892AA4" w14:textId="77777777" w:rsidR="00B51007" w:rsidRDefault="00B734D0">
            <w:pPr>
              <w:spacing w:before="240"/>
            </w:pPr>
            <w:r>
              <w:t>Take aways:</w:t>
            </w:r>
          </w:p>
          <w:p w14:paraId="773C0220" w14:textId="77777777" w:rsidR="00B51007" w:rsidRDefault="00B734D0">
            <w:pPr>
              <w:numPr>
                <w:ilvl w:val="0"/>
                <w:numId w:val="9"/>
              </w:numPr>
              <w:spacing w:before="240"/>
            </w:pPr>
            <w:r w:rsidRPr="5BE1EED1">
              <w:rPr>
                <w:lang w:val="en-US"/>
              </w:rPr>
              <w:t xml:space="preserve">AI is a </w:t>
            </w:r>
            <w:proofErr w:type="gramStart"/>
            <w:r w:rsidRPr="5BE1EED1">
              <w:rPr>
                <w:lang w:val="en-US"/>
              </w:rPr>
              <w:t>tool</w:t>
            </w:r>
            <w:proofErr w:type="gramEnd"/>
            <w:r w:rsidRPr="5BE1EED1">
              <w:rPr>
                <w:lang w:val="en-US"/>
              </w:rPr>
              <w:t xml:space="preserve"> and we need to teach how to use it well for learning and academic integrity</w:t>
            </w:r>
          </w:p>
          <w:p w14:paraId="713CE206" w14:textId="77777777" w:rsidR="00B51007" w:rsidRDefault="00B734D0">
            <w:pPr>
              <w:numPr>
                <w:ilvl w:val="1"/>
                <w:numId w:val="9"/>
              </w:numPr>
            </w:pPr>
            <w:r>
              <w:t xml:space="preserve">Have students </w:t>
            </w:r>
            <w:proofErr w:type="gramStart"/>
            <w:r>
              <w:t>brainstorm</w:t>
            </w:r>
            <w:proofErr w:type="gramEnd"/>
            <w:r>
              <w:t xml:space="preserve"> how AI can help or hinder writing instruction</w:t>
            </w:r>
          </w:p>
          <w:p w14:paraId="37853079" w14:textId="77777777" w:rsidR="00B51007" w:rsidRDefault="00B734D0">
            <w:pPr>
              <w:numPr>
                <w:ilvl w:val="0"/>
                <w:numId w:val="9"/>
              </w:numPr>
            </w:pPr>
            <w:r>
              <w:t>Need to incorporate AI into digital literacy instruction</w:t>
            </w:r>
          </w:p>
          <w:p w14:paraId="3F3CA59D" w14:textId="77777777" w:rsidR="00B51007" w:rsidRDefault="00B734D0">
            <w:pPr>
              <w:numPr>
                <w:ilvl w:val="0"/>
                <w:numId w:val="9"/>
              </w:numPr>
            </w:pPr>
            <w:r w:rsidRPr="5BE1EED1">
              <w:rPr>
                <w:lang w:val="en-US"/>
              </w:rPr>
              <w:t xml:space="preserve">Faculty/Staff training: really varies local ability - some campuses are providing </w:t>
            </w:r>
            <w:proofErr w:type="gramStart"/>
            <w:r w:rsidRPr="5BE1EED1">
              <w:rPr>
                <w:lang w:val="en-US"/>
              </w:rPr>
              <w:t>this</w:t>
            </w:r>
            <w:proofErr w:type="gramEnd"/>
            <w:r w:rsidRPr="5BE1EED1">
              <w:rPr>
                <w:lang w:val="en-US"/>
              </w:rPr>
              <w:t xml:space="preserve"> and others are really looking for resources for faculty</w:t>
            </w:r>
          </w:p>
          <w:p w14:paraId="2AFBCD2A" w14:textId="77777777" w:rsidR="00B51007" w:rsidRDefault="00B734D0">
            <w:pPr>
              <w:numPr>
                <w:ilvl w:val="0"/>
                <w:numId w:val="9"/>
              </w:numPr>
            </w:pPr>
            <w:r>
              <w:t>No accepted guidelines - lots of local decisions</w:t>
            </w:r>
          </w:p>
          <w:p w14:paraId="27E94BBF" w14:textId="77777777" w:rsidR="00B51007" w:rsidRDefault="00B734D0">
            <w:pPr>
              <w:numPr>
                <w:ilvl w:val="1"/>
                <w:numId w:val="9"/>
              </w:numPr>
            </w:pPr>
            <w:r>
              <w:t>Interest in having students help develop academic integrity policies</w:t>
            </w:r>
          </w:p>
          <w:p w14:paraId="52475FAA" w14:textId="77777777" w:rsidR="00B51007" w:rsidRDefault="00B734D0">
            <w:pPr>
              <w:numPr>
                <w:ilvl w:val="1"/>
                <w:numId w:val="9"/>
              </w:numPr>
            </w:pPr>
            <w:r>
              <w:t xml:space="preserve">Ex:  Tacoma Community College </w:t>
            </w:r>
            <w:hyperlink r:id="rId10">
              <w:r>
                <w:rPr>
                  <w:color w:val="1155CC"/>
                  <w:u w:val="single"/>
                </w:rPr>
                <w:t>https://www.tacomacc.edu/about/policies/academic-integrity</w:t>
              </w:r>
            </w:hyperlink>
          </w:p>
          <w:p w14:paraId="42DEBF9A" w14:textId="77777777" w:rsidR="00B51007" w:rsidRDefault="00B734D0">
            <w:pPr>
              <w:numPr>
                <w:ilvl w:val="1"/>
                <w:numId w:val="9"/>
              </w:numPr>
            </w:pPr>
            <w:r>
              <w:t xml:space="preserve">Literacy Source: </w:t>
            </w:r>
            <w:hyperlink r:id="rId11">
              <w:r>
                <w:rPr>
                  <w:color w:val="1155CC"/>
                  <w:u w:val="single"/>
                </w:rPr>
                <w:t>Academic Integrity, AI and Translation Policy.docx</w:t>
              </w:r>
            </w:hyperlink>
          </w:p>
          <w:p w14:paraId="5A39BBE3" w14:textId="77777777" w:rsidR="00B51007" w:rsidRDefault="00B51007">
            <w:pPr>
              <w:numPr>
                <w:ilvl w:val="1"/>
                <w:numId w:val="9"/>
              </w:numPr>
            </w:pPr>
          </w:p>
          <w:p w14:paraId="2BEF8602" w14:textId="77777777" w:rsidR="00B51007" w:rsidRDefault="00B734D0">
            <w:pPr>
              <w:numPr>
                <w:ilvl w:val="0"/>
                <w:numId w:val="9"/>
              </w:numPr>
            </w:pPr>
            <w:proofErr w:type="gramStart"/>
            <w:r w:rsidRPr="5BE1EED1">
              <w:rPr>
                <w:lang w:val="en-US"/>
              </w:rPr>
              <w:t>Generally</w:t>
            </w:r>
            <w:proofErr w:type="gramEnd"/>
            <w:r w:rsidRPr="5BE1EED1">
              <w:rPr>
                <w:lang w:val="en-US"/>
              </w:rPr>
              <w:t xml:space="preserve"> syllabus requirements across the system</w:t>
            </w:r>
          </w:p>
          <w:p w14:paraId="5023E028" w14:textId="77777777" w:rsidR="00B51007" w:rsidRDefault="00B734D0">
            <w:pPr>
              <w:numPr>
                <w:ilvl w:val="0"/>
                <w:numId w:val="9"/>
              </w:numPr>
            </w:pPr>
            <w:r>
              <w:t>Connections with math faculty, college faculty</w:t>
            </w:r>
          </w:p>
          <w:p w14:paraId="1CAE10FF" w14:textId="77777777" w:rsidR="00B51007" w:rsidRDefault="00B734D0">
            <w:pPr>
              <w:numPr>
                <w:ilvl w:val="0"/>
                <w:numId w:val="9"/>
              </w:numPr>
            </w:pPr>
            <w:r>
              <w:t>Concerns:</w:t>
            </w:r>
          </w:p>
          <w:p w14:paraId="5839DCB2" w14:textId="77777777" w:rsidR="00B51007" w:rsidRDefault="00B734D0">
            <w:pPr>
              <w:numPr>
                <w:ilvl w:val="1"/>
                <w:numId w:val="9"/>
              </w:numPr>
            </w:pPr>
            <w:r w:rsidRPr="5BE1EED1">
              <w:rPr>
                <w:lang w:val="en-US"/>
              </w:rPr>
              <w:t>Not accessible technology under ADA and not private data</w:t>
            </w:r>
          </w:p>
          <w:p w14:paraId="3D25FF5B" w14:textId="77777777" w:rsidR="00B51007" w:rsidRDefault="00B734D0">
            <w:pPr>
              <w:numPr>
                <w:ilvl w:val="1"/>
                <w:numId w:val="9"/>
              </w:numPr>
            </w:pPr>
            <w:r>
              <w:lastRenderedPageBreak/>
              <w:t>Best practices for addressing plagiarism when we see it</w:t>
            </w:r>
          </w:p>
          <w:p w14:paraId="47CB5178" w14:textId="77777777" w:rsidR="00B51007" w:rsidRDefault="00B734D0">
            <w:pPr>
              <w:numPr>
                <w:ilvl w:val="1"/>
                <w:numId w:val="9"/>
              </w:numPr>
            </w:pPr>
            <w:r w:rsidRPr="5BE1EED1">
              <w:rPr>
                <w:lang w:val="en-US"/>
              </w:rPr>
              <w:t>Writing math assessments that AI can’t solve</w:t>
            </w:r>
          </w:p>
          <w:p w14:paraId="2D442D7A" w14:textId="77777777" w:rsidR="00B51007" w:rsidRDefault="00B734D0">
            <w:pPr>
              <w:numPr>
                <w:ilvl w:val="1"/>
                <w:numId w:val="9"/>
              </w:numPr>
            </w:pPr>
            <w:r>
              <w:t>English-language learners writing and evaluation</w:t>
            </w:r>
          </w:p>
          <w:p w14:paraId="1845B813" w14:textId="77777777" w:rsidR="00B51007" w:rsidRDefault="00B734D0">
            <w:pPr>
              <w:numPr>
                <w:ilvl w:val="0"/>
                <w:numId w:val="9"/>
              </w:numPr>
            </w:pPr>
            <w:r>
              <w:t>Environmental and labor impacts of AI - we need to be talking about this</w:t>
            </w:r>
          </w:p>
          <w:p w14:paraId="4C52CA33" w14:textId="77777777" w:rsidR="00B51007" w:rsidRDefault="00B734D0">
            <w:pPr>
              <w:numPr>
                <w:ilvl w:val="0"/>
                <w:numId w:val="9"/>
              </w:numPr>
            </w:pPr>
            <w:r>
              <w:t>Some schools have an AI task force (Seattle Central, Edmonds, Lover Columbia) doing PD, working on institution standard-policies/framework, info for syllabi</w:t>
            </w:r>
          </w:p>
          <w:p w14:paraId="4EF3D4F8" w14:textId="77777777" w:rsidR="00B51007" w:rsidRDefault="00B734D0">
            <w:pPr>
              <w:numPr>
                <w:ilvl w:val="0"/>
                <w:numId w:val="9"/>
              </w:numPr>
            </w:pPr>
            <w:r w:rsidRPr="5BE1EED1">
              <w:rPr>
                <w:lang w:val="en-US"/>
              </w:rPr>
              <w:t>Asynchronous online classes may be hard to check/teach good use of AI</w:t>
            </w:r>
          </w:p>
          <w:p w14:paraId="511BBE07" w14:textId="77777777" w:rsidR="00B51007" w:rsidRDefault="00B734D0">
            <w:pPr>
              <w:numPr>
                <w:ilvl w:val="0"/>
                <w:numId w:val="9"/>
              </w:numPr>
            </w:pPr>
            <w:r>
              <w:t>Teaching with AI (book being read at SCC/Jessica)</w:t>
            </w:r>
          </w:p>
          <w:p w14:paraId="77165D1B" w14:textId="77777777" w:rsidR="00B51007" w:rsidRDefault="00B734D0">
            <w:pPr>
              <w:numPr>
                <w:ilvl w:val="0"/>
                <w:numId w:val="9"/>
              </w:numPr>
            </w:pPr>
            <w:r w:rsidRPr="5BE1EED1">
              <w:rPr>
                <w:lang w:val="en-US"/>
              </w:rPr>
              <w:t xml:space="preserve">In corrections:  AI </w:t>
            </w:r>
            <w:proofErr w:type="gramStart"/>
            <w:r w:rsidRPr="5BE1EED1">
              <w:rPr>
                <w:lang w:val="en-US"/>
              </w:rPr>
              <w:t>not allowed,</w:t>
            </w:r>
            <w:proofErr w:type="gramEnd"/>
            <w:r w:rsidRPr="5BE1EED1">
              <w:rPr>
                <w:lang w:val="en-US"/>
              </w:rPr>
              <w:t xml:space="preserve"> important training for re-entry because correction students haven’t had exposure</w:t>
            </w:r>
          </w:p>
          <w:p w14:paraId="3E994E03" w14:textId="77777777" w:rsidR="00B51007" w:rsidRDefault="00B734D0">
            <w:pPr>
              <w:numPr>
                <w:ilvl w:val="0"/>
                <w:numId w:val="9"/>
              </w:numPr>
            </w:pPr>
            <w:r>
              <w:t xml:space="preserve">Many faculty </w:t>
            </w:r>
            <w:proofErr w:type="gramStart"/>
            <w:r>
              <w:t>using</w:t>
            </w:r>
            <w:proofErr w:type="gramEnd"/>
            <w:r>
              <w:t xml:space="preserve"> it for instruction</w:t>
            </w:r>
          </w:p>
          <w:p w14:paraId="2A381ED7" w14:textId="77777777" w:rsidR="00B51007" w:rsidRDefault="00B734D0">
            <w:pPr>
              <w:numPr>
                <w:ilvl w:val="1"/>
                <w:numId w:val="9"/>
              </w:numPr>
            </w:pPr>
            <w:r>
              <w:t>Leveling materials</w:t>
            </w:r>
          </w:p>
          <w:p w14:paraId="4142265D" w14:textId="77777777" w:rsidR="00B51007" w:rsidRDefault="00B734D0">
            <w:pPr>
              <w:numPr>
                <w:ilvl w:val="1"/>
                <w:numId w:val="9"/>
              </w:numPr>
            </w:pPr>
            <w:r>
              <w:t>Creating activities</w:t>
            </w:r>
          </w:p>
          <w:p w14:paraId="4166AF3D" w14:textId="77777777" w:rsidR="00B51007" w:rsidRDefault="00B734D0">
            <w:pPr>
              <w:numPr>
                <w:ilvl w:val="1"/>
                <w:numId w:val="9"/>
              </w:numPr>
            </w:pPr>
            <w:r>
              <w:t>Modeling for students</w:t>
            </w:r>
          </w:p>
          <w:p w14:paraId="3DD042E2" w14:textId="77777777" w:rsidR="00B51007" w:rsidRDefault="00B734D0">
            <w:pPr>
              <w:spacing w:before="240"/>
            </w:pPr>
            <w:r>
              <w:t>Questions/further resources:</w:t>
            </w:r>
          </w:p>
          <w:p w14:paraId="67F133D9" w14:textId="77777777" w:rsidR="00B51007" w:rsidRDefault="00B734D0">
            <w:pPr>
              <w:numPr>
                <w:ilvl w:val="0"/>
                <w:numId w:val="4"/>
              </w:numPr>
              <w:spacing w:before="240"/>
            </w:pPr>
            <w:r w:rsidRPr="5BE1EED1">
              <w:rPr>
                <w:lang w:val="en-US"/>
              </w:rPr>
              <w:t>Resources for best practices in teaching AI, especially in asynchronous online classes (special case), maybe add training to SBCTC professional development calendar on using/teaching AI</w:t>
            </w:r>
          </w:p>
          <w:p w14:paraId="41C8F396" w14:textId="77777777" w:rsidR="00B51007" w:rsidRDefault="00B51007">
            <w:pPr>
              <w:spacing w:before="240"/>
            </w:pPr>
          </w:p>
          <w:p w14:paraId="69EB895C" w14:textId="77777777" w:rsidR="00B51007" w:rsidRDefault="00B734D0">
            <w:pPr>
              <w:spacing w:before="240"/>
            </w:pPr>
            <w:r>
              <w:t>Accessibility</w:t>
            </w:r>
          </w:p>
          <w:p w14:paraId="7D43B3D1" w14:textId="77777777" w:rsidR="00B51007" w:rsidRDefault="00B734D0">
            <w:pPr>
              <w:numPr>
                <w:ilvl w:val="0"/>
                <w:numId w:val="16"/>
              </w:numPr>
              <w:spacing w:before="240"/>
            </w:pPr>
            <w:proofErr w:type="gramStart"/>
            <w:r>
              <w:t>Trainings</w:t>
            </w:r>
            <w:proofErr w:type="gramEnd"/>
            <w:r>
              <w:t xml:space="preserve"> and resources</w:t>
            </w:r>
          </w:p>
          <w:p w14:paraId="6DEA9375" w14:textId="77777777" w:rsidR="00B51007" w:rsidRDefault="00B734D0">
            <w:pPr>
              <w:numPr>
                <w:ilvl w:val="1"/>
                <w:numId w:val="16"/>
              </w:numPr>
            </w:pPr>
            <w:hyperlink r:id="rId12">
              <w:r>
                <w:rPr>
                  <w:color w:val="1155CC"/>
                  <w:u w:val="single"/>
                </w:rPr>
                <w:t>https://wa-cc.org/</w:t>
              </w:r>
            </w:hyperlink>
          </w:p>
          <w:p w14:paraId="7E8624F5" w14:textId="77777777" w:rsidR="00B51007" w:rsidRDefault="00B734D0">
            <w:pPr>
              <w:numPr>
                <w:ilvl w:val="1"/>
                <w:numId w:val="16"/>
              </w:numPr>
            </w:pPr>
            <w:r>
              <w:t>(get links)</w:t>
            </w:r>
          </w:p>
        </w:tc>
      </w:tr>
      <w:tr w:rsidR="00B51007" w14:paraId="0C9FADAE" w14:textId="77777777" w:rsidTr="00290D6B">
        <w:trPr>
          <w:trHeight w:val="780"/>
        </w:trPr>
        <w:tc>
          <w:tcPr>
            <w:tcW w:w="2674" w:type="dxa"/>
            <w:tcBorders>
              <w:left w:val="single" w:sz="8" w:space="0" w:color="000000" w:themeColor="text1"/>
              <w:bottom w:val="single" w:sz="8" w:space="0" w:color="000000" w:themeColor="text1"/>
              <w:right w:val="single" w:sz="8" w:space="0" w:color="000000" w:themeColor="text1"/>
            </w:tcBorders>
            <w:shd w:val="clear" w:color="auto" w:fill="auto"/>
            <w:tcMar>
              <w:top w:w="120" w:type="dxa"/>
              <w:left w:w="120" w:type="dxa"/>
              <w:bottom w:w="120" w:type="dxa"/>
              <w:right w:w="120" w:type="dxa"/>
            </w:tcMar>
          </w:tcPr>
          <w:p w14:paraId="7ACD511E" w14:textId="77777777" w:rsidR="00B51007" w:rsidRDefault="00B734D0">
            <w:pPr>
              <w:ind w:left="340"/>
            </w:pPr>
            <w:r>
              <w:rPr>
                <w:b/>
              </w:rPr>
              <w:lastRenderedPageBreak/>
              <w:t>4.</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 xml:space="preserve">Committee Reports </w:t>
            </w:r>
          </w:p>
        </w:tc>
        <w:tc>
          <w:tcPr>
            <w:tcW w:w="6685" w:type="dxa"/>
            <w:tcBorders>
              <w:bottom w:val="single" w:sz="8" w:space="0" w:color="000000" w:themeColor="text1"/>
              <w:right w:val="single" w:sz="8" w:space="0" w:color="000000" w:themeColor="text1"/>
            </w:tcBorders>
            <w:shd w:val="clear" w:color="auto" w:fill="auto"/>
            <w:tcMar>
              <w:top w:w="120" w:type="dxa"/>
              <w:left w:w="120" w:type="dxa"/>
              <w:bottom w:w="120" w:type="dxa"/>
              <w:right w:w="120" w:type="dxa"/>
            </w:tcMar>
          </w:tcPr>
          <w:p w14:paraId="2D82C65D" w14:textId="77777777" w:rsidR="00B51007" w:rsidRDefault="00B734D0">
            <w:pPr>
              <w:numPr>
                <w:ilvl w:val="0"/>
                <w:numId w:val="10"/>
              </w:numPr>
            </w:pPr>
            <w:r>
              <w:rPr>
                <w:color w:val="404040"/>
              </w:rPr>
              <w:t>Guided Pathways. Co-chairs: Daphne Larios, Amie Batton</w:t>
            </w:r>
          </w:p>
          <w:p w14:paraId="00260C8E" w14:textId="77777777" w:rsidR="00B51007" w:rsidRDefault="00B734D0">
            <w:pPr>
              <w:shd w:val="clear" w:color="auto" w:fill="FFFFFF"/>
              <w:rPr>
                <w:rFonts w:ascii="Calibri" w:eastAsia="Calibri" w:hAnsi="Calibri" w:cs="Calibri"/>
                <w:color w:val="404040"/>
              </w:rPr>
            </w:pPr>
            <w:r>
              <w:rPr>
                <w:rFonts w:ascii="Calibri" w:eastAsia="Calibri" w:hAnsi="Calibri" w:cs="Calibri"/>
                <w:color w:val="404040"/>
              </w:rPr>
              <w:t xml:space="preserve">Where do we store the best practices? </w:t>
            </w:r>
          </w:p>
          <w:p w14:paraId="1394A753" w14:textId="77777777" w:rsidR="00B51007" w:rsidRDefault="00B734D0" w:rsidP="5BE1EED1">
            <w:pPr>
              <w:numPr>
                <w:ilvl w:val="0"/>
                <w:numId w:val="7"/>
              </w:numPr>
              <w:ind w:left="1080"/>
              <w:rPr>
                <w:rFonts w:ascii="Calibri" w:eastAsia="Calibri" w:hAnsi="Calibri" w:cs="Calibri"/>
                <w:color w:val="404040"/>
                <w:lang w:val="en-US"/>
              </w:rPr>
            </w:pPr>
            <w:r w:rsidRPr="5BE1EED1">
              <w:rPr>
                <w:rFonts w:ascii="Calibri" w:eastAsia="Calibri" w:hAnsi="Calibri" w:cs="Calibri"/>
                <w:color w:val="404040" w:themeColor="text1" w:themeTint="BF"/>
                <w:lang w:val="en-US"/>
              </w:rPr>
              <w:t xml:space="preserve">Colleges in the system are going to google as </w:t>
            </w:r>
            <w:proofErr w:type="gramStart"/>
            <w:r w:rsidRPr="5BE1EED1">
              <w:rPr>
                <w:rFonts w:ascii="Calibri" w:eastAsia="Calibri" w:hAnsi="Calibri" w:cs="Calibri"/>
                <w:color w:val="404040" w:themeColor="text1" w:themeTint="BF"/>
                <w:lang w:val="en-US"/>
              </w:rPr>
              <w:t>there</w:t>
            </w:r>
            <w:proofErr w:type="gramEnd"/>
            <w:r w:rsidRPr="5BE1EED1">
              <w:rPr>
                <w:rFonts w:ascii="Calibri" w:eastAsia="Calibri" w:hAnsi="Calibri" w:cs="Calibri"/>
                <w:color w:val="404040" w:themeColor="text1" w:themeTint="BF"/>
                <w:lang w:val="en-US"/>
              </w:rPr>
              <w:t xml:space="preserve"> email/communication system. They do not have access to teams.  </w:t>
            </w:r>
          </w:p>
          <w:p w14:paraId="1168F3D5" w14:textId="77777777" w:rsidR="00B51007" w:rsidRDefault="00B734D0" w:rsidP="5BE1EED1">
            <w:pPr>
              <w:numPr>
                <w:ilvl w:val="0"/>
                <w:numId w:val="7"/>
              </w:numPr>
              <w:ind w:left="1080"/>
              <w:rPr>
                <w:rFonts w:ascii="Calibri" w:eastAsia="Calibri" w:hAnsi="Calibri" w:cs="Calibri"/>
                <w:color w:val="404040"/>
                <w:lang w:val="en-US"/>
              </w:rPr>
            </w:pPr>
            <w:proofErr w:type="gramStart"/>
            <w:r w:rsidRPr="5BE1EED1">
              <w:rPr>
                <w:rFonts w:ascii="Calibri" w:eastAsia="Calibri" w:hAnsi="Calibri" w:cs="Calibri"/>
                <w:color w:val="404040" w:themeColor="text1" w:themeTint="BF"/>
                <w:lang w:val="en-US"/>
              </w:rPr>
              <w:t>Current</w:t>
            </w:r>
            <w:proofErr w:type="gramEnd"/>
            <w:r w:rsidRPr="5BE1EED1">
              <w:rPr>
                <w:rFonts w:ascii="Calibri" w:eastAsia="Calibri" w:hAnsi="Calibri" w:cs="Calibri"/>
                <w:color w:val="404040" w:themeColor="text1" w:themeTint="BF"/>
                <w:lang w:val="en-US"/>
              </w:rPr>
              <w:t xml:space="preserve"> CBS Canvas is outdated. New CBS? Maybe that align with  the </w:t>
            </w:r>
            <w:proofErr w:type="gramStart"/>
            <w:r w:rsidRPr="5BE1EED1">
              <w:rPr>
                <w:rFonts w:ascii="Calibri" w:eastAsia="Calibri" w:hAnsi="Calibri" w:cs="Calibri"/>
                <w:color w:val="404040" w:themeColor="text1" w:themeTint="BF"/>
                <w:lang w:val="en-US"/>
              </w:rPr>
              <w:t>5 year</w:t>
            </w:r>
            <w:proofErr w:type="gramEnd"/>
            <w:r w:rsidRPr="5BE1EED1">
              <w:rPr>
                <w:rFonts w:ascii="Calibri" w:eastAsia="Calibri" w:hAnsi="Calibri" w:cs="Calibri"/>
                <w:color w:val="404040" w:themeColor="text1" w:themeTint="BF"/>
                <w:lang w:val="en-US"/>
              </w:rPr>
              <w:t xml:space="preserve"> grant cycle so we know information is being updated at least </w:t>
            </w:r>
            <w:proofErr w:type="gramStart"/>
            <w:r w:rsidRPr="5BE1EED1">
              <w:rPr>
                <w:rFonts w:ascii="Calibri" w:eastAsia="Calibri" w:hAnsi="Calibri" w:cs="Calibri"/>
                <w:color w:val="404040" w:themeColor="text1" w:themeTint="BF"/>
                <w:lang w:val="en-US"/>
              </w:rPr>
              <w:t>even</w:t>
            </w:r>
            <w:proofErr w:type="gramEnd"/>
            <w:r w:rsidRPr="5BE1EED1">
              <w:rPr>
                <w:rFonts w:ascii="Calibri" w:eastAsia="Calibri" w:hAnsi="Calibri" w:cs="Calibri"/>
                <w:color w:val="404040" w:themeColor="text1" w:themeTint="BF"/>
                <w:lang w:val="en-US"/>
              </w:rPr>
              <w:t xml:space="preserve"> 5 years?  </w:t>
            </w:r>
          </w:p>
          <w:p w14:paraId="12F40E89" w14:textId="77777777" w:rsidR="00B51007" w:rsidRDefault="00B734D0">
            <w:pPr>
              <w:shd w:val="clear" w:color="auto" w:fill="FFFFFF"/>
              <w:rPr>
                <w:rFonts w:ascii="Calibri" w:eastAsia="Calibri" w:hAnsi="Calibri" w:cs="Calibri"/>
                <w:color w:val="404040"/>
              </w:rPr>
            </w:pPr>
            <w:r>
              <w:rPr>
                <w:rFonts w:ascii="Calibri" w:eastAsia="Calibri" w:hAnsi="Calibri" w:cs="Calibri"/>
                <w:color w:val="404040"/>
              </w:rPr>
              <w:t xml:space="preserve"> </w:t>
            </w:r>
          </w:p>
          <w:p w14:paraId="287979D5" w14:textId="77777777" w:rsidR="00B51007" w:rsidRDefault="00B734D0">
            <w:pPr>
              <w:shd w:val="clear" w:color="auto" w:fill="FFFFFF"/>
              <w:rPr>
                <w:rFonts w:ascii="Calibri" w:eastAsia="Calibri" w:hAnsi="Calibri" w:cs="Calibri"/>
                <w:color w:val="404040"/>
              </w:rPr>
            </w:pPr>
            <w:r>
              <w:rPr>
                <w:rFonts w:ascii="Calibri" w:eastAsia="Calibri" w:hAnsi="Calibri" w:cs="Calibri"/>
                <w:color w:val="404040"/>
              </w:rPr>
              <w:t xml:space="preserve">Best practices list </w:t>
            </w:r>
          </w:p>
          <w:p w14:paraId="01D97936" w14:textId="77777777" w:rsidR="00B51007" w:rsidRDefault="00B734D0">
            <w:pPr>
              <w:numPr>
                <w:ilvl w:val="0"/>
                <w:numId w:val="2"/>
              </w:numPr>
              <w:ind w:left="1080"/>
              <w:rPr>
                <w:rFonts w:ascii="Calibri" w:eastAsia="Calibri" w:hAnsi="Calibri" w:cs="Calibri"/>
                <w:color w:val="404040"/>
              </w:rPr>
            </w:pPr>
            <w:r>
              <w:rPr>
                <w:rFonts w:ascii="Calibri" w:eastAsia="Calibri" w:hAnsi="Calibri" w:cs="Calibri"/>
                <w:color w:val="404040"/>
              </w:rPr>
              <w:lastRenderedPageBreak/>
              <w:t xml:space="preserve">Articulation Agreements </w:t>
            </w:r>
          </w:p>
          <w:p w14:paraId="1554A4AD" w14:textId="77777777" w:rsidR="00B51007" w:rsidRDefault="00B734D0">
            <w:pPr>
              <w:numPr>
                <w:ilvl w:val="0"/>
                <w:numId w:val="2"/>
              </w:numPr>
              <w:ind w:left="1080"/>
              <w:rPr>
                <w:rFonts w:ascii="Calibri" w:eastAsia="Calibri" w:hAnsi="Calibri" w:cs="Calibri"/>
                <w:color w:val="404040"/>
              </w:rPr>
            </w:pPr>
            <w:r>
              <w:rPr>
                <w:rFonts w:ascii="Calibri" w:eastAsia="Calibri" w:hAnsi="Calibri" w:cs="Calibri"/>
                <w:color w:val="404040"/>
              </w:rPr>
              <w:t xml:space="preserve">Program Maps </w:t>
            </w:r>
          </w:p>
          <w:p w14:paraId="0AA4757C" w14:textId="77777777" w:rsidR="00B51007" w:rsidRDefault="00B734D0">
            <w:pPr>
              <w:numPr>
                <w:ilvl w:val="0"/>
                <w:numId w:val="2"/>
              </w:numPr>
              <w:ind w:left="1080"/>
              <w:rPr>
                <w:rFonts w:ascii="Calibri" w:eastAsia="Calibri" w:hAnsi="Calibri" w:cs="Calibri"/>
                <w:color w:val="404040"/>
              </w:rPr>
            </w:pPr>
            <w:r>
              <w:rPr>
                <w:rFonts w:ascii="Calibri" w:eastAsia="Calibri" w:hAnsi="Calibri" w:cs="Calibri"/>
                <w:color w:val="404040"/>
              </w:rPr>
              <w:t xml:space="preserve">Workflow maps </w:t>
            </w:r>
          </w:p>
          <w:p w14:paraId="15A0D79D" w14:textId="77777777" w:rsidR="00B51007" w:rsidRDefault="00B734D0">
            <w:pPr>
              <w:numPr>
                <w:ilvl w:val="0"/>
                <w:numId w:val="2"/>
              </w:numPr>
              <w:ind w:left="1080"/>
              <w:rPr>
                <w:rFonts w:ascii="Calibri" w:eastAsia="Calibri" w:hAnsi="Calibri" w:cs="Calibri"/>
                <w:color w:val="404040"/>
              </w:rPr>
            </w:pPr>
            <w:r>
              <w:rPr>
                <w:rFonts w:ascii="Calibri" w:eastAsia="Calibri" w:hAnsi="Calibri" w:cs="Calibri"/>
                <w:color w:val="404040"/>
              </w:rPr>
              <w:t xml:space="preserve">Intake process </w:t>
            </w:r>
          </w:p>
          <w:p w14:paraId="7DB2E106" w14:textId="77777777" w:rsidR="00B51007" w:rsidRDefault="00B734D0">
            <w:pPr>
              <w:numPr>
                <w:ilvl w:val="0"/>
                <w:numId w:val="2"/>
              </w:numPr>
              <w:ind w:left="1080"/>
              <w:rPr>
                <w:rFonts w:ascii="Calibri" w:eastAsia="Calibri" w:hAnsi="Calibri" w:cs="Calibri"/>
                <w:color w:val="404040"/>
              </w:rPr>
            </w:pPr>
            <w:r>
              <w:rPr>
                <w:rFonts w:ascii="Calibri" w:eastAsia="Calibri" w:hAnsi="Calibri" w:cs="Calibri"/>
                <w:color w:val="404040"/>
              </w:rPr>
              <w:t xml:space="preserve">Progression Policies </w:t>
            </w:r>
          </w:p>
          <w:p w14:paraId="6057D14B" w14:textId="77777777" w:rsidR="00B51007" w:rsidRDefault="00B734D0">
            <w:pPr>
              <w:numPr>
                <w:ilvl w:val="0"/>
                <w:numId w:val="2"/>
              </w:numPr>
              <w:ind w:left="1080"/>
              <w:rPr>
                <w:rFonts w:ascii="Calibri" w:eastAsia="Calibri" w:hAnsi="Calibri" w:cs="Calibri"/>
                <w:color w:val="404040"/>
              </w:rPr>
            </w:pPr>
            <w:r>
              <w:rPr>
                <w:rFonts w:ascii="Calibri" w:eastAsia="Calibri" w:hAnsi="Calibri" w:cs="Calibri"/>
                <w:color w:val="404040"/>
              </w:rPr>
              <w:t xml:space="preserve">PLA </w:t>
            </w:r>
          </w:p>
          <w:p w14:paraId="11BA6CD5" w14:textId="77777777" w:rsidR="00B51007" w:rsidRDefault="00B734D0">
            <w:pPr>
              <w:numPr>
                <w:ilvl w:val="0"/>
                <w:numId w:val="2"/>
              </w:numPr>
              <w:ind w:left="1080"/>
              <w:rPr>
                <w:rFonts w:ascii="Calibri" w:eastAsia="Calibri" w:hAnsi="Calibri" w:cs="Calibri"/>
                <w:color w:val="404040"/>
              </w:rPr>
            </w:pPr>
            <w:r>
              <w:rPr>
                <w:rFonts w:ascii="Calibri" w:eastAsia="Calibri" w:hAnsi="Calibri" w:cs="Calibri"/>
                <w:color w:val="404040"/>
              </w:rPr>
              <w:t xml:space="preserve">ATB </w:t>
            </w:r>
          </w:p>
          <w:p w14:paraId="608DEACE" w14:textId="77777777" w:rsidR="00B51007" w:rsidRDefault="00B734D0">
            <w:pPr>
              <w:shd w:val="clear" w:color="auto" w:fill="FFFFFF"/>
              <w:rPr>
                <w:rFonts w:ascii="Calibri" w:eastAsia="Calibri" w:hAnsi="Calibri" w:cs="Calibri"/>
                <w:color w:val="404040"/>
              </w:rPr>
            </w:pPr>
            <w:r>
              <w:rPr>
                <w:rFonts w:ascii="Calibri" w:eastAsia="Calibri" w:hAnsi="Calibri" w:cs="Calibri"/>
                <w:color w:val="404040"/>
              </w:rPr>
              <w:t xml:space="preserve"> </w:t>
            </w:r>
          </w:p>
          <w:p w14:paraId="150119D2" w14:textId="77777777" w:rsidR="00B51007" w:rsidRDefault="00B734D0">
            <w:pPr>
              <w:shd w:val="clear" w:color="auto" w:fill="FFFFFF"/>
              <w:rPr>
                <w:rFonts w:ascii="Calibri" w:eastAsia="Calibri" w:hAnsi="Calibri" w:cs="Calibri"/>
                <w:color w:val="404040"/>
              </w:rPr>
            </w:pPr>
            <w:r>
              <w:rPr>
                <w:rFonts w:ascii="Calibri" w:eastAsia="Calibri" w:hAnsi="Calibri" w:cs="Calibri"/>
                <w:color w:val="404040"/>
              </w:rPr>
              <w:t xml:space="preserve">Attendees </w:t>
            </w:r>
          </w:p>
          <w:p w14:paraId="21CFE2FF" w14:textId="77777777" w:rsidR="00B51007" w:rsidRDefault="00B734D0">
            <w:pPr>
              <w:numPr>
                <w:ilvl w:val="0"/>
                <w:numId w:val="8"/>
              </w:numPr>
              <w:ind w:left="1080"/>
              <w:rPr>
                <w:rFonts w:ascii="Calibri" w:eastAsia="Calibri" w:hAnsi="Calibri" w:cs="Calibri"/>
                <w:color w:val="404040"/>
              </w:rPr>
            </w:pPr>
            <w:r>
              <w:rPr>
                <w:rFonts w:ascii="Calibri" w:eastAsia="Calibri" w:hAnsi="Calibri" w:cs="Calibri"/>
                <w:color w:val="404040"/>
              </w:rPr>
              <w:t xml:space="preserve">Amie Batton-Co-Chair  </w:t>
            </w:r>
          </w:p>
          <w:p w14:paraId="7A8357BF" w14:textId="77777777" w:rsidR="00B51007" w:rsidRDefault="00B734D0">
            <w:pPr>
              <w:numPr>
                <w:ilvl w:val="0"/>
                <w:numId w:val="8"/>
              </w:numPr>
              <w:ind w:left="1080"/>
              <w:rPr>
                <w:rFonts w:ascii="Calibri" w:eastAsia="Calibri" w:hAnsi="Calibri" w:cs="Calibri"/>
                <w:color w:val="404040"/>
              </w:rPr>
            </w:pPr>
            <w:r>
              <w:rPr>
                <w:rFonts w:ascii="Calibri" w:eastAsia="Calibri" w:hAnsi="Calibri" w:cs="Calibri"/>
                <w:color w:val="404040"/>
              </w:rPr>
              <w:t xml:space="preserve">Judi Wise </w:t>
            </w:r>
          </w:p>
          <w:p w14:paraId="56E673AF" w14:textId="77777777" w:rsidR="00B51007" w:rsidRDefault="00B734D0">
            <w:pPr>
              <w:numPr>
                <w:ilvl w:val="0"/>
                <w:numId w:val="8"/>
              </w:numPr>
              <w:ind w:left="1080"/>
              <w:rPr>
                <w:rFonts w:ascii="Calibri" w:eastAsia="Calibri" w:hAnsi="Calibri" w:cs="Calibri"/>
                <w:color w:val="404040"/>
              </w:rPr>
            </w:pPr>
            <w:r>
              <w:rPr>
                <w:rFonts w:ascii="Calibri" w:eastAsia="Calibri" w:hAnsi="Calibri" w:cs="Calibri"/>
                <w:color w:val="404040"/>
              </w:rPr>
              <w:t xml:space="preserve">Henry Brewster </w:t>
            </w:r>
          </w:p>
          <w:p w14:paraId="40295A6A" w14:textId="77777777" w:rsidR="00B51007" w:rsidRDefault="00B734D0">
            <w:pPr>
              <w:numPr>
                <w:ilvl w:val="0"/>
                <w:numId w:val="8"/>
              </w:numPr>
              <w:ind w:left="1080"/>
              <w:rPr>
                <w:rFonts w:ascii="Calibri" w:eastAsia="Calibri" w:hAnsi="Calibri" w:cs="Calibri"/>
                <w:color w:val="404040"/>
              </w:rPr>
            </w:pPr>
            <w:r>
              <w:rPr>
                <w:rFonts w:ascii="Calibri" w:eastAsia="Calibri" w:hAnsi="Calibri" w:cs="Calibri"/>
                <w:color w:val="404040"/>
              </w:rPr>
              <w:t xml:space="preserve">Riva Morgan </w:t>
            </w:r>
          </w:p>
          <w:p w14:paraId="696DDCC1" w14:textId="77777777" w:rsidR="00B51007" w:rsidRDefault="00B734D0">
            <w:pPr>
              <w:numPr>
                <w:ilvl w:val="0"/>
                <w:numId w:val="8"/>
              </w:numPr>
              <w:ind w:left="1080"/>
              <w:rPr>
                <w:rFonts w:ascii="Calibri" w:eastAsia="Calibri" w:hAnsi="Calibri" w:cs="Calibri"/>
                <w:color w:val="404040"/>
              </w:rPr>
            </w:pPr>
            <w:r>
              <w:rPr>
                <w:rFonts w:ascii="Calibri" w:eastAsia="Calibri" w:hAnsi="Calibri" w:cs="Calibri"/>
                <w:color w:val="404040"/>
              </w:rPr>
              <w:t xml:space="preserve">Elaine </w:t>
            </w:r>
          </w:p>
          <w:p w14:paraId="5A1EE33A" w14:textId="77777777" w:rsidR="00B51007" w:rsidRDefault="00B734D0">
            <w:pPr>
              <w:numPr>
                <w:ilvl w:val="0"/>
                <w:numId w:val="8"/>
              </w:numPr>
              <w:ind w:left="1080"/>
              <w:rPr>
                <w:rFonts w:ascii="Calibri" w:eastAsia="Calibri" w:hAnsi="Calibri" w:cs="Calibri"/>
                <w:color w:val="404040"/>
              </w:rPr>
            </w:pPr>
            <w:r>
              <w:rPr>
                <w:rFonts w:ascii="Calibri" w:eastAsia="Calibri" w:hAnsi="Calibri" w:cs="Calibri"/>
                <w:color w:val="404040"/>
              </w:rPr>
              <w:t xml:space="preserve">Nicole Daughtry </w:t>
            </w:r>
          </w:p>
          <w:p w14:paraId="2026B39E" w14:textId="77777777" w:rsidR="00B51007" w:rsidRDefault="00B734D0">
            <w:pPr>
              <w:numPr>
                <w:ilvl w:val="0"/>
                <w:numId w:val="8"/>
              </w:numPr>
              <w:ind w:left="1080"/>
              <w:rPr>
                <w:rFonts w:ascii="Calibri" w:eastAsia="Calibri" w:hAnsi="Calibri" w:cs="Calibri"/>
                <w:color w:val="404040"/>
              </w:rPr>
            </w:pPr>
            <w:r>
              <w:rPr>
                <w:rFonts w:ascii="Calibri" w:eastAsia="Calibri" w:hAnsi="Calibri" w:cs="Calibri"/>
                <w:color w:val="404040"/>
              </w:rPr>
              <w:t xml:space="preserve">Dawn Draus </w:t>
            </w:r>
          </w:p>
          <w:p w14:paraId="384BA428" w14:textId="77777777" w:rsidR="00B51007" w:rsidRDefault="00B734D0">
            <w:pPr>
              <w:numPr>
                <w:ilvl w:val="0"/>
                <w:numId w:val="8"/>
              </w:numPr>
              <w:ind w:left="1080"/>
              <w:rPr>
                <w:rFonts w:ascii="Calibri" w:eastAsia="Calibri" w:hAnsi="Calibri" w:cs="Calibri"/>
                <w:color w:val="404040"/>
              </w:rPr>
            </w:pPr>
            <w:r>
              <w:rPr>
                <w:rFonts w:ascii="Calibri" w:eastAsia="Calibri" w:hAnsi="Calibri" w:cs="Calibri"/>
                <w:color w:val="404040"/>
              </w:rPr>
              <w:t xml:space="preserve">Lori Griffin  </w:t>
            </w:r>
          </w:p>
          <w:p w14:paraId="72A3D3EC" w14:textId="77777777" w:rsidR="00B51007" w:rsidRDefault="00B51007">
            <w:pPr>
              <w:rPr>
                <w:color w:val="404040"/>
              </w:rPr>
            </w:pPr>
          </w:p>
          <w:p w14:paraId="4C361DDB" w14:textId="77777777" w:rsidR="00B51007" w:rsidRDefault="00B734D0">
            <w:pPr>
              <w:numPr>
                <w:ilvl w:val="0"/>
                <w:numId w:val="10"/>
              </w:numPr>
            </w:pPr>
            <w:r>
              <w:rPr>
                <w:color w:val="404040"/>
              </w:rPr>
              <w:t>Technology. Co-chairs: Christine Kobayashi, Jenna Pollock</w:t>
            </w:r>
          </w:p>
          <w:p w14:paraId="77C3470E" w14:textId="77777777" w:rsidR="00B51007" w:rsidRDefault="00B734D0">
            <w:pPr>
              <w:numPr>
                <w:ilvl w:val="1"/>
                <w:numId w:val="10"/>
              </w:numPr>
              <w:rPr>
                <w:color w:val="404040"/>
              </w:rPr>
            </w:pPr>
            <w:r>
              <w:rPr>
                <w:color w:val="404040"/>
              </w:rPr>
              <w:t xml:space="preserve">Discussion about </w:t>
            </w:r>
            <w:proofErr w:type="gramStart"/>
            <w:r>
              <w:rPr>
                <w:color w:val="404040"/>
              </w:rPr>
              <w:t>emergent issues</w:t>
            </w:r>
            <w:proofErr w:type="gramEnd"/>
          </w:p>
          <w:p w14:paraId="51362D17" w14:textId="77777777" w:rsidR="00B51007" w:rsidRDefault="00B734D0">
            <w:pPr>
              <w:numPr>
                <w:ilvl w:val="1"/>
                <w:numId w:val="10"/>
              </w:numPr>
              <w:rPr>
                <w:color w:val="404040"/>
              </w:rPr>
            </w:pPr>
            <w:r>
              <w:rPr>
                <w:color w:val="404040"/>
              </w:rPr>
              <w:t>MFA: crowd-source ideas for Tokens or YubiKeys for MFA</w:t>
            </w:r>
          </w:p>
          <w:p w14:paraId="743876D2" w14:textId="77777777" w:rsidR="00B51007" w:rsidRDefault="00B734D0">
            <w:pPr>
              <w:numPr>
                <w:ilvl w:val="1"/>
                <w:numId w:val="10"/>
              </w:numPr>
              <w:rPr>
                <w:color w:val="404040"/>
              </w:rPr>
            </w:pPr>
            <w:r>
              <w:rPr>
                <w:color w:val="404040"/>
              </w:rPr>
              <w:t>Student directory information management</w:t>
            </w:r>
          </w:p>
          <w:p w14:paraId="0D0B940D" w14:textId="77777777" w:rsidR="00B51007" w:rsidRDefault="00B51007">
            <w:pPr>
              <w:rPr>
                <w:color w:val="404040"/>
              </w:rPr>
            </w:pPr>
          </w:p>
          <w:p w14:paraId="106228DD" w14:textId="77777777" w:rsidR="00B51007" w:rsidRDefault="00B734D0">
            <w:pPr>
              <w:numPr>
                <w:ilvl w:val="0"/>
                <w:numId w:val="10"/>
              </w:numPr>
            </w:pPr>
            <w:r>
              <w:rPr>
                <w:color w:val="404040"/>
              </w:rPr>
              <w:t>Community Outreach and Retention. Co-chairs: Lindsey Garcia, Ali Cohen</w:t>
            </w:r>
          </w:p>
          <w:p w14:paraId="556DD526" w14:textId="77777777" w:rsidR="00B51007" w:rsidRDefault="00B734D0">
            <w:pPr>
              <w:numPr>
                <w:ilvl w:val="1"/>
                <w:numId w:val="10"/>
              </w:numPr>
              <w:rPr>
                <w:color w:val="404040"/>
              </w:rPr>
            </w:pPr>
            <w:r>
              <w:rPr>
                <w:color w:val="404040"/>
              </w:rPr>
              <w:t>Tabled tuition waiver discussion</w:t>
            </w:r>
          </w:p>
          <w:p w14:paraId="5A221E3B" w14:textId="77777777" w:rsidR="00B51007" w:rsidRDefault="00B734D0">
            <w:pPr>
              <w:numPr>
                <w:ilvl w:val="1"/>
                <w:numId w:val="10"/>
              </w:numPr>
              <w:rPr>
                <w:color w:val="404040"/>
              </w:rPr>
            </w:pPr>
            <w:r>
              <w:rPr>
                <w:color w:val="404040"/>
              </w:rPr>
              <w:t xml:space="preserve">In </w:t>
            </w:r>
            <w:proofErr w:type="gramStart"/>
            <w:r>
              <w:rPr>
                <w:color w:val="404040"/>
              </w:rPr>
              <w:t>fall</w:t>
            </w:r>
            <w:proofErr w:type="gramEnd"/>
            <w:r>
              <w:rPr>
                <w:color w:val="404040"/>
              </w:rPr>
              <w:t xml:space="preserve"> talked about marketing HS+; videos - student testimonials,</w:t>
            </w:r>
          </w:p>
          <w:p w14:paraId="1218AE8D" w14:textId="77777777" w:rsidR="00B51007" w:rsidRDefault="00B734D0">
            <w:pPr>
              <w:numPr>
                <w:ilvl w:val="1"/>
                <w:numId w:val="10"/>
              </w:numPr>
              <w:rPr>
                <w:color w:val="404040"/>
              </w:rPr>
            </w:pPr>
            <w:r>
              <w:rPr>
                <w:color w:val="404040"/>
              </w:rPr>
              <w:t>Retention of ESL; variations in attendance patterns</w:t>
            </w:r>
          </w:p>
          <w:p w14:paraId="0E27B00A" w14:textId="77777777" w:rsidR="00B51007" w:rsidRDefault="00B51007">
            <w:pPr>
              <w:rPr>
                <w:color w:val="404040"/>
              </w:rPr>
            </w:pPr>
          </w:p>
          <w:p w14:paraId="0B27E894" w14:textId="77777777" w:rsidR="00B51007" w:rsidRDefault="00B734D0">
            <w:pPr>
              <w:numPr>
                <w:ilvl w:val="0"/>
                <w:numId w:val="10"/>
              </w:numPr>
            </w:pPr>
            <w:r>
              <w:rPr>
                <w:color w:val="404040"/>
              </w:rPr>
              <w:t>Innovations. Co-chairs: Rozella Cruz-Yu Jung, Cat Howell</w:t>
            </w:r>
          </w:p>
          <w:p w14:paraId="192EEE04" w14:textId="77777777" w:rsidR="00B51007" w:rsidRDefault="00B734D0" w:rsidP="5BE1EED1">
            <w:pPr>
              <w:numPr>
                <w:ilvl w:val="0"/>
                <w:numId w:val="10"/>
              </w:numPr>
              <w:rPr>
                <w:color w:val="404040"/>
                <w:lang w:val="en-US"/>
              </w:rPr>
            </w:pPr>
            <w:r w:rsidRPr="5BE1EED1">
              <w:rPr>
                <w:color w:val="404040" w:themeColor="text1" w:themeTint="BF"/>
                <w:lang w:val="en-US"/>
              </w:rPr>
              <w:t>Attendance: Carla Gelwicks, Rheannon Van de Voorde, Steve Washburn, Katie Honeycutt, Sara Gallow, Lionel Candido Flores, Kelly Cover-Tam, Allison Cohen, Kelli Graham, Cat Howell, Rozella Cruz, Troy Goracke</w:t>
            </w:r>
          </w:p>
          <w:p w14:paraId="3FE4B044" w14:textId="77777777" w:rsidR="00B51007" w:rsidRDefault="00B734D0">
            <w:pPr>
              <w:numPr>
                <w:ilvl w:val="1"/>
                <w:numId w:val="10"/>
              </w:numPr>
              <w:rPr>
                <w:color w:val="404040"/>
              </w:rPr>
            </w:pPr>
            <w:proofErr w:type="gramStart"/>
            <w:r>
              <w:rPr>
                <w:color w:val="404040"/>
              </w:rPr>
              <w:t>Form</w:t>
            </w:r>
            <w:proofErr w:type="gramEnd"/>
            <w:r>
              <w:rPr>
                <w:color w:val="404040"/>
              </w:rPr>
              <w:t xml:space="preserve"> subgroups to work on each:</w:t>
            </w:r>
          </w:p>
          <w:p w14:paraId="59FC5815" w14:textId="77777777" w:rsidR="00B51007" w:rsidRDefault="00B734D0">
            <w:pPr>
              <w:numPr>
                <w:ilvl w:val="1"/>
                <w:numId w:val="10"/>
              </w:numPr>
            </w:pPr>
            <w:r>
              <w:rPr>
                <w:color w:val="404040"/>
              </w:rPr>
              <w:t xml:space="preserve">CASAS project overview; preliminary data will be shared when ready - </w:t>
            </w:r>
            <w:proofErr w:type="gramStart"/>
            <w:r>
              <w:rPr>
                <w:color w:val="404040"/>
              </w:rPr>
              <w:t>possible by</w:t>
            </w:r>
            <w:proofErr w:type="gramEnd"/>
            <w:r>
              <w:rPr>
                <w:color w:val="404040"/>
              </w:rPr>
              <w:t xml:space="preserve"> March 4. CBO’s need more information about what is needed. </w:t>
            </w:r>
          </w:p>
          <w:p w14:paraId="522F75D5" w14:textId="77777777" w:rsidR="00B51007" w:rsidRDefault="00B734D0">
            <w:pPr>
              <w:numPr>
                <w:ilvl w:val="2"/>
                <w:numId w:val="10"/>
              </w:numPr>
              <w:rPr>
                <w:color w:val="404040"/>
              </w:rPr>
            </w:pPr>
            <w:r>
              <w:rPr>
                <w:color w:val="404040"/>
              </w:rPr>
              <w:lastRenderedPageBreak/>
              <w:t>Next steps: plan for advocacy when data is complete; Wisconsin may be a state to partner with</w:t>
            </w:r>
          </w:p>
          <w:p w14:paraId="5A9BB31A" w14:textId="77777777" w:rsidR="00B51007" w:rsidRDefault="00B734D0" w:rsidP="5BE1EED1">
            <w:pPr>
              <w:numPr>
                <w:ilvl w:val="2"/>
                <w:numId w:val="10"/>
              </w:numPr>
              <w:rPr>
                <w:color w:val="404040"/>
                <w:lang w:val="en-US"/>
              </w:rPr>
            </w:pPr>
            <w:proofErr w:type="gramStart"/>
            <w:r w:rsidRPr="5BE1EED1">
              <w:rPr>
                <w:color w:val="404040" w:themeColor="text1" w:themeTint="BF"/>
                <w:lang w:val="en-US"/>
              </w:rPr>
              <w:t>Proposed</w:t>
            </w:r>
            <w:proofErr w:type="gramEnd"/>
            <w:r w:rsidRPr="5BE1EED1">
              <w:rPr>
                <w:color w:val="404040" w:themeColor="text1" w:themeTint="BF"/>
                <w:lang w:val="en-US"/>
              </w:rPr>
              <w:t xml:space="preserve"> change is sub-</w:t>
            </w:r>
            <w:proofErr w:type="spellStart"/>
            <w:r w:rsidRPr="5BE1EED1">
              <w:rPr>
                <w:color w:val="404040" w:themeColor="text1" w:themeTint="BF"/>
                <w:lang w:val="en-US"/>
              </w:rPr>
              <w:t>regulartory</w:t>
            </w:r>
            <w:proofErr w:type="spellEnd"/>
            <w:r w:rsidRPr="5BE1EED1">
              <w:rPr>
                <w:color w:val="404040" w:themeColor="text1" w:themeTint="BF"/>
                <w:lang w:val="en-US"/>
              </w:rPr>
              <w:t xml:space="preserve"> - advocacy is at DOE/OCTAE level</w:t>
            </w:r>
          </w:p>
          <w:p w14:paraId="16F688F9" w14:textId="77777777" w:rsidR="00B51007" w:rsidRDefault="00B734D0">
            <w:pPr>
              <w:numPr>
                <w:ilvl w:val="1"/>
                <w:numId w:val="10"/>
              </w:numPr>
              <w:rPr>
                <w:color w:val="404040"/>
              </w:rPr>
            </w:pPr>
            <w:r>
              <w:rPr>
                <w:color w:val="404040"/>
              </w:rPr>
              <w:t>Collecting employment exit data - LACES</w:t>
            </w:r>
          </w:p>
          <w:p w14:paraId="02AF5F27" w14:textId="77777777" w:rsidR="00B51007" w:rsidRDefault="00B734D0">
            <w:pPr>
              <w:numPr>
                <w:ilvl w:val="2"/>
                <w:numId w:val="10"/>
              </w:numPr>
              <w:rPr>
                <w:color w:val="404040"/>
              </w:rPr>
            </w:pPr>
            <w:r>
              <w:rPr>
                <w:color w:val="404040"/>
              </w:rPr>
              <w:t>What strategies could be effective communicating with exited students using a survey</w:t>
            </w:r>
          </w:p>
          <w:p w14:paraId="548060B9" w14:textId="77777777" w:rsidR="00B51007" w:rsidRDefault="00B734D0" w:rsidP="5BE1EED1">
            <w:pPr>
              <w:numPr>
                <w:ilvl w:val="2"/>
                <w:numId w:val="10"/>
              </w:numPr>
              <w:rPr>
                <w:color w:val="404040"/>
                <w:lang w:val="en-US"/>
              </w:rPr>
            </w:pPr>
            <w:r w:rsidRPr="5BE1EED1">
              <w:rPr>
                <w:color w:val="404040" w:themeColor="text1" w:themeTint="BF"/>
                <w:lang w:val="en-US"/>
              </w:rPr>
              <w:t>Concerns about capacity</w:t>
            </w:r>
          </w:p>
          <w:p w14:paraId="60061E4C" w14:textId="77777777" w:rsidR="00B51007" w:rsidRDefault="00B51007">
            <w:pPr>
              <w:rPr>
                <w:color w:val="404040"/>
              </w:rPr>
            </w:pPr>
          </w:p>
          <w:p w14:paraId="3C437CA3" w14:textId="77777777" w:rsidR="00B51007" w:rsidRDefault="00B734D0">
            <w:pPr>
              <w:numPr>
                <w:ilvl w:val="0"/>
                <w:numId w:val="6"/>
              </w:numPr>
              <w:rPr>
                <w:color w:val="404040"/>
              </w:rPr>
            </w:pPr>
            <w:r>
              <w:rPr>
                <w:color w:val="404040"/>
              </w:rPr>
              <w:t>3 course repeat rule - different courses with different outcomes; management of many classes</w:t>
            </w:r>
          </w:p>
          <w:p w14:paraId="44EAFD9C" w14:textId="77777777" w:rsidR="00B51007" w:rsidRDefault="00B51007">
            <w:pPr>
              <w:rPr>
                <w:color w:val="404040"/>
              </w:rPr>
            </w:pPr>
          </w:p>
          <w:p w14:paraId="4B94D5A5" w14:textId="77777777" w:rsidR="00B51007" w:rsidRDefault="00B51007">
            <w:pPr>
              <w:ind w:left="1440"/>
              <w:rPr>
                <w:color w:val="404040"/>
              </w:rPr>
            </w:pPr>
          </w:p>
          <w:p w14:paraId="0FE0C3B1" w14:textId="77777777" w:rsidR="00B51007" w:rsidRDefault="00B734D0">
            <w:pPr>
              <w:numPr>
                <w:ilvl w:val="0"/>
                <w:numId w:val="10"/>
              </w:numPr>
            </w:pPr>
            <w:r>
              <w:rPr>
                <w:rFonts w:ascii="Times New Roman" w:eastAsia="Times New Roman" w:hAnsi="Times New Roman" w:cs="Times New Roman"/>
                <w:sz w:val="14"/>
                <w:szCs w:val="14"/>
              </w:rPr>
              <w:t xml:space="preserve"> </w:t>
            </w:r>
            <w:r>
              <w:t>EDI. Co-chairs: Jessica Strickland, Ricardo Chavez</w:t>
            </w:r>
          </w:p>
          <w:p w14:paraId="144CCF19" w14:textId="77777777" w:rsidR="00B51007" w:rsidRDefault="00B734D0">
            <w:pPr>
              <w:numPr>
                <w:ilvl w:val="1"/>
                <w:numId w:val="10"/>
              </w:numPr>
            </w:pPr>
            <w:r>
              <w:t>Created a message to share with CBS</w:t>
            </w:r>
          </w:p>
          <w:p w14:paraId="3DEEC669" w14:textId="77777777" w:rsidR="00B51007" w:rsidRDefault="00B51007">
            <w:pPr>
              <w:ind w:left="1440"/>
            </w:pPr>
          </w:p>
          <w:p w14:paraId="2ED676CC" w14:textId="77777777" w:rsidR="00B51007" w:rsidRDefault="00B734D0">
            <w:pPr>
              <w:ind w:left="1440"/>
            </w:pPr>
            <w:r w:rsidRPr="5BE1EED1">
              <w:rPr>
                <w:lang w:val="en-US"/>
              </w:rPr>
              <w:t>Equity, diversity, and inclusion (EDI) are fundamental to the mission and values of Community and Technical Colleges in Washington State. The EDI Committee recognizes that fostering a just, equitable, and enriching learning environment is essential to the success of our students, faculty, staff, and the broader community. Upholding these values strengthens our institutions, creating opportunities for all to thrive. The EDI Committee remains steadfast in its commitment to integrating EDI principles across CBS efforts, ensuring that every student has the support and resources needed to achieve their goals. Together, we continue to build a more inclusive and equitable future in higher education.</w:t>
            </w:r>
          </w:p>
          <w:p w14:paraId="643A0167" w14:textId="77777777" w:rsidR="00B51007" w:rsidRDefault="00B734D0">
            <w:pPr>
              <w:numPr>
                <w:ilvl w:val="0"/>
                <w:numId w:val="13"/>
              </w:numPr>
              <w:spacing w:before="240"/>
            </w:pPr>
            <w:r>
              <w:t xml:space="preserve">Create </w:t>
            </w:r>
            <w:proofErr w:type="gramStart"/>
            <w:r>
              <w:t>monthly</w:t>
            </w:r>
            <w:proofErr w:type="gramEnd"/>
            <w:r>
              <w:t xml:space="preserve"> drop-in of support hosted by EDI committee</w:t>
            </w:r>
          </w:p>
          <w:p w14:paraId="01C575F4" w14:textId="77777777" w:rsidR="00B51007" w:rsidRDefault="00B734D0">
            <w:pPr>
              <w:numPr>
                <w:ilvl w:val="0"/>
                <w:numId w:val="13"/>
              </w:numPr>
              <w:spacing w:after="240"/>
            </w:pPr>
            <w:r>
              <w:t>First Friday of each month 12:00-1:00</w:t>
            </w:r>
            <w:hyperlink r:id="rId13">
              <w:r>
                <w:t xml:space="preserve"> </w:t>
              </w:r>
            </w:hyperlink>
            <w:hyperlink r:id="rId14">
              <w:r>
                <w:rPr>
                  <w:color w:val="1155CC"/>
                  <w:u w:val="single"/>
                </w:rPr>
                <w:t>https://us02web.zoom.us/j/4768239067</w:t>
              </w:r>
            </w:hyperlink>
          </w:p>
          <w:p w14:paraId="3656B9AB" w14:textId="77777777" w:rsidR="00B51007" w:rsidRDefault="00B51007">
            <w:pPr>
              <w:ind w:left="1440"/>
            </w:pPr>
          </w:p>
        </w:tc>
      </w:tr>
      <w:tr w:rsidR="00B51007" w14:paraId="7A97A7B3" w14:textId="77777777" w:rsidTr="00290D6B">
        <w:trPr>
          <w:trHeight w:val="780"/>
        </w:trPr>
        <w:tc>
          <w:tcPr>
            <w:tcW w:w="2674" w:type="dxa"/>
            <w:tcBorders>
              <w:left w:val="single" w:sz="8" w:space="0" w:color="000000" w:themeColor="text1"/>
              <w:bottom w:val="single" w:sz="8" w:space="0" w:color="000000" w:themeColor="text1"/>
              <w:right w:val="single" w:sz="8" w:space="0" w:color="000000" w:themeColor="text1"/>
            </w:tcBorders>
            <w:shd w:val="clear" w:color="auto" w:fill="auto"/>
            <w:tcMar>
              <w:top w:w="120" w:type="dxa"/>
              <w:left w:w="120" w:type="dxa"/>
              <w:bottom w:w="120" w:type="dxa"/>
              <w:right w:w="120" w:type="dxa"/>
            </w:tcMar>
          </w:tcPr>
          <w:p w14:paraId="32EA8C6D" w14:textId="77777777" w:rsidR="00B51007" w:rsidRDefault="00B734D0">
            <w:pPr>
              <w:ind w:left="340"/>
            </w:pPr>
            <w:r>
              <w:rPr>
                <w:b/>
              </w:rPr>
              <w:lastRenderedPageBreak/>
              <w:t>5</w:t>
            </w:r>
            <w:r>
              <w:t>. SBCTC updates</w:t>
            </w:r>
          </w:p>
        </w:tc>
        <w:tc>
          <w:tcPr>
            <w:tcW w:w="6685" w:type="dxa"/>
            <w:tcBorders>
              <w:bottom w:val="single" w:sz="8" w:space="0" w:color="000000" w:themeColor="text1"/>
              <w:right w:val="single" w:sz="8" w:space="0" w:color="000000" w:themeColor="text1"/>
            </w:tcBorders>
            <w:shd w:val="clear" w:color="auto" w:fill="auto"/>
            <w:tcMar>
              <w:top w:w="120" w:type="dxa"/>
              <w:left w:w="120" w:type="dxa"/>
              <w:bottom w:w="120" w:type="dxa"/>
              <w:right w:w="120" w:type="dxa"/>
            </w:tcMar>
          </w:tcPr>
          <w:p w14:paraId="0B51DB15" w14:textId="77777777" w:rsidR="00B51007" w:rsidRDefault="00B734D0">
            <w:pPr>
              <w:numPr>
                <w:ilvl w:val="0"/>
                <w:numId w:val="11"/>
              </w:numPr>
              <w:rPr>
                <w:color w:val="404040"/>
              </w:rPr>
            </w:pPr>
            <w:r>
              <w:rPr>
                <w:color w:val="404040"/>
              </w:rPr>
              <w:t>Guidance is not available - too soon</w:t>
            </w:r>
          </w:p>
          <w:p w14:paraId="5A7A8783" w14:textId="77777777" w:rsidR="00B51007" w:rsidRDefault="00B734D0">
            <w:pPr>
              <w:numPr>
                <w:ilvl w:val="0"/>
                <w:numId w:val="11"/>
              </w:numPr>
              <w:rPr>
                <w:color w:val="404040"/>
              </w:rPr>
            </w:pPr>
            <w:r>
              <w:rPr>
                <w:color w:val="404040"/>
              </w:rPr>
              <w:t>Federal funding freeze - restraining order in place to stop the freeze, timeline unknown</w:t>
            </w:r>
          </w:p>
          <w:p w14:paraId="481779E5" w14:textId="77777777" w:rsidR="00B51007" w:rsidRDefault="00B734D0">
            <w:pPr>
              <w:numPr>
                <w:ilvl w:val="0"/>
                <w:numId w:val="11"/>
              </w:numPr>
              <w:rPr>
                <w:color w:val="404040"/>
              </w:rPr>
            </w:pPr>
            <w:r>
              <w:rPr>
                <w:color w:val="404040"/>
              </w:rPr>
              <w:lastRenderedPageBreak/>
              <w:t>DOE administrative leave impacts Title II staff, including director; monthly meetings have stopped</w:t>
            </w:r>
          </w:p>
          <w:p w14:paraId="515B848D" w14:textId="77777777" w:rsidR="00B51007" w:rsidRDefault="00B734D0" w:rsidP="5BE1EED1">
            <w:pPr>
              <w:numPr>
                <w:ilvl w:val="0"/>
                <w:numId w:val="11"/>
              </w:numPr>
              <w:rPr>
                <w:color w:val="404040"/>
                <w:lang w:val="en-US"/>
              </w:rPr>
            </w:pPr>
            <w:r w:rsidRPr="5BE1EED1">
              <w:rPr>
                <w:color w:val="404040" w:themeColor="text1" w:themeTint="BF"/>
                <w:lang w:val="en-US"/>
              </w:rPr>
              <w:t xml:space="preserve">WIOA reauthorization: Title II - BEdA Basic Grant and IELCE. </w:t>
            </w:r>
            <w:proofErr w:type="gramStart"/>
            <w:r w:rsidRPr="5BE1EED1">
              <w:rPr>
                <w:color w:val="404040" w:themeColor="text1" w:themeTint="BF"/>
                <w:lang w:val="en-US"/>
              </w:rPr>
              <w:t>Has</w:t>
            </w:r>
            <w:proofErr w:type="gramEnd"/>
            <w:r w:rsidRPr="5BE1EED1">
              <w:rPr>
                <w:color w:val="404040" w:themeColor="text1" w:themeTint="BF"/>
                <w:lang w:val="en-US"/>
              </w:rPr>
              <w:t xml:space="preserve"> been </w:t>
            </w:r>
            <w:proofErr w:type="gramStart"/>
            <w:r w:rsidRPr="5BE1EED1">
              <w:rPr>
                <w:color w:val="404040" w:themeColor="text1" w:themeTint="BF"/>
                <w:lang w:val="en-US"/>
              </w:rPr>
              <w:t>expired, but</w:t>
            </w:r>
            <w:proofErr w:type="gramEnd"/>
            <w:r w:rsidRPr="5BE1EED1">
              <w:rPr>
                <w:color w:val="404040" w:themeColor="text1" w:themeTint="BF"/>
                <w:lang w:val="en-US"/>
              </w:rPr>
              <w:t xml:space="preserve"> has continued to be appropriated. No information on reauthorized/funded.</w:t>
            </w:r>
          </w:p>
          <w:p w14:paraId="2736CC66" w14:textId="77777777" w:rsidR="00B51007" w:rsidRDefault="00B734D0">
            <w:pPr>
              <w:numPr>
                <w:ilvl w:val="0"/>
                <w:numId w:val="11"/>
              </w:numPr>
              <w:rPr>
                <w:color w:val="404040"/>
              </w:rPr>
            </w:pPr>
            <w:r>
              <w:rPr>
                <w:color w:val="404040"/>
              </w:rPr>
              <w:t xml:space="preserve">Executive orders. Unsure about DEI/funding; modifications, etc. </w:t>
            </w:r>
          </w:p>
          <w:p w14:paraId="038CF6E3" w14:textId="77777777" w:rsidR="00B51007" w:rsidRDefault="00B734D0" w:rsidP="5BE1EED1">
            <w:pPr>
              <w:numPr>
                <w:ilvl w:val="0"/>
                <w:numId w:val="11"/>
              </w:numPr>
              <w:rPr>
                <w:color w:val="404040"/>
                <w:lang w:val="en-US"/>
              </w:rPr>
            </w:pPr>
            <w:r w:rsidRPr="5BE1EED1">
              <w:rPr>
                <w:color w:val="404040" w:themeColor="text1" w:themeTint="BF"/>
                <w:lang w:val="en-US"/>
              </w:rPr>
              <w:t xml:space="preserve">Continued Reauthorization; March 14 deadline. If </w:t>
            </w:r>
            <w:proofErr w:type="gramStart"/>
            <w:r w:rsidRPr="5BE1EED1">
              <w:rPr>
                <w:color w:val="404040" w:themeColor="text1" w:themeTint="BF"/>
                <w:lang w:val="en-US"/>
              </w:rPr>
              <w:t>not resolve</w:t>
            </w:r>
            <w:proofErr w:type="gramEnd"/>
            <w:r w:rsidRPr="5BE1EED1">
              <w:rPr>
                <w:color w:val="404040" w:themeColor="text1" w:themeTint="BF"/>
                <w:lang w:val="en-US"/>
              </w:rPr>
              <w:t xml:space="preserve">, leads to government shut down. Past </w:t>
            </w:r>
            <w:proofErr w:type="gramStart"/>
            <w:r w:rsidRPr="5BE1EED1">
              <w:rPr>
                <w:color w:val="404040" w:themeColor="text1" w:themeTint="BF"/>
                <w:lang w:val="en-US"/>
              </w:rPr>
              <w:t>shut downs</w:t>
            </w:r>
            <w:proofErr w:type="gramEnd"/>
            <w:r w:rsidRPr="5BE1EED1">
              <w:rPr>
                <w:color w:val="404040" w:themeColor="text1" w:themeTint="BF"/>
                <w:lang w:val="en-US"/>
              </w:rPr>
              <w:t xml:space="preserve"> have not </w:t>
            </w:r>
            <w:proofErr w:type="gramStart"/>
            <w:r w:rsidRPr="5BE1EED1">
              <w:rPr>
                <w:color w:val="404040" w:themeColor="text1" w:themeTint="BF"/>
                <w:lang w:val="en-US"/>
              </w:rPr>
              <w:t>impacted</w:t>
            </w:r>
            <w:proofErr w:type="gramEnd"/>
            <w:r w:rsidRPr="5BE1EED1">
              <w:rPr>
                <w:color w:val="404040" w:themeColor="text1" w:themeTint="BF"/>
                <w:lang w:val="en-US"/>
              </w:rPr>
              <w:t xml:space="preserve"> our funding.</w:t>
            </w:r>
          </w:p>
          <w:p w14:paraId="36F602E5" w14:textId="77777777" w:rsidR="00B51007" w:rsidRDefault="00B734D0">
            <w:pPr>
              <w:numPr>
                <w:ilvl w:val="0"/>
                <w:numId w:val="11"/>
              </w:numPr>
              <w:rPr>
                <w:color w:val="404040"/>
              </w:rPr>
            </w:pPr>
            <w:r>
              <w:rPr>
                <w:color w:val="404040"/>
              </w:rPr>
              <w:t>Appropriations Committee Senate - possible support with Senators Collins, Patty Murray</w:t>
            </w:r>
          </w:p>
          <w:p w14:paraId="3778EF6B" w14:textId="77777777" w:rsidR="00B51007" w:rsidRDefault="00B734D0">
            <w:pPr>
              <w:numPr>
                <w:ilvl w:val="0"/>
                <w:numId w:val="11"/>
              </w:numPr>
              <w:rPr>
                <w:color w:val="404040"/>
              </w:rPr>
            </w:pPr>
            <w:proofErr w:type="gramStart"/>
            <w:r>
              <w:rPr>
                <w:color w:val="404040"/>
              </w:rPr>
              <w:t>Professional</w:t>
            </w:r>
            <w:proofErr w:type="gramEnd"/>
            <w:r>
              <w:rPr>
                <w:color w:val="404040"/>
              </w:rPr>
              <w:t xml:space="preserve"> Development calendar will be released soon and before grant is due</w:t>
            </w:r>
          </w:p>
          <w:p w14:paraId="469E7881" w14:textId="77777777" w:rsidR="00B51007" w:rsidRDefault="00B734D0" w:rsidP="5BE1EED1">
            <w:pPr>
              <w:numPr>
                <w:ilvl w:val="0"/>
                <w:numId w:val="11"/>
              </w:numPr>
              <w:rPr>
                <w:color w:val="404040"/>
                <w:lang w:val="en-US"/>
              </w:rPr>
            </w:pPr>
            <w:r w:rsidRPr="5BE1EED1">
              <w:rPr>
                <w:color w:val="404040" w:themeColor="text1" w:themeTint="BF"/>
                <w:lang w:val="en-US"/>
              </w:rPr>
              <w:t xml:space="preserve">Continuation grant is open, Will </w:t>
            </w:r>
            <w:proofErr w:type="spellStart"/>
            <w:r w:rsidRPr="5BE1EED1">
              <w:rPr>
                <w:color w:val="404040" w:themeColor="text1" w:themeTint="BF"/>
                <w:lang w:val="en-US"/>
              </w:rPr>
              <w:t>will</w:t>
            </w:r>
            <w:proofErr w:type="spellEnd"/>
            <w:r w:rsidRPr="5BE1EED1">
              <w:rPr>
                <w:color w:val="404040" w:themeColor="text1" w:themeTint="BF"/>
                <w:lang w:val="en-US"/>
              </w:rPr>
              <w:t xml:space="preserve"> clarify due dates</w:t>
            </w:r>
          </w:p>
          <w:p w14:paraId="33C8FF24" w14:textId="77777777" w:rsidR="00B51007" w:rsidRDefault="00B734D0">
            <w:pPr>
              <w:numPr>
                <w:ilvl w:val="0"/>
                <w:numId w:val="11"/>
              </w:numPr>
              <w:rPr>
                <w:color w:val="404040"/>
              </w:rPr>
            </w:pPr>
            <w:proofErr w:type="gramStart"/>
            <w:r>
              <w:rPr>
                <w:color w:val="404040"/>
              </w:rPr>
              <w:t>Red</w:t>
            </w:r>
            <w:proofErr w:type="gramEnd"/>
            <w:r>
              <w:rPr>
                <w:color w:val="404040"/>
              </w:rPr>
              <w:t xml:space="preserve"> cards distribution guidance is different than last administration. Handing them out could be viewed as giving legal advice. Defers to campus decisions. Various ideas/approaches.</w:t>
            </w:r>
          </w:p>
          <w:p w14:paraId="071CBCDA" w14:textId="77777777" w:rsidR="00B51007" w:rsidRDefault="00B734D0">
            <w:pPr>
              <w:numPr>
                <w:ilvl w:val="0"/>
                <w:numId w:val="11"/>
              </w:numPr>
              <w:rPr>
                <w:color w:val="404040"/>
              </w:rPr>
            </w:pPr>
            <w:r>
              <w:rPr>
                <w:color w:val="404040"/>
              </w:rPr>
              <w:t>Director hiring in progress</w:t>
            </w:r>
          </w:p>
          <w:p w14:paraId="32C60299" w14:textId="77777777" w:rsidR="00B51007" w:rsidRDefault="00B734D0">
            <w:pPr>
              <w:numPr>
                <w:ilvl w:val="0"/>
                <w:numId w:val="11"/>
              </w:numPr>
              <w:rPr>
                <w:color w:val="404040"/>
              </w:rPr>
            </w:pPr>
            <w:r>
              <w:rPr>
                <w:color w:val="404040"/>
              </w:rPr>
              <w:t>Department of Congress RFP Cybersecurity</w:t>
            </w:r>
          </w:p>
          <w:p w14:paraId="437FD3F2" w14:textId="77777777" w:rsidR="00B51007" w:rsidRDefault="00B734D0" w:rsidP="5BE1EED1">
            <w:pPr>
              <w:numPr>
                <w:ilvl w:val="0"/>
                <w:numId w:val="11"/>
              </w:numPr>
              <w:rPr>
                <w:color w:val="404040"/>
                <w:lang w:val="en-US"/>
              </w:rPr>
            </w:pPr>
            <w:r w:rsidRPr="5BE1EED1">
              <w:rPr>
                <w:color w:val="404040" w:themeColor="text1" w:themeTint="BF"/>
                <w:lang w:val="en-US"/>
              </w:rPr>
              <w:t>Digital Equity funding is likely not funded</w:t>
            </w:r>
          </w:p>
          <w:p w14:paraId="627BF281" w14:textId="77777777" w:rsidR="00B51007" w:rsidRDefault="00B734D0">
            <w:pPr>
              <w:numPr>
                <w:ilvl w:val="0"/>
                <w:numId w:val="11"/>
              </w:numPr>
              <w:rPr>
                <w:color w:val="404040"/>
              </w:rPr>
            </w:pPr>
            <w:r>
              <w:rPr>
                <w:color w:val="404040"/>
              </w:rPr>
              <w:t>Basic and IELCE is 100% federal; Refugee allocation and I-BEST proviso is 100% state; Governor’s budget does not have cuts to Community and Technical College system; if allocation continues - we will know in summer</w:t>
            </w:r>
          </w:p>
          <w:p w14:paraId="79B5F768" w14:textId="77777777" w:rsidR="00B51007" w:rsidRDefault="00B734D0">
            <w:pPr>
              <w:numPr>
                <w:ilvl w:val="0"/>
                <w:numId w:val="11"/>
              </w:numPr>
              <w:rPr>
                <w:color w:val="404040"/>
              </w:rPr>
            </w:pPr>
            <w:r>
              <w:rPr>
                <w:color w:val="404040"/>
              </w:rPr>
              <w:t xml:space="preserve">Q’s: </w:t>
            </w:r>
          </w:p>
          <w:p w14:paraId="60589F52" w14:textId="77777777" w:rsidR="00B51007" w:rsidRDefault="00B734D0" w:rsidP="5BE1EED1">
            <w:pPr>
              <w:numPr>
                <w:ilvl w:val="1"/>
                <w:numId w:val="11"/>
              </w:numPr>
              <w:rPr>
                <w:color w:val="404040"/>
                <w:lang w:val="en-US"/>
              </w:rPr>
            </w:pPr>
            <w:r w:rsidRPr="5BE1EED1">
              <w:rPr>
                <w:color w:val="404040" w:themeColor="text1" w:themeTint="BF"/>
                <w:lang w:val="en-US"/>
              </w:rPr>
              <w:t xml:space="preserve">Billing timeline - follow up info from Will </w:t>
            </w:r>
            <w:proofErr w:type="spellStart"/>
            <w:r w:rsidRPr="5BE1EED1">
              <w:rPr>
                <w:color w:val="404040" w:themeColor="text1" w:themeTint="BF"/>
                <w:lang w:val="en-US"/>
              </w:rPr>
              <w:t>will</w:t>
            </w:r>
            <w:proofErr w:type="spellEnd"/>
            <w:r w:rsidRPr="5BE1EED1">
              <w:rPr>
                <w:color w:val="404040" w:themeColor="text1" w:themeTint="BF"/>
                <w:lang w:val="en-US"/>
              </w:rPr>
              <w:t xml:space="preserve"> come</w:t>
            </w:r>
          </w:p>
          <w:p w14:paraId="08E0EF9B" w14:textId="77777777" w:rsidR="00B51007" w:rsidRDefault="00B734D0">
            <w:pPr>
              <w:numPr>
                <w:ilvl w:val="1"/>
                <w:numId w:val="11"/>
              </w:numPr>
              <w:rPr>
                <w:color w:val="404040"/>
              </w:rPr>
            </w:pPr>
            <w:r>
              <w:rPr>
                <w:color w:val="404040"/>
              </w:rPr>
              <w:t>Highlighting DEI in grant. SBCTC Strategic Plan, Mission, Values</w:t>
            </w:r>
          </w:p>
          <w:p w14:paraId="16DA9DD3" w14:textId="77777777" w:rsidR="00B51007" w:rsidRDefault="00B734D0">
            <w:pPr>
              <w:numPr>
                <w:ilvl w:val="1"/>
                <w:numId w:val="11"/>
              </w:numPr>
              <w:rPr>
                <w:color w:val="404040"/>
              </w:rPr>
            </w:pPr>
            <w:r>
              <w:rPr>
                <w:color w:val="404040"/>
              </w:rPr>
              <w:t>Grant program income - follow up needed</w:t>
            </w:r>
          </w:p>
        </w:tc>
      </w:tr>
      <w:tr w:rsidR="00B51007" w14:paraId="0439CA80" w14:textId="77777777" w:rsidTr="00290D6B">
        <w:trPr>
          <w:trHeight w:val="1013"/>
        </w:trPr>
        <w:tc>
          <w:tcPr>
            <w:tcW w:w="2674" w:type="dxa"/>
            <w:tcBorders>
              <w:left w:val="single" w:sz="8" w:space="0" w:color="000000" w:themeColor="text1"/>
              <w:bottom w:val="single" w:sz="8" w:space="0" w:color="000000" w:themeColor="text1"/>
              <w:right w:val="single" w:sz="8" w:space="0" w:color="000000" w:themeColor="text1"/>
            </w:tcBorders>
            <w:shd w:val="clear" w:color="auto" w:fill="auto"/>
            <w:tcMar>
              <w:top w:w="120" w:type="dxa"/>
              <w:left w:w="120" w:type="dxa"/>
              <w:bottom w:w="120" w:type="dxa"/>
              <w:right w:w="120" w:type="dxa"/>
            </w:tcMar>
          </w:tcPr>
          <w:p w14:paraId="31B5D395" w14:textId="77777777" w:rsidR="00B51007" w:rsidRDefault="00B734D0">
            <w:pPr>
              <w:spacing w:after="240"/>
              <w:ind w:left="340"/>
            </w:pPr>
            <w:r>
              <w:rPr>
                <w:b/>
              </w:rPr>
              <w:lastRenderedPageBreak/>
              <w:t>6.</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Business meeting</w:t>
            </w:r>
          </w:p>
          <w:p w14:paraId="2BAC6FC9" w14:textId="77777777" w:rsidR="00B51007" w:rsidRDefault="00B734D0">
            <w:pPr>
              <w:spacing w:before="240" w:after="240"/>
              <w:ind w:left="340"/>
              <w:rPr>
                <w:b/>
              </w:rPr>
            </w:pPr>
            <w:r>
              <w:rPr>
                <w:b/>
              </w:rPr>
              <w:t xml:space="preserve"> </w:t>
            </w:r>
          </w:p>
          <w:p w14:paraId="156A6281" w14:textId="77777777" w:rsidR="00B51007" w:rsidRDefault="00B734D0">
            <w:pPr>
              <w:spacing w:before="240"/>
              <w:ind w:left="340"/>
            </w:pPr>
            <w:r>
              <w:t xml:space="preserve"> </w:t>
            </w:r>
          </w:p>
        </w:tc>
        <w:tc>
          <w:tcPr>
            <w:tcW w:w="6685" w:type="dxa"/>
            <w:tcBorders>
              <w:bottom w:val="single" w:sz="8" w:space="0" w:color="000000" w:themeColor="text1"/>
              <w:right w:val="single" w:sz="8" w:space="0" w:color="000000" w:themeColor="text1"/>
            </w:tcBorders>
            <w:shd w:val="clear" w:color="auto" w:fill="auto"/>
            <w:tcMar>
              <w:top w:w="120" w:type="dxa"/>
              <w:left w:w="120" w:type="dxa"/>
              <w:bottom w:w="120" w:type="dxa"/>
              <w:right w:w="120" w:type="dxa"/>
            </w:tcMar>
          </w:tcPr>
          <w:p w14:paraId="407FA3C1" w14:textId="77777777" w:rsidR="00B51007" w:rsidRDefault="00B734D0">
            <w:pPr>
              <w:numPr>
                <w:ilvl w:val="0"/>
                <w:numId w:val="12"/>
              </w:numPr>
              <w:spacing w:before="240"/>
              <w:rPr>
                <w:sz w:val="24"/>
                <w:szCs w:val="24"/>
              </w:rPr>
            </w:pPr>
            <w:r>
              <w:rPr>
                <w:sz w:val="24"/>
                <w:szCs w:val="24"/>
              </w:rPr>
              <w:t>Approval of</w:t>
            </w:r>
            <w:hyperlink r:id="rId15">
              <w:r>
                <w:rPr>
                  <w:sz w:val="24"/>
                  <w:szCs w:val="24"/>
                </w:rPr>
                <w:t xml:space="preserve"> </w:t>
              </w:r>
            </w:hyperlink>
            <w:hyperlink r:id="rId16">
              <w:r>
                <w:rPr>
                  <w:color w:val="467886"/>
                  <w:sz w:val="24"/>
                  <w:szCs w:val="24"/>
                  <w:u w:val="single"/>
                </w:rPr>
                <w:t>Fall Minutes</w:t>
              </w:r>
            </w:hyperlink>
            <w:r>
              <w:rPr>
                <w:color w:val="467886"/>
                <w:sz w:val="24"/>
                <w:szCs w:val="24"/>
              </w:rPr>
              <w:t xml:space="preserve"> </w:t>
            </w:r>
          </w:p>
          <w:p w14:paraId="7DA573C4" w14:textId="77777777" w:rsidR="00B51007" w:rsidRDefault="00B734D0">
            <w:pPr>
              <w:numPr>
                <w:ilvl w:val="0"/>
                <w:numId w:val="12"/>
              </w:numPr>
              <w:rPr>
                <w:color w:val="467886"/>
                <w:sz w:val="24"/>
                <w:szCs w:val="24"/>
              </w:rPr>
            </w:pPr>
            <w:r>
              <w:rPr>
                <w:color w:val="467886"/>
                <w:sz w:val="24"/>
                <w:szCs w:val="24"/>
              </w:rPr>
              <w:t xml:space="preserve">Motion Jody Bortz Second: John Bowers; approved. </w:t>
            </w:r>
          </w:p>
          <w:p w14:paraId="27FAAA97" w14:textId="77777777" w:rsidR="00B51007" w:rsidRDefault="00B734D0" w:rsidP="5BE1EED1">
            <w:pPr>
              <w:numPr>
                <w:ilvl w:val="0"/>
                <w:numId w:val="15"/>
              </w:numPr>
              <w:ind w:left="1440"/>
              <w:rPr>
                <w:sz w:val="24"/>
                <w:szCs w:val="24"/>
                <w:lang w:val="en-US"/>
              </w:rPr>
            </w:pPr>
            <w:r w:rsidRPr="5BE1EED1">
              <w:rPr>
                <w:sz w:val="24"/>
                <w:szCs w:val="24"/>
                <w:lang w:val="en-US"/>
              </w:rPr>
              <w:t>CBS Budget Update: $25,xxx.xx?</w:t>
            </w:r>
          </w:p>
          <w:p w14:paraId="77554D18" w14:textId="77777777" w:rsidR="00B51007" w:rsidRDefault="00B734D0">
            <w:pPr>
              <w:numPr>
                <w:ilvl w:val="2"/>
                <w:numId w:val="15"/>
              </w:numPr>
              <w:rPr>
                <w:sz w:val="24"/>
                <w:szCs w:val="24"/>
              </w:rPr>
            </w:pPr>
            <w:r>
              <w:rPr>
                <w:sz w:val="24"/>
                <w:szCs w:val="24"/>
              </w:rPr>
              <w:t>Has not moved to SBCTC</w:t>
            </w:r>
          </w:p>
          <w:p w14:paraId="77954F19" w14:textId="77777777" w:rsidR="00B51007" w:rsidRDefault="00B734D0" w:rsidP="5BE1EED1">
            <w:pPr>
              <w:numPr>
                <w:ilvl w:val="0"/>
                <w:numId w:val="1"/>
              </w:numPr>
              <w:ind w:left="1440"/>
              <w:rPr>
                <w:sz w:val="24"/>
                <w:szCs w:val="24"/>
                <w:lang w:val="en-US"/>
              </w:rPr>
            </w:pPr>
            <w:r w:rsidRPr="5BE1EED1">
              <w:rPr>
                <w:sz w:val="24"/>
                <w:szCs w:val="24"/>
                <w:lang w:val="en-US"/>
              </w:rPr>
              <w:t>New Name (Lionel) IC passed back to CBS with other suggestions. Table this for now</w:t>
            </w:r>
          </w:p>
          <w:p w14:paraId="453F7A78" w14:textId="77777777" w:rsidR="00B51007" w:rsidRDefault="00B734D0">
            <w:pPr>
              <w:numPr>
                <w:ilvl w:val="0"/>
                <w:numId w:val="5"/>
              </w:numPr>
              <w:ind w:left="1440"/>
              <w:rPr>
                <w:sz w:val="24"/>
                <w:szCs w:val="24"/>
              </w:rPr>
            </w:pPr>
            <w:r>
              <w:rPr>
                <w:sz w:val="24"/>
                <w:szCs w:val="24"/>
              </w:rPr>
              <w:t xml:space="preserve">Fee </w:t>
            </w:r>
            <w:proofErr w:type="gramStart"/>
            <w:r>
              <w:rPr>
                <w:sz w:val="24"/>
                <w:szCs w:val="24"/>
              </w:rPr>
              <w:t>Update;</w:t>
            </w:r>
            <w:proofErr w:type="gramEnd"/>
            <w:r>
              <w:rPr>
                <w:sz w:val="24"/>
                <w:szCs w:val="24"/>
              </w:rPr>
              <w:t xml:space="preserve"> IC did not accept </w:t>
            </w:r>
            <w:proofErr w:type="gramStart"/>
            <w:r>
              <w:rPr>
                <w:sz w:val="24"/>
                <w:szCs w:val="24"/>
              </w:rPr>
              <w:t>recommendation</w:t>
            </w:r>
            <w:proofErr w:type="gramEnd"/>
            <w:r>
              <w:rPr>
                <w:sz w:val="24"/>
                <w:szCs w:val="24"/>
              </w:rPr>
              <w:t>, interest in revisiting this</w:t>
            </w:r>
          </w:p>
          <w:p w14:paraId="2561B048" w14:textId="77777777" w:rsidR="00B51007" w:rsidRDefault="00B734D0">
            <w:pPr>
              <w:numPr>
                <w:ilvl w:val="0"/>
                <w:numId w:val="5"/>
              </w:numPr>
              <w:spacing w:after="240"/>
              <w:rPr>
                <w:sz w:val="24"/>
                <w:szCs w:val="24"/>
              </w:rPr>
            </w:pPr>
            <w:r>
              <w:rPr>
                <w:sz w:val="24"/>
                <w:szCs w:val="24"/>
              </w:rPr>
              <w:t>Language line and device resources shared in chat</w:t>
            </w:r>
          </w:p>
          <w:p w14:paraId="45FB0818" w14:textId="77777777" w:rsidR="00B51007" w:rsidRDefault="00B51007">
            <w:pPr>
              <w:spacing w:before="240" w:after="240"/>
              <w:ind w:left="720"/>
              <w:rPr>
                <w:sz w:val="24"/>
                <w:szCs w:val="24"/>
              </w:rPr>
            </w:pPr>
          </w:p>
          <w:p w14:paraId="049F31CB" w14:textId="77777777" w:rsidR="00B51007" w:rsidRDefault="00B51007">
            <w:pPr>
              <w:ind w:left="720"/>
            </w:pPr>
          </w:p>
          <w:p w14:paraId="53128261" w14:textId="77777777" w:rsidR="00B51007" w:rsidRDefault="00B51007"/>
        </w:tc>
      </w:tr>
      <w:tr w:rsidR="00B51007" w14:paraId="280F2128" w14:textId="77777777" w:rsidTr="00290D6B">
        <w:trPr>
          <w:trHeight w:val="570"/>
        </w:trPr>
        <w:tc>
          <w:tcPr>
            <w:tcW w:w="2674" w:type="dxa"/>
            <w:tcBorders>
              <w:left w:val="single" w:sz="8" w:space="0" w:color="000000" w:themeColor="text1"/>
              <w:bottom w:val="single" w:sz="8" w:space="0" w:color="000000" w:themeColor="text1"/>
              <w:right w:val="single" w:sz="8" w:space="0" w:color="000000" w:themeColor="text1"/>
            </w:tcBorders>
            <w:shd w:val="clear" w:color="auto" w:fill="auto"/>
            <w:tcMar>
              <w:top w:w="120" w:type="dxa"/>
              <w:left w:w="120" w:type="dxa"/>
              <w:bottom w:w="120" w:type="dxa"/>
              <w:right w:w="120" w:type="dxa"/>
            </w:tcMar>
          </w:tcPr>
          <w:p w14:paraId="62486C05" w14:textId="77777777" w:rsidR="00B51007" w:rsidRDefault="00B51007">
            <w:pPr>
              <w:ind w:left="340"/>
            </w:pPr>
          </w:p>
        </w:tc>
        <w:tc>
          <w:tcPr>
            <w:tcW w:w="6685" w:type="dxa"/>
            <w:tcBorders>
              <w:bottom w:val="single" w:sz="8" w:space="0" w:color="000000" w:themeColor="text1"/>
              <w:right w:val="single" w:sz="8" w:space="0" w:color="000000" w:themeColor="text1"/>
            </w:tcBorders>
            <w:shd w:val="clear" w:color="auto" w:fill="auto"/>
            <w:tcMar>
              <w:top w:w="120" w:type="dxa"/>
              <w:left w:w="120" w:type="dxa"/>
              <w:bottom w:w="120" w:type="dxa"/>
              <w:right w:w="120" w:type="dxa"/>
            </w:tcMar>
          </w:tcPr>
          <w:p w14:paraId="36D322AE" w14:textId="77777777" w:rsidR="00B51007" w:rsidRDefault="00B734D0">
            <w:r w:rsidRPr="5BE1EED1">
              <w:rPr>
                <w:lang w:val="en-US"/>
              </w:rPr>
              <w:t xml:space="preserve">FERPA - </w:t>
            </w:r>
            <w:proofErr w:type="gramStart"/>
            <w:r w:rsidRPr="5BE1EED1">
              <w:rPr>
                <w:lang w:val="en-US"/>
              </w:rPr>
              <w:t>Non disclosure</w:t>
            </w:r>
            <w:proofErr w:type="gramEnd"/>
            <w:r w:rsidRPr="5BE1EED1">
              <w:rPr>
                <w:lang w:val="en-US"/>
              </w:rPr>
              <w:t xml:space="preserve"> of directory information from SCC, please check with your registrar.</w:t>
            </w:r>
          </w:p>
          <w:p w14:paraId="11EA0196" w14:textId="77777777" w:rsidR="00B51007" w:rsidRDefault="00B734D0">
            <w:pPr>
              <w:spacing w:before="240" w:after="240"/>
            </w:pPr>
            <w:r>
              <w:t>As a reminder,</w:t>
            </w:r>
            <w:hyperlink r:id="rId17">
              <w:r>
                <w:t xml:space="preserve"> </w:t>
              </w:r>
            </w:hyperlink>
            <w:hyperlink r:id="rId18">
              <w:r>
                <w:rPr>
                  <w:color w:val="1155CC"/>
                  <w:u w:val="single"/>
                </w:rPr>
                <w:t>directory information</w:t>
              </w:r>
            </w:hyperlink>
            <w:r>
              <w:t xml:space="preserve"> consists of a list of information that does not require a student’s release in order to provide the information to a third party. While we have a general practice as a district to not even share directory information without permission, there are times when we may choose to do so such as celebrating honors, the commencement program, etc. so students may want or feel more comfortable with preventing us from sharing directory information under any circumstances.</w:t>
            </w:r>
          </w:p>
          <w:p w14:paraId="24A9F6A6" w14:textId="77777777" w:rsidR="00B51007" w:rsidRDefault="00B734D0">
            <w:pPr>
              <w:spacing w:before="240" w:after="240"/>
            </w:pPr>
            <w:r w:rsidRPr="5BE1EED1">
              <w:rPr>
                <w:lang w:val="en-US"/>
              </w:rPr>
              <w:t xml:space="preserve">The easiest and fastest way for a student to block their directory information from being disclosed is through their Student Homepage in </w:t>
            </w:r>
            <w:proofErr w:type="spellStart"/>
            <w:r w:rsidRPr="5BE1EED1">
              <w:rPr>
                <w:lang w:val="en-US"/>
              </w:rPr>
              <w:t>ctcLink</w:t>
            </w:r>
            <w:proofErr w:type="spellEnd"/>
            <w:r w:rsidRPr="5BE1EED1">
              <w:rPr>
                <w:lang w:val="en-US"/>
              </w:rPr>
              <w:t>. They may also reverse this at any time in their Student Homepage as well. Below are the steps:</w:t>
            </w:r>
          </w:p>
          <w:p w14:paraId="2274B2DE" w14:textId="77777777" w:rsidR="00B51007" w:rsidRDefault="00B734D0">
            <w:pPr>
              <w:spacing w:before="240"/>
            </w:pPr>
            <w:r w:rsidRPr="5BE1EED1">
              <w:rPr>
                <w:lang w:val="en-US"/>
              </w:rPr>
              <w:t>1.</w:t>
            </w:r>
            <w:r w:rsidRPr="5BE1EED1">
              <w:rPr>
                <w:sz w:val="14"/>
                <w:szCs w:val="14"/>
                <w:lang w:val="en-US"/>
              </w:rPr>
              <w:t xml:space="preserve">      </w:t>
            </w:r>
            <w:r w:rsidRPr="5BE1EED1">
              <w:rPr>
                <w:lang w:val="en-US"/>
              </w:rPr>
              <w:t xml:space="preserve">Log in to </w:t>
            </w:r>
            <w:proofErr w:type="spellStart"/>
            <w:r w:rsidRPr="5BE1EED1">
              <w:rPr>
                <w:lang w:val="en-US"/>
              </w:rPr>
              <w:t>ctcLink</w:t>
            </w:r>
            <w:proofErr w:type="spellEnd"/>
            <w:r w:rsidRPr="5BE1EED1">
              <w:rPr>
                <w:lang w:val="en-US"/>
              </w:rPr>
              <w:t xml:space="preserve"> and navigate to Student Homepage</w:t>
            </w:r>
          </w:p>
          <w:p w14:paraId="6D82FE6D" w14:textId="77777777" w:rsidR="00B51007" w:rsidRDefault="00B734D0">
            <w:pPr>
              <w:spacing w:before="240"/>
            </w:pPr>
            <w:r>
              <w:t>2.</w:t>
            </w:r>
            <w:r>
              <w:rPr>
                <w:sz w:val="14"/>
                <w:szCs w:val="14"/>
              </w:rPr>
              <w:t xml:space="preserve">      </w:t>
            </w:r>
            <w:r>
              <w:t>Click on the Profile tile</w:t>
            </w:r>
          </w:p>
          <w:p w14:paraId="7B5F7C2C" w14:textId="77777777" w:rsidR="00B51007" w:rsidRDefault="00B734D0">
            <w:pPr>
              <w:spacing w:before="240"/>
            </w:pPr>
            <w:r>
              <w:t>3.</w:t>
            </w:r>
            <w:r>
              <w:rPr>
                <w:sz w:val="14"/>
                <w:szCs w:val="14"/>
              </w:rPr>
              <w:t xml:space="preserve">      </w:t>
            </w:r>
            <w:r>
              <w:t>Click on Privacy Restrictions in the left navigation</w:t>
            </w:r>
          </w:p>
          <w:p w14:paraId="35F9162A" w14:textId="77777777" w:rsidR="00B51007" w:rsidRDefault="00B734D0">
            <w:pPr>
              <w:spacing w:before="240"/>
            </w:pPr>
            <w:r>
              <w:t>4.</w:t>
            </w:r>
            <w:r>
              <w:rPr>
                <w:sz w:val="14"/>
                <w:szCs w:val="14"/>
              </w:rPr>
              <w:t xml:space="preserve">      </w:t>
            </w:r>
            <w:r>
              <w:t>Click on FERPA Block</w:t>
            </w:r>
          </w:p>
          <w:p w14:paraId="5378774D" w14:textId="77777777" w:rsidR="00B51007" w:rsidRDefault="00B734D0">
            <w:pPr>
              <w:spacing w:before="240"/>
            </w:pPr>
            <w:r>
              <w:t>5.</w:t>
            </w:r>
            <w:r>
              <w:rPr>
                <w:sz w:val="14"/>
                <w:szCs w:val="14"/>
              </w:rPr>
              <w:t xml:space="preserve">      </w:t>
            </w:r>
            <w:r>
              <w:t>Click Restrict All Data</w:t>
            </w:r>
          </w:p>
          <w:p w14:paraId="4AE53839" w14:textId="77777777" w:rsidR="00B51007" w:rsidRDefault="00B734D0">
            <w:pPr>
              <w:spacing w:before="240" w:after="240"/>
            </w:pPr>
            <w:r>
              <w:t>6.</w:t>
            </w:r>
            <w:r>
              <w:rPr>
                <w:sz w:val="14"/>
                <w:szCs w:val="14"/>
              </w:rPr>
              <w:t xml:space="preserve">      </w:t>
            </w:r>
            <w:r>
              <w:t>Click the Restricted box in the pop-up screen and save</w:t>
            </w:r>
          </w:p>
          <w:p w14:paraId="69CF1B29" w14:textId="77777777" w:rsidR="00B51007" w:rsidRDefault="00B734D0">
            <w:pPr>
              <w:spacing w:before="240" w:after="240"/>
            </w:pPr>
            <w:r w:rsidRPr="5BE1EED1">
              <w:rPr>
                <w:lang w:val="en-US"/>
              </w:rPr>
              <w:t xml:space="preserve">Once a student does this it automatically places a window shade () in the top corner of every screen for that student in </w:t>
            </w:r>
            <w:proofErr w:type="spellStart"/>
            <w:proofErr w:type="gramStart"/>
            <w:r w:rsidRPr="5BE1EED1">
              <w:rPr>
                <w:lang w:val="en-US"/>
              </w:rPr>
              <w:t>ctcLink</w:t>
            </w:r>
            <w:proofErr w:type="spellEnd"/>
            <w:proofErr w:type="gramEnd"/>
            <w:r w:rsidRPr="5BE1EED1">
              <w:rPr>
                <w:lang w:val="en-US"/>
              </w:rPr>
              <w:t xml:space="preserve"> so we all know they have restricted their information. In addition, it automatically removes their information from lists we might use for the time </w:t>
            </w:r>
            <w:proofErr w:type="gramStart"/>
            <w:r w:rsidRPr="5BE1EED1">
              <w:rPr>
                <w:lang w:val="en-US"/>
              </w:rPr>
              <w:t>we do</w:t>
            </w:r>
            <w:proofErr w:type="gramEnd"/>
            <w:r w:rsidRPr="5BE1EED1">
              <w:rPr>
                <w:lang w:val="en-US"/>
              </w:rPr>
              <w:t xml:space="preserve"> release directory information on students.</w:t>
            </w:r>
          </w:p>
          <w:p w14:paraId="4CA2E17B" w14:textId="77777777" w:rsidR="00B51007" w:rsidRDefault="00B734D0">
            <w:pPr>
              <w:spacing w:before="240" w:after="240"/>
            </w:pPr>
            <w:r w:rsidRPr="5BE1EED1">
              <w:rPr>
                <w:lang w:val="en-US"/>
              </w:rPr>
              <w:t xml:space="preserve">If students are struggling with using </w:t>
            </w:r>
            <w:proofErr w:type="spellStart"/>
            <w:r w:rsidRPr="5BE1EED1">
              <w:rPr>
                <w:lang w:val="en-US"/>
              </w:rPr>
              <w:t>ctcLink</w:t>
            </w:r>
            <w:proofErr w:type="spellEnd"/>
            <w:r w:rsidRPr="5BE1EED1">
              <w:rPr>
                <w:lang w:val="en-US"/>
              </w:rPr>
              <w:t xml:space="preserve"> to block their directory information they may also use our</w:t>
            </w:r>
            <w:hyperlink r:id="rId19">
              <w:r w:rsidRPr="5BE1EED1">
                <w:rPr>
                  <w:lang w:val="en-US"/>
                </w:rPr>
                <w:t xml:space="preserve"> </w:t>
              </w:r>
            </w:hyperlink>
            <w:hyperlink r:id="rId20">
              <w:r w:rsidRPr="5BE1EED1">
                <w:rPr>
                  <w:color w:val="1155CC"/>
                  <w:u w:val="single"/>
                  <w:lang w:val="en-US"/>
                </w:rPr>
                <w:t>Request for non-disclosure of directory information</w:t>
              </w:r>
            </w:hyperlink>
            <w:r w:rsidRPr="5BE1EED1">
              <w:rPr>
                <w:lang w:val="en-US"/>
              </w:rPr>
              <w:t xml:space="preserve"> form and return it the Registration Office and we will complete the steps in </w:t>
            </w:r>
            <w:proofErr w:type="spellStart"/>
            <w:r w:rsidRPr="5BE1EED1">
              <w:rPr>
                <w:lang w:val="en-US"/>
              </w:rPr>
              <w:t>ctcLink</w:t>
            </w:r>
            <w:proofErr w:type="spellEnd"/>
            <w:r w:rsidRPr="5BE1EED1">
              <w:rPr>
                <w:lang w:val="en-US"/>
              </w:rPr>
              <w:t xml:space="preserve"> on their behalf.</w:t>
            </w:r>
          </w:p>
          <w:p w14:paraId="592FC763" w14:textId="77777777" w:rsidR="00B51007" w:rsidRDefault="00B734D0">
            <w:pPr>
              <w:spacing w:before="240" w:after="240"/>
            </w:pPr>
            <w:r>
              <w:lastRenderedPageBreak/>
              <w:t xml:space="preserve">Let me know if you have any questions and please </w:t>
            </w:r>
            <w:proofErr w:type="gramStart"/>
            <w:r>
              <w:t>share</w:t>
            </w:r>
            <w:proofErr w:type="gramEnd"/>
            <w:r>
              <w:t xml:space="preserve"> freely.</w:t>
            </w:r>
          </w:p>
          <w:p w14:paraId="4101652C" w14:textId="77777777" w:rsidR="00B51007" w:rsidRDefault="00B51007">
            <w:pPr>
              <w:ind w:left="720"/>
            </w:pPr>
          </w:p>
          <w:p w14:paraId="4B99056E" w14:textId="77777777" w:rsidR="00B51007" w:rsidRDefault="00B51007">
            <w:pPr>
              <w:spacing w:before="120" w:after="120"/>
              <w:ind w:left="1440"/>
            </w:pPr>
          </w:p>
          <w:p w14:paraId="1299C43A" w14:textId="77777777" w:rsidR="00B51007" w:rsidRDefault="00B51007"/>
        </w:tc>
      </w:tr>
    </w:tbl>
    <w:p w14:paraId="20876B09" w14:textId="77777777" w:rsidR="00B51007" w:rsidRDefault="00B734D0">
      <w:pPr>
        <w:spacing w:before="240" w:after="240"/>
      </w:pPr>
      <w:r>
        <w:lastRenderedPageBreak/>
        <w:t xml:space="preserve"> </w:t>
      </w:r>
    </w:p>
    <w:p w14:paraId="4DDBEF00" w14:textId="77777777" w:rsidR="00B51007" w:rsidRDefault="00B51007"/>
    <w:sectPr w:rsidR="00B51007">
      <w:footerReference w:type="default" r:id="rId2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78278" w14:textId="77777777" w:rsidR="00B734D0" w:rsidRDefault="00B734D0">
      <w:pPr>
        <w:spacing w:line="240" w:lineRule="auto"/>
      </w:pPr>
      <w:r>
        <w:separator/>
      </w:r>
    </w:p>
  </w:endnote>
  <w:endnote w:type="continuationSeparator" w:id="0">
    <w:p w14:paraId="1FC39945" w14:textId="77777777" w:rsidR="00B734D0" w:rsidRDefault="00B734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EDD17" w14:textId="7ED3C082" w:rsidR="00B51007" w:rsidRDefault="00B734D0">
    <w:pPr>
      <w:jc w:val="right"/>
    </w:pPr>
    <w:r>
      <w:fldChar w:fldCharType="begin"/>
    </w:r>
    <w:r>
      <w:instrText>PAGE</w:instrText>
    </w:r>
    <w:r>
      <w:fldChar w:fldCharType="separate"/>
    </w:r>
    <w:r w:rsidR="00290D6B">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1D779" w14:textId="77777777" w:rsidR="00B734D0" w:rsidRDefault="00B734D0">
      <w:pPr>
        <w:spacing w:line="240" w:lineRule="auto"/>
      </w:pPr>
      <w:r>
        <w:separator/>
      </w:r>
    </w:p>
  </w:footnote>
  <w:footnote w:type="continuationSeparator" w:id="0">
    <w:p w14:paraId="3CF2D8B6" w14:textId="77777777" w:rsidR="00B734D0" w:rsidRDefault="00B734D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16895"/>
    <w:multiLevelType w:val="multilevel"/>
    <w:tmpl w:val="FFFFFFFF"/>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9381CC7"/>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4AA48EB"/>
    <w:multiLevelType w:val="multilevel"/>
    <w:tmpl w:val="FFFFFFFF"/>
    <w:lvl w:ilvl="0">
      <w:start w:val="1"/>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253350F6"/>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4B241C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4F8536C"/>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6E125F6"/>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8A5218E"/>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9480754"/>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985449E"/>
    <w:multiLevelType w:val="multilevel"/>
    <w:tmpl w:val="FFFFFFFF"/>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579E1FCA"/>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BD827D4"/>
    <w:multiLevelType w:val="multilevel"/>
    <w:tmpl w:val="FFFFFFFF"/>
    <w:lvl w:ilvl="0">
      <w:start w:val="1"/>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60560DCB"/>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3CF3DF5"/>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7A022B4"/>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44F4B6B"/>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50222F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79776407">
    <w:abstractNumId w:val="14"/>
  </w:num>
  <w:num w:numId="2" w16cid:durableId="1863203435">
    <w:abstractNumId w:val="11"/>
  </w:num>
  <w:num w:numId="3" w16cid:durableId="335153554">
    <w:abstractNumId w:val="4"/>
  </w:num>
  <w:num w:numId="4" w16cid:durableId="85658583">
    <w:abstractNumId w:val="5"/>
  </w:num>
  <w:num w:numId="5" w16cid:durableId="136799346">
    <w:abstractNumId w:val="13"/>
  </w:num>
  <w:num w:numId="6" w16cid:durableId="1646856187">
    <w:abstractNumId w:val="10"/>
  </w:num>
  <w:num w:numId="7" w16cid:durableId="1359508695">
    <w:abstractNumId w:val="0"/>
  </w:num>
  <w:num w:numId="8" w16cid:durableId="190995128">
    <w:abstractNumId w:val="2"/>
  </w:num>
  <w:num w:numId="9" w16cid:durableId="23674379">
    <w:abstractNumId w:val="7"/>
  </w:num>
  <w:num w:numId="10" w16cid:durableId="226308251">
    <w:abstractNumId w:val="6"/>
  </w:num>
  <w:num w:numId="11" w16cid:durableId="1118449306">
    <w:abstractNumId w:val="8"/>
  </w:num>
  <w:num w:numId="12" w16cid:durableId="2137067826">
    <w:abstractNumId w:val="3"/>
  </w:num>
  <w:num w:numId="13" w16cid:durableId="1189879723">
    <w:abstractNumId w:val="9"/>
  </w:num>
  <w:num w:numId="14" w16cid:durableId="1918438087">
    <w:abstractNumId w:val="1"/>
  </w:num>
  <w:num w:numId="15" w16cid:durableId="1851406862">
    <w:abstractNumId w:val="15"/>
  </w:num>
  <w:num w:numId="16" w16cid:durableId="2031567328">
    <w:abstractNumId w:val="12"/>
  </w:num>
  <w:num w:numId="17" w16cid:durableId="4085805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007"/>
    <w:rsid w:val="001F59FC"/>
    <w:rsid w:val="00290D6B"/>
    <w:rsid w:val="00B51007"/>
    <w:rsid w:val="00B734D0"/>
    <w:rsid w:val="00C55747"/>
    <w:rsid w:val="5BE1EE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3439B"/>
  <w15:docId w15:val="{9870778D-1793-411E-BB8C-BB32D17BC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s02web.zoom.us/j/4768239067" TargetMode="External"/><Relationship Id="rId18" Type="http://schemas.openxmlformats.org/officeDocument/2006/relationships/hyperlink" Target="https://catalog.spokane.edu/StudentRights.aspx?page=PV2"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a-cc.org/" TargetMode="External"/><Relationship Id="rId17" Type="http://schemas.openxmlformats.org/officeDocument/2006/relationships/hyperlink" Target="https://catalog.spokane.edu/StudentRights.aspx?page=PV2" TargetMode="External"/><Relationship Id="rId2" Type="http://schemas.openxmlformats.org/officeDocument/2006/relationships/customXml" Target="../customXml/item2.xml"/><Relationship Id="rId16" Type="http://schemas.openxmlformats.org/officeDocument/2006/relationships/hyperlink" Target="https://sbctcedu.sharepoint.com/:x:/r/sites/CouncilforBasicSkillsCBS/Shared%20Documents/General/Membership%20and%20Committees/Committee%20Matrix/2024-2025%20CBS%20Committee%20List.xlsx?d=w57c1c3cae9dd4b8599e064603dbcd4db&amp;csf=1&amp;web=1&amp;e=NLmWha" TargetMode="External"/><Relationship Id="rId20" Type="http://schemas.openxmlformats.org/officeDocument/2006/relationships/hyperlink" Target="https://signnow.com/s/ympDcUh3"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iteracysource.sharepoint.com/:w:/s/InstructionalProgramming/EQlYCzyguaVLhlj7o5n80VYBLUZukmeLd2hYMahIkbFfVw?e=DuwBpQ" TargetMode="External"/><Relationship Id="rId5" Type="http://schemas.openxmlformats.org/officeDocument/2006/relationships/styles" Target="styles.xml"/><Relationship Id="rId15" Type="http://schemas.openxmlformats.org/officeDocument/2006/relationships/hyperlink" Target="https://sbctcedu.sharepoint.com/:x:/r/sites/CouncilforBasicSkillsCBS/Shared%20Documents/General/Membership%20and%20Committees/Committee%20Matrix/2024-2025%20CBS%20Committee%20List.xlsx?d=w57c1c3cae9dd4b8599e064603dbcd4db&amp;csf=1&amp;web=1&amp;e=NLmWha" TargetMode="External"/><Relationship Id="rId23" Type="http://schemas.openxmlformats.org/officeDocument/2006/relationships/theme" Target="theme/theme1.xml"/><Relationship Id="rId10" Type="http://schemas.openxmlformats.org/officeDocument/2006/relationships/hyperlink" Target="https://www.tacomacc.edu/about/policies/academic-integrity" TargetMode="External"/><Relationship Id="rId19" Type="http://schemas.openxmlformats.org/officeDocument/2006/relationships/hyperlink" Target="https://signnow.com/s/ympDcUh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s02web.zoom.us/j/4768239067"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A93C3086FA99469CDC60E184EA94E5" ma:contentTypeVersion="6" ma:contentTypeDescription="Create a new document." ma:contentTypeScope="" ma:versionID="c69e3bd5cae6ac322c08f283dfe0b321">
  <xsd:schema xmlns:xsd="http://www.w3.org/2001/XMLSchema" xmlns:xs="http://www.w3.org/2001/XMLSchema" xmlns:p="http://schemas.microsoft.com/office/2006/metadata/properties" xmlns:ns2="8d9fe8ba-3884-43e9-90fd-0fb702f443d8" xmlns:ns3="1cfc00b8-a621-40a1-8d60-d50a912e8ad9" targetNamespace="http://schemas.microsoft.com/office/2006/metadata/properties" ma:root="true" ma:fieldsID="e1cc7f137dfdd919058c6180ef91f17c" ns2:_="" ns3:_="">
    <xsd:import namespace="8d9fe8ba-3884-43e9-90fd-0fb702f443d8"/>
    <xsd:import namespace="1cfc00b8-a621-40a1-8d60-d50a912e8ad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9fe8ba-3884-43e9-90fd-0fb702f44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fc00b8-a621-40a1-8d60-d50a912e8ad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2BFE0C-3849-46D9-8E97-83CC24045832}">
  <ds:schemaRefs>
    <ds:schemaRef ds:uri="http://schemas.microsoft.com/sharepoint/v3/contenttype/forms"/>
  </ds:schemaRefs>
</ds:datastoreItem>
</file>

<file path=customXml/itemProps2.xml><?xml version="1.0" encoding="utf-8"?>
<ds:datastoreItem xmlns:ds="http://schemas.openxmlformats.org/officeDocument/2006/customXml" ds:itemID="{7729DB2A-0B0B-408A-9BD1-3BAE0A8A9ED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A21941D-E756-4119-BB42-42CE2A5CE9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9fe8ba-3884-43e9-90fd-0fb702f443d8"/>
    <ds:schemaRef ds:uri="1cfc00b8-a621-40a1-8d60-d50a912e8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1693</Words>
  <Characters>9651</Characters>
  <Application>Microsoft Office Word</Application>
  <DocSecurity>0</DocSecurity>
  <Lines>80</Lines>
  <Paragraphs>22</Paragraphs>
  <ScaleCrop>false</ScaleCrop>
  <Company/>
  <LinksUpToDate>false</LinksUpToDate>
  <CharactersWithSpaces>11322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Katrina Whittle</cp:lastModifiedBy>
  <cp:revision>3</cp:revision>
  <dcterms:created xsi:type="dcterms:W3CDTF">2025-03-05T01:53:00Z</dcterms:created>
  <dcterms:modified xsi:type="dcterms:W3CDTF">2025-03-20T17:11:00Z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0x0101009FA93C3086FA99469CDC60E184EA94E5</vt:lpwstr>
  </property>
</Properties>
</file>