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0FE9A" w14:textId="77777777" w:rsidR="009D65AE" w:rsidRPr="00070AF1" w:rsidRDefault="009D65AE" w:rsidP="00070AF1">
      <w:pPr>
        <w:pStyle w:val="Title"/>
      </w:pPr>
      <w:bookmarkStart w:id="0" w:name="_GoBack"/>
      <w:bookmarkEnd w:id="0"/>
      <w:r w:rsidRPr="00070AF1">
        <w:t>The Washington State Community and Technical College</w:t>
      </w:r>
      <w:r w:rsidRPr="00070AF1">
        <w:br/>
        <w:t>Continuing Education Council</w:t>
      </w:r>
    </w:p>
    <w:p w14:paraId="34544A1D" w14:textId="77777777" w:rsidR="009D65AE" w:rsidRDefault="009D65AE" w:rsidP="00070AF1">
      <w:pPr>
        <w:pStyle w:val="Title"/>
      </w:pPr>
      <w:r w:rsidRPr="00070AF1">
        <w:t>BYLAWS</w:t>
      </w:r>
    </w:p>
    <w:p w14:paraId="7ED33DD9" w14:textId="77777777" w:rsidR="00993E29" w:rsidRPr="00993E29" w:rsidRDefault="00993E29" w:rsidP="00993E29"/>
    <w:p w14:paraId="3F278761" w14:textId="77777777" w:rsidR="00993E29" w:rsidRDefault="00993E29" w:rsidP="00993E29">
      <w:pPr>
        <w:pStyle w:val="Heading1"/>
        <w:spacing w:before="0"/>
      </w:pPr>
    </w:p>
    <w:p w14:paraId="20AC1128" w14:textId="77777777" w:rsidR="009D65AE" w:rsidRPr="00070AF1" w:rsidRDefault="009D65AE" w:rsidP="00993E29">
      <w:pPr>
        <w:pStyle w:val="Heading1"/>
        <w:spacing w:before="0"/>
      </w:pPr>
      <w:r w:rsidRPr="00070AF1">
        <w:t>ARTICLE I</w:t>
      </w:r>
    </w:p>
    <w:p w14:paraId="041ADE1D" w14:textId="77777777" w:rsidR="009D65AE" w:rsidRPr="00070AF1" w:rsidRDefault="009D65AE" w:rsidP="00993E29">
      <w:pPr>
        <w:pStyle w:val="Heading2"/>
        <w:spacing w:before="0"/>
        <w:rPr>
          <w:rFonts w:eastAsia="Times New Roman"/>
          <w:sz w:val="27"/>
          <w:szCs w:val="27"/>
        </w:rPr>
      </w:pPr>
      <w:r w:rsidRPr="00070AF1">
        <w:rPr>
          <w:rFonts w:eastAsia="Times New Roman"/>
        </w:rPr>
        <w:t>NAME</w:t>
      </w:r>
    </w:p>
    <w:p w14:paraId="15C7A2F4"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The name of this organization shall be the Washington State Community and Technical College Continuing Education Council, hereinafter known as Continuing Education Council.</w:t>
      </w:r>
    </w:p>
    <w:p w14:paraId="6A816B14" w14:textId="77777777" w:rsidR="00993E29" w:rsidRDefault="00993E29" w:rsidP="00993E29">
      <w:pPr>
        <w:pStyle w:val="Heading1"/>
        <w:spacing w:before="0"/>
        <w:rPr>
          <w:rFonts w:eastAsia="Times New Roman"/>
        </w:rPr>
      </w:pPr>
    </w:p>
    <w:p w14:paraId="26C328C2" w14:textId="77777777" w:rsidR="009D65AE" w:rsidRPr="00070AF1" w:rsidRDefault="009D65AE" w:rsidP="00993E29">
      <w:pPr>
        <w:pStyle w:val="Heading1"/>
        <w:spacing w:before="0"/>
        <w:rPr>
          <w:rFonts w:eastAsia="Times New Roman"/>
          <w:sz w:val="27"/>
          <w:szCs w:val="27"/>
        </w:rPr>
      </w:pPr>
      <w:r w:rsidRPr="00070AF1">
        <w:rPr>
          <w:rFonts w:eastAsia="Times New Roman"/>
        </w:rPr>
        <w:t>ARTICLE II</w:t>
      </w:r>
    </w:p>
    <w:p w14:paraId="27FF6435" w14:textId="77777777" w:rsidR="009D65AE" w:rsidRPr="00070AF1" w:rsidRDefault="009D65AE" w:rsidP="00993E29">
      <w:pPr>
        <w:pStyle w:val="Heading2"/>
        <w:spacing w:before="0"/>
        <w:rPr>
          <w:rFonts w:eastAsia="Times New Roman"/>
          <w:sz w:val="27"/>
          <w:szCs w:val="27"/>
        </w:rPr>
      </w:pPr>
      <w:r w:rsidRPr="00070AF1">
        <w:rPr>
          <w:rFonts w:eastAsia="Times New Roman"/>
        </w:rPr>
        <w:t>AUTHORITY</w:t>
      </w:r>
    </w:p>
    <w:p w14:paraId="0BB414E8"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The Continuing Education Council, under the broad direction of the Washington Association of Community and Technical Colleges, acts in an advisory capacity for matters concerning continuing education to the Instruction Commission.</w:t>
      </w:r>
    </w:p>
    <w:p w14:paraId="1DC5A01C" w14:textId="77777777" w:rsidR="004D2C36" w:rsidRPr="00070AF1" w:rsidRDefault="004D2C36" w:rsidP="00993E29">
      <w:pPr>
        <w:spacing w:after="0" w:line="240" w:lineRule="auto"/>
        <w:jc w:val="center"/>
        <w:rPr>
          <w:rFonts w:ascii="Times New Roman" w:eastAsia="Times New Roman" w:hAnsi="Times New Roman" w:cs="Times New Roman"/>
          <w:b/>
          <w:bCs/>
          <w:color w:val="000000"/>
          <w:sz w:val="26"/>
          <w:szCs w:val="26"/>
        </w:rPr>
      </w:pPr>
    </w:p>
    <w:p w14:paraId="1692BEFB" w14:textId="77777777" w:rsidR="009D65AE" w:rsidRPr="00070AF1" w:rsidRDefault="009D65AE" w:rsidP="00993E29">
      <w:pPr>
        <w:pStyle w:val="Heading1"/>
        <w:spacing w:before="0"/>
        <w:rPr>
          <w:rFonts w:eastAsia="Times New Roman"/>
          <w:sz w:val="27"/>
          <w:szCs w:val="27"/>
        </w:rPr>
      </w:pPr>
      <w:r w:rsidRPr="00070AF1">
        <w:rPr>
          <w:rFonts w:eastAsia="Times New Roman"/>
        </w:rPr>
        <w:t>ARTICLE III</w:t>
      </w:r>
    </w:p>
    <w:p w14:paraId="16B56D97" w14:textId="77777777" w:rsidR="009D65AE" w:rsidRPr="00070AF1" w:rsidRDefault="009D65AE" w:rsidP="00993E29">
      <w:pPr>
        <w:pStyle w:val="Heading2"/>
        <w:spacing w:before="0"/>
        <w:rPr>
          <w:rFonts w:eastAsia="Times New Roman"/>
          <w:sz w:val="27"/>
          <w:szCs w:val="27"/>
        </w:rPr>
      </w:pPr>
      <w:r w:rsidRPr="00070AF1">
        <w:rPr>
          <w:rFonts w:eastAsia="Times New Roman"/>
        </w:rPr>
        <w:t>OBJECTIVES</w:t>
      </w:r>
    </w:p>
    <w:p w14:paraId="4939FB7E"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The objectives of the Continuing Education Council shall be:</w:t>
      </w:r>
    </w:p>
    <w:p w14:paraId="5071EF1C" w14:textId="77777777" w:rsidR="009D65AE" w:rsidRPr="00993E29" w:rsidRDefault="009D65AE" w:rsidP="00993E29">
      <w:pPr>
        <w:pStyle w:val="ListParagraph"/>
        <w:numPr>
          <w:ilvl w:val="0"/>
          <w:numId w:val="1"/>
        </w:numPr>
        <w:spacing w:after="0"/>
        <w:ind w:left="0"/>
        <w:rPr>
          <w:sz w:val="24"/>
          <w:szCs w:val="24"/>
        </w:rPr>
      </w:pPr>
      <w:r w:rsidRPr="00993E29">
        <w:rPr>
          <w:sz w:val="24"/>
          <w:szCs w:val="24"/>
        </w:rPr>
        <w:t>To provide leadership and professional development in the promotion and support of continuing education activities within each community or technical college district, the state, and the nation;</w:t>
      </w:r>
    </w:p>
    <w:p w14:paraId="3DEED2F3" w14:textId="77777777" w:rsidR="009D65AE" w:rsidRPr="00993E29" w:rsidRDefault="009D65AE" w:rsidP="00993E29">
      <w:pPr>
        <w:pStyle w:val="ListParagraph"/>
        <w:numPr>
          <w:ilvl w:val="0"/>
          <w:numId w:val="1"/>
        </w:numPr>
        <w:spacing w:after="0"/>
        <w:ind w:left="0"/>
        <w:rPr>
          <w:sz w:val="24"/>
          <w:szCs w:val="24"/>
        </w:rPr>
      </w:pPr>
      <w:r w:rsidRPr="00993E29">
        <w:rPr>
          <w:sz w:val="24"/>
          <w:szCs w:val="24"/>
        </w:rPr>
        <w:t>To advise the Instruction Commission on issues which directly affect continuing education;</w:t>
      </w:r>
    </w:p>
    <w:p w14:paraId="0E1F7C96" w14:textId="77777777" w:rsidR="009D65AE" w:rsidRPr="00993E29" w:rsidRDefault="009D65AE" w:rsidP="00993E29">
      <w:pPr>
        <w:pStyle w:val="ListParagraph"/>
        <w:numPr>
          <w:ilvl w:val="0"/>
          <w:numId w:val="1"/>
        </w:numPr>
        <w:spacing w:after="0"/>
        <w:ind w:left="0"/>
        <w:rPr>
          <w:sz w:val="24"/>
          <w:szCs w:val="24"/>
        </w:rPr>
      </w:pPr>
      <w:r w:rsidRPr="00993E29">
        <w:rPr>
          <w:sz w:val="24"/>
          <w:szCs w:val="24"/>
        </w:rPr>
        <w:t>To develop an effective communication network for sharing and disseminating information and best practices relating to continuing education and self-supporting programs and activities; and</w:t>
      </w:r>
    </w:p>
    <w:p w14:paraId="68FB44D5" w14:textId="77777777" w:rsidR="009D65AE" w:rsidRPr="00993E29" w:rsidRDefault="009D65AE" w:rsidP="00993E29">
      <w:pPr>
        <w:pStyle w:val="ListParagraph"/>
        <w:numPr>
          <w:ilvl w:val="0"/>
          <w:numId w:val="1"/>
        </w:numPr>
        <w:spacing w:after="0"/>
        <w:ind w:left="0"/>
        <w:rPr>
          <w:sz w:val="24"/>
          <w:szCs w:val="24"/>
        </w:rPr>
      </w:pPr>
      <w:r w:rsidRPr="00993E29">
        <w:rPr>
          <w:sz w:val="24"/>
          <w:szCs w:val="24"/>
        </w:rPr>
        <w:t>To work closely with the Washington Association of Community and Technical Colleges (WACTC), the Instruction Commission, the Workforce Education Council, and the State Board for Community and Technical Colleges to promote the value of continuing education.</w:t>
      </w:r>
    </w:p>
    <w:p w14:paraId="0A8C7E04" w14:textId="77777777" w:rsidR="009D65AE" w:rsidRPr="00993E29" w:rsidRDefault="009D65AE" w:rsidP="00993E29">
      <w:pPr>
        <w:pStyle w:val="ListParagraph"/>
        <w:numPr>
          <w:ilvl w:val="0"/>
          <w:numId w:val="1"/>
        </w:numPr>
        <w:spacing w:after="0"/>
        <w:ind w:left="0"/>
        <w:rPr>
          <w:sz w:val="24"/>
          <w:szCs w:val="24"/>
        </w:rPr>
      </w:pPr>
      <w:r w:rsidRPr="00993E29">
        <w:rPr>
          <w:sz w:val="24"/>
          <w:szCs w:val="24"/>
        </w:rPr>
        <w:t>To provide the equal mission emphasis of continuing education as stated in Section 2 of the Community College Act "Ensure that each community and technical college district shall offer thoroughly comprehensive educational training and service programs to meet the needs of both the communities and students served by combining, with equal emphasis, high standards of excellence in academic transfer courses; realistic and practical courses in occupational education, both graded and ungraded; and community services of an educational, cultural, and recreational nature."</w:t>
      </w:r>
    </w:p>
    <w:p w14:paraId="4ACB22BD" w14:textId="77777777" w:rsidR="009D65AE" w:rsidRPr="00070AF1" w:rsidRDefault="009D65AE" w:rsidP="00993E29">
      <w:pPr>
        <w:pStyle w:val="Heading1"/>
        <w:spacing w:before="0"/>
        <w:rPr>
          <w:rFonts w:eastAsia="Times New Roman"/>
          <w:sz w:val="27"/>
          <w:szCs w:val="27"/>
        </w:rPr>
      </w:pPr>
      <w:r w:rsidRPr="00070AF1">
        <w:rPr>
          <w:rFonts w:eastAsia="Times New Roman"/>
        </w:rPr>
        <w:lastRenderedPageBreak/>
        <w:t>ARTICLE IV</w:t>
      </w:r>
    </w:p>
    <w:p w14:paraId="6E008AD8" w14:textId="77777777" w:rsidR="009D65AE" w:rsidRPr="00070AF1" w:rsidRDefault="009D65AE" w:rsidP="00993E29">
      <w:pPr>
        <w:pStyle w:val="Heading2"/>
        <w:spacing w:before="0"/>
        <w:rPr>
          <w:rFonts w:eastAsia="Times New Roman"/>
          <w:sz w:val="27"/>
          <w:szCs w:val="27"/>
        </w:rPr>
      </w:pPr>
      <w:r w:rsidRPr="00070AF1">
        <w:rPr>
          <w:rFonts w:eastAsia="Times New Roman"/>
        </w:rPr>
        <w:t>MEMBERSHIP</w:t>
      </w:r>
    </w:p>
    <w:p w14:paraId="25DB66AC"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The membership shall be open to any staff designated as being responsible for continuing education programs.</w:t>
      </w:r>
    </w:p>
    <w:p w14:paraId="6CFEA508" w14:textId="77777777" w:rsidR="009D65AE" w:rsidRPr="00993E29" w:rsidRDefault="009D65AE" w:rsidP="00993E29">
      <w:pPr>
        <w:spacing w:after="0" w:line="240" w:lineRule="auto"/>
        <w:rPr>
          <w:rStyle w:val="Emphasis"/>
          <w:sz w:val="24"/>
          <w:szCs w:val="24"/>
        </w:rPr>
      </w:pPr>
      <w:r w:rsidRPr="00993E29">
        <w:rPr>
          <w:rStyle w:val="Emphasis"/>
          <w:sz w:val="24"/>
          <w:szCs w:val="24"/>
        </w:rPr>
        <w:t>Voting members of the Council shall consist of the chief continuing education administrator, or designee, from each community and technical college in the system. If the designated representative is unable to attend a meeting, an alternate from the absent representatives’ college may attend with voting privileges. No proxy voting is permitted.</w:t>
      </w:r>
    </w:p>
    <w:p w14:paraId="01F5CC1D" w14:textId="77777777" w:rsidR="00993E29" w:rsidRDefault="00993E29" w:rsidP="00993E29">
      <w:pPr>
        <w:pStyle w:val="Heading1"/>
        <w:spacing w:before="0"/>
        <w:rPr>
          <w:rFonts w:eastAsia="Times New Roman"/>
        </w:rPr>
      </w:pPr>
    </w:p>
    <w:p w14:paraId="000E07DD" w14:textId="77777777" w:rsidR="009D65AE" w:rsidRPr="00070AF1" w:rsidRDefault="009D65AE" w:rsidP="00993E29">
      <w:pPr>
        <w:pStyle w:val="Heading1"/>
        <w:spacing w:before="0"/>
        <w:rPr>
          <w:rFonts w:eastAsia="Times New Roman"/>
          <w:sz w:val="27"/>
          <w:szCs w:val="27"/>
        </w:rPr>
      </w:pPr>
      <w:r w:rsidRPr="00070AF1">
        <w:rPr>
          <w:rFonts w:eastAsia="Times New Roman"/>
        </w:rPr>
        <w:t>ARTICLE V</w:t>
      </w:r>
    </w:p>
    <w:p w14:paraId="355068C0" w14:textId="77777777" w:rsidR="009D65AE" w:rsidRPr="00070AF1" w:rsidRDefault="009D65AE" w:rsidP="00993E29">
      <w:pPr>
        <w:pStyle w:val="Heading2"/>
        <w:spacing w:before="0"/>
        <w:rPr>
          <w:rFonts w:eastAsia="Times New Roman"/>
          <w:sz w:val="27"/>
          <w:szCs w:val="27"/>
        </w:rPr>
      </w:pPr>
      <w:r w:rsidRPr="00070AF1">
        <w:rPr>
          <w:rFonts w:eastAsia="Times New Roman"/>
        </w:rPr>
        <w:t>OFFICERS</w:t>
      </w:r>
    </w:p>
    <w:p w14:paraId="68CF61D2" w14:textId="746D709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The officers of the Continuing Education Council shall consist of a President, Vice President, Immediate </w:t>
      </w:r>
      <w:r w:rsidR="004D2C36" w:rsidRPr="00993E29">
        <w:rPr>
          <w:rFonts w:ascii="Times New Roman" w:eastAsia="Times New Roman" w:hAnsi="Times New Roman" w:cs="Times New Roman"/>
          <w:color w:val="000000"/>
          <w:sz w:val="24"/>
          <w:szCs w:val="24"/>
        </w:rPr>
        <w:t>P</w:t>
      </w:r>
      <w:r w:rsidRPr="00993E29">
        <w:rPr>
          <w:rFonts w:ascii="Times New Roman" w:eastAsia="Times New Roman" w:hAnsi="Times New Roman" w:cs="Times New Roman"/>
          <w:color w:val="000000"/>
          <w:sz w:val="24"/>
          <w:szCs w:val="24"/>
        </w:rPr>
        <w:t>ast President, Treasurer, Secretary and Technology Officer. These officers shall perform the duties prescribed by these bylaws and by the parliamentary authority adopted by the Continuing Education Council.</w:t>
      </w:r>
    </w:p>
    <w:p w14:paraId="76E8951F"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The Vice President, President, and Immediate Past President shall serve a term of one year or until a successor is elected or appointed by the Executive Committee. The Treasurer, the Secretary and the Technology Officer shall serve terms of two years or until a successor is elected or appointed. A member is eligible to hold an office as often as elected.</w:t>
      </w:r>
    </w:p>
    <w:p w14:paraId="53ADAC50"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Nominations should be sent to the executive committee via email prior to the Spring meeting. Additional nominations can be made from the floor. </w:t>
      </w:r>
    </w:p>
    <w:p w14:paraId="48B86230"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A Vice President shall be elected at the annual Spring Meeting. Candidates must have attended a minimum of three CEC meetings over the two years. One year after election, the Vice President shall succeed to the Presidency; after one year as President this officer shall succeed to the position of Immediate Past President.</w:t>
      </w:r>
    </w:p>
    <w:p w14:paraId="649B9F35"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A Treasurer, a Secretary or a Technology Officer shall be elected for a term of two years.</w:t>
      </w:r>
    </w:p>
    <w:p w14:paraId="413790F1"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The election will be a simple majority of the voting members present. </w:t>
      </w:r>
    </w:p>
    <w:p w14:paraId="0BC03B7B"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If an officer is unable to continue in their role for the duration of their term the following occurs:</w:t>
      </w:r>
    </w:p>
    <w:p w14:paraId="68B68D90"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President: The Immediate Past President takes the place if he/she available. </w:t>
      </w:r>
    </w:p>
    <w:p w14:paraId="3E61A9C6"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Vice President, Secretary, Treasurer, and Technology Officer: The Executive Committee will appoint a replacement who has served in an executive role in the past until a new election can be held at the next meeting. </w:t>
      </w:r>
    </w:p>
    <w:p w14:paraId="2C06D928" w14:textId="77777777" w:rsidR="004D2C36" w:rsidRPr="00070AF1" w:rsidRDefault="004D2C36" w:rsidP="00993E29">
      <w:pPr>
        <w:spacing w:after="0" w:line="240" w:lineRule="auto"/>
        <w:jc w:val="center"/>
        <w:rPr>
          <w:rFonts w:ascii="Times New Roman" w:eastAsia="Times New Roman" w:hAnsi="Times New Roman" w:cs="Times New Roman"/>
          <w:b/>
          <w:bCs/>
          <w:color w:val="000000"/>
          <w:sz w:val="26"/>
          <w:szCs w:val="26"/>
        </w:rPr>
      </w:pPr>
    </w:p>
    <w:p w14:paraId="43BAF050" w14:textId="77777777" w:rsidR="009D65AE" w:rsidRPr="00070AF1" w:rsidRDefault="009D65AE" w:rsidP="00993E29">
      <w:pPr>
        <w:pStyle w:val="Heading1"/>
        <w:spacing w:before="0"/>
        <w:rPr>
          <w:rFonts w:eastAsia="Times New Roman"/>
          <w:sz w:val="27"/>
          <w:szCs w:val="27"/>
        </w:rPr>
      </w:pPr>
      <w:r w:rsidRPr="00070AF1">
        <w:rPr>
          <w:rFonts w:eastAsia="Times New Roman"/>
        </w:rPr>
        <w:t>ARTICLE VI</w:t>
      </w:r>
    </w:p>
    <w:p w14:paraId="75A20FAA" w14:textId="77777777" w:rsidR="009D65AE" w:rsidRPr="00070AF1" w:rsidRDefault="009D65AE" w:rsidP="00993E29">
      <w:pPr>
        <w:pStyle w:val="Heading2"/>
        <w:spacing w:before="0"/>
        <w:rPr>
          <w:rFonts w:eastAsia="Times New Roman"/>
          <w:sz w:val="27"/>
          <w:szCs w:val="27"/>
        </w:rPr>
      </w:pPr>
      <w:r w:rsidRPr="00070AF1">
        <w:rPr>
          <w:rFonts w:eastAsia="Times New Roman"/>
        </w:rPr>
        <w:t>DUTIES OF OFFICERS</w:t>
      </w:r>
    </w:p>
    <w:p w14:paraId="653FEE75" w14:textId="77777777" w:rsidR="009D65AE" w:rsidRPr="00993E29" w:rsidRDefault="009D65AE" w:rsidP="00993E29">
      <w:pPr>
        <w:pStyle w:val="Heading3"/>
        <w:spacing w:before="0"/>
        <w:rPr>
          <w:rFonts w:eastAsia="Times New Roman"/>
          <w:sz w:val="24"/>
        </w:rPr>
      </w:pPr>
      <w:r w:rsidRPr="00993E29">
        <w:rPr>
          <w:rFonts w:eastAsia="Times New Roman"/>
          <w:sz w:val="24"/>
        </w:rPr>
        <w:t xml:space="preserve">Section 1. </w:t>
      </w:r>
      <w:r w:rsidRPr="00993E29">
        <w:rPr>
          <w:rFonts w:eastAsia="Times New Roman"/>
          <w:b/>
          <w:sz w:val="24"/>
        </w:rPr>
        <w:t>The President</w:t>
      </w:r>
    </w:p>
    <w:p w14:paraId="60ABE887" w14:textId="6FCF084C"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be the presiding officer, ex-officio member of all committees, except nominating committee, and be the representative to the Instruction Commission.</w:t>
      </w:r>
    </w:p>
    <w:p w14:paraId="3E045DB5"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in consultation with the Executive Committee, prepare the agendas for all meetings.</w:t>
      </w:r>
    </w:p>
    <w:p w14:paraId="488BBA5A"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Shall call meetings of the Executive Committee. </w:t>
      </w:r>
    </w:p>
    <w:p w14:paraId="3378E11E"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appoint those committees necessary for the function of the organization.</w:t>
      </w:r>
    </w:p>
    <w:p w14:paraId="3F610E3F"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May call special meetings, if necessary.</w:t>
      </w:r>
    </w:p>
    <w:p w14:paraId="096C5245" w14:textId="77777777" w:rsidR="009D65AE" w:rsidRPr="00993E29" w:rsidRDefault="009D65AE" w:rsidP="00993E29">
      <w:pPr>
        <w:pStyle w:val="Heading3"/>
        <w:spacing w:before="0"/>
        <w:rPr>
          <w:rFonts w:eastAsia="Times New Roman"/>
          <w:sz w:val="24"/>
        </w:rPr>
      </w:pPr>
      <w:r w:rsidRPr="00993E29">
        <w:rPr>
          <w:rFonts w:eastAsia="Times New Roman"/>
          <w:sz w:val="24"/>
        </w:rPr>
        <w:t xml:space="preserve">Section 2. </w:t>
      </w:r>
      <w:r w:rsidRPr="00993E29">
        <w:rPr>
          <w:rFonts w:eastAsia="Times New Roman"/>
          <w:b/>
          <w:sz w:val="24"/>
        </w:rPr>
        <w:t>The Vice President</w:t>
      </w:r>
    </w:p>
    <w:p w14:paraId="1B9CCA34"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take the place of the President if the President is absent.</w:t>
      </w:r>
    </w:p>
    <w:p w14:paraId="6905FC03"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lastRenderedPageBreak/>
        <w:t>Shall be responsible for professional development activities.</w:t>
      </w:r>
    </w:p>
    <w:p w14:paraId="25A1F81A"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plan and execute the program portion of the meetings.</w:t>
      </w:r>
    </w:p>
    <w:p w14:paraId="51B7BE55"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Shall coordinate with the Host College or venue for meeting preparation. </w:t>
      </w:r>
    </w:p>
    <w:p w14:paraId="110DA843" w14:textId="77777777" w:rsidR="009D65AE" w:rsidRPr="00993E29" w:rsidRDefault="009D65AE" w:rsidP="00993E29">
      <w:pPr>
        <w:pStyle w:val="Heading3"/>
        <w:spacing w:before="0"/>
        <w:rPr>
          <w:b/>
          <w:sz w:val="24"/>
        </w:rPr>
      </w:pPr>
      <w:r w:rsidRPr="00993E29">
        <w:rPr>
          <w:sz w:val="24"/>
        </w:rPr>
        <w:t xml:space="preserve">Section 3. </w:t>
      </w:r>
      <w:r w:rsidRPr="00993E29">
        <w:rPr>
          <w:b/>
          <w:sz w:val="24"/>
        </w:rPr>
        <w:t>The Immediate Past President</w:t>
      </w:r>
    </w:p>
    <w:p w14:paraId="53FCBC99"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take the place of the President or Vice President.</w:t>
      </w:r>
    </w:p>
    <w:p w14:paraId="21DC2482" w14:textId="17A5F58F" w:rsidR="009D65AE" w:rsidRPr="00993E29" w:rsidRDefault="004D2C36" w:rsidP="00993E29">
      <w:pPr>
        <w:spacing w:after="0" w:line="240" w:lineRule="auto"/>
        <w:rPr>
          <w:rFonts w:ascii="Times New Roman" w:eastAsia="Times New Roman" w:hAnsi="Times New Roman" w:cs="Times New Roman"/>
          <w:strike/>
          <w:color w:val="000000"/>
          <w:sz w:val="24"/>
          <w:szCs w:val="24"/>
        </w:rPr>
      </w:pPr>
      <w:r w:rsidRPr="00993E29">
        <w:rPr>
          <w:rFonts w:ascii="Times New Roman" w:eastAsia="Times New Roman" w:hAnsi="Times New Roman" w:cs="Times New Roman"/>
          <w:color w:val="000000"/>
          <w:sz w:val="24"/>
          <w:szCs w:val="24"/>
        </w:rPr>
        <w:t>Shall coordinate the nominations for vacant positions.</w:t>
      </w:r>
    </w:p>
    <w:p w14:paraId="747E2BAA" w14:textId="0A84C4A6" w:rsidR="00E555A7" w:rsidRPr="00993E29" w:rsidRDefault="00E555A7"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be the representative to the Workforce Education Council.</w:t>
      </w:r>
    </w:p>
    <w:p w14:paraId="15714A6C" w14:textId="77777777" w:rsidR="009D65AE" w:rsidRPr="00993E29" w:rsidRDefault="009D65AE" w:rsidP="00993E29">
      <w:pPr>
        <w:pStyle w:val="Heading3"/>
        <w:spacing w:before="0"/>
        <w:rPr>
          <w:rFonts w:eastAsia="Times New Roman"/>
          <w:sz w:val="24"/>
        </w:rPr>
      </w:pPr>
      <w:r w:rsidRPr="00993E29">
        <w:rPr>
          <w:rFonts w:eastAsia="Times New Roman"/>
          <w:sz w:val="24"/>
        </w:rPr>
        <w:t xml:space="preserve">Section 4. </w:t>
      </w:r>
      <w:r w:rsidRPr="00993E29">
        <w:rPr>
          <w:rFonts w:eastAsia="Times New Roman"/>
          <w:b/>
          <w:sz w:val="24"/>
        </w:rPr>
        <w:t>The Treasurer</w:t>
      </w:r>
    </w:p>
    <w:p w14:paraId="3640D7BE"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maintain the accounts and pay bills incurred by the organization.</w:t>
      </w:r>
    </w:p>
    <w:p w14:paraId="70A16AF0"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be prepared to give a full written accounting of the income and expenditures at each meeting.</w:t>
      </w:r>
    </w:p>
    <w:p w14:paraId="7B906DFF"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be responsible for yearly dues collection.</w:t>
      </w:r>
    </w:p>
    <w:p w14:paraId="6ED8D6BB"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Shall be responsible for meeting registrations. </w:t>
      </w:r>
    </w:p>
    <w:p w14:paraId="0FB2B0F5"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update the roster at the fall meeting, including each member’s title, address, and phone number, and prepare the list for distribution to the membership.</w:t>
      </w:r>
    </w:p>
    <w:p w14:paraId="553B6591"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notify all members of meetings including appropriate information regarding maps, hotels, parking, etc. for the meeting.</w:t>
      </w:r>
    </w:p>
    <w:p w14:paraId="3CB59E44"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p>
    <w:p w14:paraId="1E857604" w14:textId="77777777" w:rsidR="009D65AE" w:rsidRPr="00993E29" w:rsidRDefault="009D65AE" w:rsidP="00993E29">
      <w:pPr>
        <w:pStyle w:val="Heading3"/>
        <w:spacing w:before="0"/>
        <w:rPr>
          <w:rFonts w:eastAsia="Times New Roman"/>
          <w:sz w:val="24"/>
        </w:rPr>
      </w:pPr>
      <w:r w:rsidRPr="00993E29">
        <w:rPr>
          <w:rFonts w:eastAsia="Times New Roman"/>
          <w:sz w:val="24"/>
        </w:rPr>
        <w:t xml:space="preserve">Section 5. </w:t>
      </w:r>
      <w:r w:rsidRPr="00993E29">
        <w:rPr>
          <w:rFonts w:eastAsia="Times New Roman"/>
          <w:b/>
          <w:sz w:val="24"/>
        </w:rPr>
        <w:t>The Secretary</w:t>
      </w:r>
    </w:p>
    <w:p w14:paraId="010D2CBB"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keep minutes of the meetings and distribute them to the membership.</w:t>
      </w:r>
    </w:p>
    <w:p w14:paraId="7179BB07"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 xml:space="preserve">Shall coordinate with the Technology Officer to maintain the official documents of the organization. </w:t>
      </w:r>
    </w:p>
    <w:p w14:paraId="708F7968" w14:textId="77777777" w:rsidR="004D2C36" w:rsidRPr="00993E29" w:rsidRDefault="004D2C36"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send out survey to Council members following each meeting and shall be prepared to present results at the next meeting.</w:t>
      </w:r>
    </w:p>
    <w:p w14:paraId="38C17417" w14:textId="77777777" w:rsidR="004D2C36" w:rsidRPr="00993E29" w:rsidRDefault="004D2C36" w:rsidP="00993E29">
      <w:pPr>
        <w:spacing w:after="0" w:line="240" w:lineRule="auto"/>
        <w:rPr>
          <w:rFonts w:ascii="Times New Roman" w:eastAsia="Times New Roman" w:hAnsi="Times New Roman" w:cs="Times New Roman"/>
          <w:color w:val="000000"/>
          <w:sz w:val="24"/>
          <w:szCs w:val="24"/>
        </w:rPr>
      </w:pPr>
    </w:p>
    <w:p w14:paraId="6608E51E" w14:textId="77777777" w:rsidR="009D65AE" w:rsidRPr="00993E29" w:rsidRDefault="009D65AE" w:rsidP="00993E29">
      <w:pPr>
        <w:pStyle w:val="Heading3"/>
        <w:spacing w:before="0"/>
        <w:rPr>
          <w:rFonts w:eastAsia="Times New Roman"/>
          <w:sz w:val="24"/>
        </w:rPr>
      </w:pPr>
      <w:r w:rsidRPr="00993E29">
        <w:rPr>
          <w:rFonts w:eastAsia="Times New Roman"/>
          <w:sz w:val="24"/>
        </w:rPr>
        <w:t xml:space="preserve">Section 6. </w:t>
      </w:r>
      <w:r w:rsidRPr="00993E29">
        <w:rPr>
          <w:rFonts w:eastAsia="Times New Roman"/>
          <w:b/>
          <w:sz w:val="24"/>
        </w:rPr>
        <w:t>The Technology Officer</w:t>
      </w:r>
    </w:p>
    <w:p w14:paraId="7E4A92BA"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coordinate with the Secretary to maintain the official documents of the organization.</w:t>
      </w:r>
    </w:p>
    <w:p w14:paraId="0DEBD9D1"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Shall serve as Web Coordinator and Canvas Administrator for the Council.</w:t>
      </w:r>
    </w:p>
    <w:p w14:paraId="4DA432F3" w14:textId="77777777" w:rsidR="00993E29" w:rsidRDefault="00993E29" w:rsidP="00993E29">
      <w:pPr>
        <w:pStyle w:val="Heading1"/>
        <w:spacing w:before="0"/>
        <w:rPr>
          <w:rFonts w:eastAsia="Times New Roman"/>
        </w:rPr>
      </w:pPr>
    </w:p>
    <w:p w14:paraId="2C0FDE4D" w14:textId="77777777" w:rsidR="009D65AE" w:rsidRPr="00070AF1" w:rsidRDefault="009D65AE" w:rsidP="00993E29">
      <w:pPr>
        <w:pStyle w:val="Heading1"/>
        <w:spacing w:before="0"/>
        <w:rPr>
          <w:rFonts w:eastAsia="Times New Roman"/>
          <w:sz w:val="27"/>
          <w:szCs w:val="27"/>
        </w:rPr>
      </w:pPr>
      <w:r w:rsidRPr="00070AF1">
        <w:rPr>
          <w:rFonts w:eastAsia="Times New Roman"/>
        </w:rPr>
        <w:t>ARTICLE VII</w:t>
      </w:r>
    </w:p>
    <w:p w14:paraId="77CFEC5D" w14:textId="77777777" w:rsidR="009D65AE" w:rsidRPr="00070AF1" w:rsidRDefault="009D65AE" w:rsidP="00993E29">
      <w:pPr>
        <w:pStyle w:val="Heading2"/>
        <w:spacing w:before="0"/>
        <w:rPr>
          <w:rFonts w:eastAsia="Times New Roman"/>
          <w:sz w:val="27"/>
          <w:szCs w:val="27"/>
        </w:rPr>
      </w:pPr>
      <w:r w:rsidRPr="00070AF1">
        <w:rPr>
          <w:rFonts w:eastAsia="Times New Roman"/>
        </w:rPr>
        <w:t>MEETINGS</w:t>
      </w:r>
    </w:p>
    <w:p w14:paraId="7EAB950E"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Style w:val="Heading3Char"/>
          <w:sz w:val="24"/>
        </w:rPr>
        <w:t>Section 1.</w:t>
      </w:r>
      <w:r w:rsidRPr="00993E29">
        <w:rPr>
          <w:rFonts w:ascii="Times New Roman" w:eastAsia="Times New Roman" w:hAnsi="Times New Roman" w:cs="Times New Roman"/>
          <w:color w:val="000000"/>
          <w:sz w:val="24"/>
          <w:szCs w:val="24"/>
        </w:rPr>
        <w:t xml:space="preserve"> Meetings of this organization shall be held at least twice a year. Efforts will be made to hold additional meetings in an alternative format, i.e., regional, K-20 network, etc.</w:t>
      </w:r>
    </w:p>
    <w:p w14:paraId="1782423C"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Style w:val="Heading3Char"/>
          <w:sz w:val="24"/>
        </w:rPr>
        <w:t>Section 2.</w:t>
      </w:r>
      <w:r w:rsidRPr="00993E29">
        <w:rPr>
          <w:rFonts w:ascii="Times New Roman" w:eastAsia="Times New Roman" w:hAnsi="Times New Roman" w:cs="Times New Roman"/>
          <w:color w:val="000000"/>
          <w:sz w:val="24"/>
          <w:szCs w:val="24"/>
        </w:rPr>
        <w:t xml:space="preserve"> An annual schedule of meeting dates will be developed by September of the academic year. Agendas shall be sent to the membership one month in advance of the meeting.</w:t>
      </w:r>
    </w:p>
    <w:p w14:paraId="7B33ACEB"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Style w:val="Heading3Char"/>
          <w:sz w:val="24"/>
        </w:rPr>
        <w:t>Section 3</w:t>
      </w:r>
      <w:r w:rsidRPr="00993E29">
        <w:rPr>
          <w:rFonts w:ascii="Times New Roman" w:eastAsia="Times New Roman" w:hAnsi="Times New Roman" w:cs="Times New Roman"/>
          <w:color w:val="000000"/>
          <w:sz w:val="24"/>
          <w:szCs w:val="24"/>
        </w:rPr>
        <w:t>. Special meetings may be called by the President with written notice sent to the membership at least two weeks in advance.</w:t>
      </w:r>
    </w:p>
    <w:p w14:paraId="087DAB43"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Style w:val="Heading3Char"/>
          <w:sz w:val="24"/>
        </w:rPr>
        <w:t>Section 4</w:t>
      </w:r>
      <w:r w:rsidRPr="00993E29">
        <w:rPr>
          <w:rFonts w:ascii="Times New Roman" w:eastAsia="Times New Roman" w:hAnsi="Times New Roman" w:cs="Times New Roman"/>
          <w:color w:val="000000"/>
          <w:sz w:val="24"/>
          <w:szCs w:val="24"/>
        </w:rPr>
        <w:t>. Efforts will be made to have at least one meeting held on the East side of the Cascade Mountains each academic year.</w:t>
      </w:r>
    </w:p>
    <w:p w14:paraId="581FCE6E"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Style w:val="Heading3Char"/>
          <w:sz w:val="24"/>
        </w:rPr>
        <w:t>Section 5.</w:t>
      </w:r>
      <w:r w:rsidRPr="00993E29">
        <w:rPr>
          <w:rFonts w:ascii="Times New Roman" w:eastAsia="Times New Roman" w:hAnsi="Times New Roman" w:cs="Times New Roman"/>
          <w:color w:val="000000"/>
          <w:sz w:val="24"/>
          <w:szCs w:val="24"/>
        </w:rPr>
        <w:t xml:space="preserve"> A host college liaison or the Vice President will be appointed for each meeting to serve as the Council contact person for the meeting. The liaison or the Vice President will reserve room, order food, make AV support arrangements, and provide information to the </w:t>
      </w:r>
      <w:r w:rsidR="00853B94" w:rsidRPr="00993E29">
        <w:rPr>
          <w:rFonts w:ascii="Times New Roman" w:eastAsia="Times New Roman" w:hAnsi="Times New Roman" w:cs="Times New Roman"/>
          <w:color w:val="000000"/>
          <w:sz w:val="24"/>
          <w:szCs w:val="24"/>
        </w:rPr>
        <w:t>Treasurer</w:t>
      </w:r>
      <w:r w:rsidRPr="00993E29">
        <w:rPr>
          <w:rFonts w:ascii="Times New Roman" w:eastAsia="Times New Roman" w:hAnsi="Times New Roman" w:cs="Times New Roman"/>
          <w:color w:val="000000"/>
          <w:sz w:val="24"/>
          <w:szCs w:val="24"/>
        </w:rPr>
        <w:t xml:space="preserve"> regarding maps, hotels, parking, etc at least one month prior to the meeting. </w:t>
      </w:r>
    </w:p>
    <w:p w14:paraId="573F286D" w14:textId="77777777" w:rsidR="009D65AE" w:rsidRPr="00070AF1" w:rsidRDefault="009D65AE" w:rsidP="00993E29">
      <w:pPr>
        <w:pStyle w:val="Heading1"/>
        <w:spacing w:before="0"/>
        <w:rPr>
          <w:rFonts w:eastAsia="Times New Roman"/>
          <w:sz w:val="27"/>
          <w:szCs w:val="27"/>
        </w:rPr>
      </w:pPr>
      <w:r w:rsidRPr="00070AF1">
        <w:rPr>
          <w:rFonts w:eastAsia="Times New Roman"/>
        </w:rPr>
        <w:t>ARTICLE VIII</w:t>
      </w:r>
    </w:p>
    <w:p w14:paraId="2CFECEF7" w14:textId="77777777" w:rsidR="009D65AE" w:rsidRPr="00070AF1" w:rsidRDefault="009D65AE" w:rsidP="00993E29">
      <w:pPr>
        <w:pStyle w:val="Heading2"/>
        <w:spacing w:before="0"/>
        <w:rPr>
          <w:rFonts w:eastAsia="Times New Roman"/>
          <w:sz w:val="27"/>
          <w:szCs w:val="27"/>
        </w:rPr>
      </w:pPr>
      <w:r w:rsidRPr="00070AF1">
        <w:rPr>
          <w:rFonts w:eastAsia="Times New Roman"/>
        </w:rPr>
        <w:t>EXECUTIVE COMMITTEE</w:t>
      </w:r>
    </w:p>
    <w:p w14:paraId="4656ACC0" w14:textId="6BCF37BA"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Style w:val="Heading3Char"/>
          <w:sz w:val="24"/>
        </w:rPr>
        <w:t>Section 1.</w:t>
      </w:r>
      <w:r w:rsidRPr="00993E29">
        <w:rPr>
          <w:rFonts w:ascii="Times New Roman" w:eastAsia="Times New Roman" w:hAnsi="Times New Roman" w:cs="Times New Roman"/>
          <w:color w:val="000000"/>
          <w:sz w:val="24"/>
          <w:szCs w:val="24"/>
        </w:rPr>
        <w:t xml:space="preserve"> The Executive Committee shall consist of the President, Vice President, Immediate Past President, Treasurer, Secretary, Technology officer</w:t>
      </w:r>
      <w:r w:rsidR="00070AF1" w:rsidRPr="00993E29">
        <w:rPr>
          <w:rFonts w:ascii="Times New Roman" w:eastAsia="Times New Roman" w:hAnsi="Times New Roman" w:cs="Times New Roman"/>
          <w:color w:val="000000"/>
          <w:sz w:val="24"/>
          <w:szCs w:val="24"/>
        </w:rPr>
        <w:t>, and</w:t>
      </w:r>
      <w:r w:rsidRPr="00993E29">
        <w:rPr>
          <w:rFonts w:ascii="Times New Roman" w:eastAsia="Times New Roman" w:hAnsi="Times New Roman" w:cs="Times New Roman"/>
          <w:color w:val="000000"/>
          <w:sz w:val="24"/>
          <w:szCs w:val="24"/>
        </w:rPr>
        <w:t xml:space="preserve"> </w:t>
      </w:r>
      <w:r w:rsidR="004D2C36" w:rsidRPr="00993E29">
        <w:rPr>
          <w:rFonts w:ascii="Times New Roman" w:eastAsia="Times New Roman" w:hAnsi="Times New Roman" w:cs="Times New Roman"/>
          <w:color w:val="000000"/>
          <w:sz w:val="24"/>
          <w:szCs w:val="24"/>
        </w:rPr>
        <w:t xml:space="preserve">SBCTC Liaison </w:t>
      </w:r>
      <w:r w:rsidRPr="00993E29">
        <w:rPr>
          <w:rFonts w:ascii="Times New Roman" w:eastAsia="Times New Roman" w:hAnsi="Times New Roman" w:cs="Times New Roman"/>
          <w:color w:val="000000"/>
          <w:sz w:val="24"/>
          <w:szCs w:val="24"/>
        </w:rPr>
        <w:t>member.</w:t>
      </w:r>
    </w:p>
    <w:p w14:paraId="062E257C"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Style w:val="Heading3Char"/>
          <w:sz w:val="24"/>
        </w:rPr>
        <w:t>Section 2.</w:t>
      </w:r>
      <w:r w:rsidRPr="00993E29">
        <w:rPr>
          <w:rFonts w:ascii="Times New Roman" w:eastAsia="Times New Roman" w:hAnsi="Times New Roman" w:cs="Times New Roman"/>
          <w:color w:val="000000"/>
          <w:sz w:val="24"/>
          <w:szCs w:val="24"/>
        </w:rPr>
        <w:t xml:space="preserve"> The Executive Committee shall approve the expenditure of funds, assist the President in preparing the meeting agenda for each meeting, and shall assist the Vice President in securing professional development programs.</w:t>
      </w:r>
    </w:p>
    <w:p w14:paraId="3360B075"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Section 3. The President shall call meetings of the Executive Committee as necessary.</w:t>
      </w:r>
    </w:p>
    <w:p w14:paraId="1F5E4B01"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Style w:val="Heading3Char"/>
          <w:sz w:val="24"/>
        </w:rPr>
        <w:t>Section 4.</w:t>
      </w:r>
      <w:r w:rsidRPr="00993E29">
        <w:rPr>
          <w:rFonts w:ascii="Times New Roman" w:eastAsia="Times New Roman" w:hAnsi="Times New Roman" w:cs="Times New Roman"/>
          <w:color w:val="000000"/>
          <w:sz w:val="24"/>
          <w:szCs w:val="24"/>
        </w:rPr>
        <w:t xml:space="preserve"> A quorum of the Executive Committee shall be three members.</w:t>
      </w:r>
    </w:p>
    <w:p w14:paraId="2F4379E2" w14:textId="77777777" w:rsidR="00993E29" w:rsidRDefault="00993E29" w:rsidP="00993E29">
      <w:pPr>
        <w:pStyle w:val="Heading1"/>
        <w:spacing w:before="0"/>
        <w:rPr>
          <w:rFonts w:eastAsia="Times New Roman"/>
        </w:rPr>
      </w:pPr>
    </w:p>
    <w:p w14:paraId="7F701850" w14:textId="77777777" w:rsidR="009D65AE" w:rsidRPr="00070AF1" w:rsidRDefault="009D65AE" w:rsidP="00993E29">
      <w:pPr>
        <w:pStyle w:val="Heading1"/>
        <w:spacing w:before="0"/>
        <w:rPr>
          <w:rFonts w:eastAsia="Times New Roman"/>
          <w:sz w:val="27"/>
          <w:szCs w:val="27"/>
        </w:rPr>
      </w:pPr>
      <w:r w:rsidRPr="00070AF1">
        <w:rPr>
          <w:rFonts w:eastAsia="Times New Roman"/>
        </w:rPr>
        <w:t>ARTICLE IX</w:t>
      </w:r>
    </w:p>
    <w:p w14:paraId="0A61A2B0" w14:textId="77777777" w:rsidR="009D65AE" w:rsidRPr="00070AF1" w:rsidRDefault="009D65AE" w:rsidP="00993E29">
      <w:pPr>
        <w:pStyle w:val="Heading2"/>
        <w:spacing w:before="0"/>
        <w:rPr>
          <w:rFonts w:eastAsia="Times New Roman"/>
          <w:sz w:val="27"/>
          <w:szCs w:val="27"/>
        </w:rPr>
      </w:pPr>
      <w:r w:rsidRPr="00070AF1">
        <w:rPr>
          <w:rFonts w:eastAsia="Times New Roman"/>
        </w:rPr>
        <w:t>COMMITTEES</w:t>
      </w:r>
    </w:p>
    <w:p w14:paraId="5EAAE385"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The President shall appoint those committees necessary for the functioning of the organization.</w:t>
      </w:r>
    </w:p>
    <w:p w14:paraId="4AA7A945" w14:textId="77777777" w:rsidR="00993E29" w:rsidRDefault="00993E29" w:rsidP="00993E29">
      <w:pPr>
        <w:pStyle w:val="Heading1"/>
        <w:spacing w:before="0"/>
        <w:rPr>
          <w:rFonts w:eastAsia="Times New Roman"/>
        </w:rPr>
      </w:pPr>
    </w:p>
    <w:p w14:paraId="5CE75E40" w14:textId="77777777" w:rsidR="009D65AE" w:rsidRPr="00070AF1" w:rsidRDefault="009D65AE" w:rsidP="00993E29">
      <w:pPr>
        <w:pStyle w:val="Heading1"/>
        <w:spacing w:before="0"/>
        <w:rPr>
          <w:rFonts w:eastAsia="Times New Roman"/>
          <w:sz w:val="27"/>
          <w:szCs w:val="27"/>
        </w:rPr>
      </w:pPr>
      <w:r w:rsidRPr="00070AF1">
        <w:rPr>
          <w:rFonts w:eastAsia="Times New Roman"/>
        </w:rPr>
        <w:t>ARTICLE X</w:t>
      </w:r>
    </w:p>
    <w:p w14:paraId="33179D89" w14:textId="77777777" w:rsidR="009D65AE" w:rsidRPr="00070AF1" w:rsidRDefault="009D65AE" w:rsidP="00993E29">
      <w:pPr>
        <w:pStyle w:val="Heading2"/>
        <w:spacing w:before="0"/>
        <w:rPr>
          <w:rFonts w:eastAsia="Times New Roman"/>
          <w:sz w:val="27"/>
          <w:szCs w:val="27"/>
        </w:rPr>
      </w:pPr>
      <w:r w:rsidRPr="00070AF1">
        <w:rPr>
          <w:rFonts w:eastAsia="Times New Roman"/>
        </w:rPr>
        <w:t>PARLIAMENTARY AUTHORITY</w:t>
      </w:r>
    </w:p>
    <w:p w14:paraId="2C0353E8"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The rules contained in the current edition of Robert’s Rules of Order Newly Revised shall govern the Continuing Education Council in all cases in which they are applicable and in which they are not inconsistent with these bylaws and any special rules of order which the Continuing Education Council may adopt.</w:t>
      </w:r>
    </w:p>
    <w:p w14:paraId="1D159190" w14:textId="77777777" w:rsidR="00993E29" w:rsidRDefault="00993E29" w:rsidP="00993E29">
      <w:pPr>
        <w:pStyle w:val="Heading1"/>
        <w:spacing w:before="0"/>
        <w:rPr>
          <w:rFonts w:eastAsia="Times New Roman"/>
        </w:rPr>
      </w:pPr>
    </w:p>
    <w:p w14:paraId="16B6BB88" w14:textId="77777777" w:rsidR="009D65AE" w:rsidRPr="00070AF1" w:rsidRDefault="009D65AE" w:rsidP="00993E29">
      <w:pPr>
        <w:pStyle w:val="Heading1"/>
        <w:spacing w:before="0"/>
        <w:rPr>
          <w:rFonts w:eastAsia="Times New Roman"/>
          <w:sz w:val="27"/>
          <w:szCs w:val="27"/>
        </w:rPr>
      </w:pPr>
      <w:r w:rsidRPr="00070AF1">
        <w:rPr>
          <w:rFonts w:eastAsia="Times New Roman"/>
        </w:rPr>
        <w:t>ARTICLE XI</w:t>
      </w:r>
    </w:p>
    <w:p w14:paraId="7B45187C" w14:textId="77777777" w:rsidR="009D65AE" w:rsidRPr="00070AF1" w:rsidRDefault="009D65AE" w:rsidP="00993E29">
      <w:pPr>
        <w:pStyle w:val="Heading2"/>
        <w:spacing w:before="0"/>
        <w:rPr>
          <w:rFonts w:eastAsia="Times New Roman"/>
          <w:sz w:val="27"/>
          <w:szCs w:val="27"/>
        </w:rPr>
      </w:pPr>
      <w:r w:rsidRPr="00070AF1">
        <w:rPr>
          <w:rFonts w:eastAsia="Times New Roman"/>
        </w:rPr>
        <w:t>AMENDMENTS</w:t>
      </w:r>
    </w:p>
    <w:p w14:paraId="24C94336"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These Bylaws may be amended or revised by a two-thirds vote of the membership present at a quarterly meeting.</w:t>
      </w:r>
    </w:p>
    <w:p w14:paraId="58243353" w14:textId="77777777" w:rsidR="009D65AE" w:rsidRPr="00993E29" w:rsidRDefault="009D65AE" w:rsidP="00993E29">
      <w:pPr>
        <w:spacing w:after="0" w:line="240" w:lineRule="auto"/>
        <w:rPr>
          <w:rFonts w:ascii="Times New Roman" w:eastAsia="Times New Roman" w:hAnsi="Times New Roman" w:cs="Times New Roman"/>
          <w:color w:val="000000"/>
          <w:sz w:val="24"/>
          <w:szCs w:val="24"/>
        </w:rPr>
      </w:pPr>
      <w:r w:rsidRPr="00993E29">
        <w:rPr>
          <w:rFonts w:ascii="Times New Roman" w:eastAsia="Times New Roman" w:hAnsi="Times New Roman" w:cs="Times New Roman"/>
          <w:color w:val="000000"/>
          <w:sz w:val="24"/>
          <w:szCs w:val="24"/>
        </w:rPr>
        <w:t>Proposed amendments or revisions must be submitted in written form to the entire membership at least two weeks in advance of the meeting at which action will be taken.</w:t>
      </w:r>
    </w:p>
    <w:p w14:paraId="5F7DFE74" w14:textId="77777777" w:rsidR="00993E29" w:rsidRDefault="00993E29" w:rsidP="00993E29">
      <w:pPr>
        <w:pStyle w:val="Heading1"/>
        <w:spacing w:before="0"/>
        <w:rPr>
          <w:rFonts w:eastAsia="Times New Roman"/>
        </w:rPr>
      </w:pPr>
    </w:p>
    <w:p w14:paraId="7FD1E6A4" w14:textId="77777777" w:rsidR="009D65AE" w:rsidRPr="00070AF1" w:rsidRDefault="009D65AE" w:rsidP="00993E29">
      <w:pPr>
        <w:pStyle w:val="Heading1"/>
        <w:spacing w:before="0"/>
        <w:rPr>
          <w:rFonts w:eastAsia="Times New Roman"/>
          <w:sz w:val="27"/>
          <w:szCs w:val="27"/>
        </w:rPr>
      </w:pPr>
      <w:r w:rsidRPr="00070AF1">
        <w:rPr>
          <w:rFonts w:eastAsia="Times New Roman"/>
        </w:rPr>
        <w:t>ARTICLE XII</w:t>
      </w:r>
    </w:p>
    <w:p w14:paraId="328A2C92" w14:textId="77777777" w:rsidR="009D65AE" w:rsidRPr="00993E29" w:rsidRDefault="009D65AE" w:rsidP="00993E29">
      <w:pPr>
        <w:pStyle w:val="Heading2"/>
        <w:spacing w:before="0"/>
        <w:rPr>
          <w:rFonts w:eastAsia="Times New Roman"/>
          <w:sz w:val="24"/>
          <w:szCs w:val="24"/>
        </w:rPr>
      </w:pPr>
      <w:r w:rsidRPr="00993E29">
        <w:rPr>
          <w:rFonts w:eastAsia="Times New Roman"/>
          <w:sz w:val="24"/>
          <w:szCs w:val="24"/>
        </w:rPr>
        <w:t>DISSOLUTION</w:t>
      </w:r>
    </w:p>
    <w:p w14:paraId="79DCB4C7" w14:textId="77777777" w:rsidR="00446BEB" w:rsidRPr="00993E29" w:rsidRDefault="009D65AE" w:rsidP="00993E29">
      <w:pPr>
        <w:spacing w:after="0"/>
        <w:rPr>
          <w:sz w:val="24"/>
          <w:szCs w:val="24"/>
        </w:rPr>
      </w:pPr>
      <w:r w:rsidRPr="00993E29">
        <w:rPr>
          <w:rFonts w:ascii="Times New Roman" w:eastAsia="Times New Roman" w:hAnsi="Times New Roman" w:cs="Times New Roman"/>
          <w:color w:val="000000"/>
          <w:sz w:val="24"/>
          <w:szCs w:val="24"/>
        </w:rPr>
        <w:t>In the event the Continuing Education Council is dissolved for any reason, any remaining funds or other assets shall become the property of the Washington State Community and Technical College Instructional Commission.</w:t>
      </w:r>
    </w:p>
    <w:sectPr w:rsidR="00446BEB" w:rsidRPr="00993E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14100" w14:textId="77777777" w:rsidR="009803BB" w:rsidRDefault="009803BB" w:rsidP="004D2C36">
      <w:pPr>
        <w:spacing w:after="0" w:line="240" w:lineRule="auto"/>
      </w:pPr>
      <w:r>
        <w:separator/>
      </w:r>
    </w:p>
  </w:endnote>
  <w:endnote w:type="continuationSeparator" w:id="0">
    <w:p w14:paraId="5F24198F" w14:textId="77777777" w:rsidR="009803BB" w:rsidRDefault="009803BB" w:rsidP="004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C814" w14:textId="576320B8" w:rsidR="00993E29" w:rsidRPr="00993E29" w:rsidRDefault="00993E29">
    <w:pPr>
      <w:pStyle w:val="Footer"/>
      <w:rPr>
        <w:sz w:val="16"/>
        <w:szCs w:val="16"/>
      </w:rPr>
    </w:pPr>
    <w:r w:rsidRPr="00993E29">
      <w:rPr>
        <w:sz w:val="16"/>
        <w:szCs w:val="16"/>
      </w:rPr>
      <w:t xml:space="preserve">rvsd: </w:t>
    </w:r>
    <w:r>
      <w:rPr>
        <w:sz w:val="16"/>
        <w:szCs w:val="16"/>
      </w:rPr>
      <w:t>10.12.2017</w:t>
    </w:r>
  </w:p>
  <w:p w14:paraId="3C7E75DF" w14:textId="77777777" w:rsidR="004D2C36" w:rsidRDefault="004D2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385A3" w14:textId="77777777" w:rsidR="009803BB" w:rsidRDefault="009803BB" w:rsidP="004D2C36">
      <w:pPr>
        <w:spacing w:after="0" w:line="240" w:lineRule="auto"/>
      </w:pPr>
      <w:r>
        <w:separator/>
      </w:r>
    </w:p>
  </w:footnote>
  <w:footnote w:type="continuationSeparator" w:id="0">
    <w:p w14:paraId="2509B901" w14:textId="77777777" w:rsidR="009803BB" w:rsidRDefault="009803BB" w:rsidP="004D2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33A1C"/>
    <w:multiLevelType w:val="hybridMultilevel"/>
    <w:tmpl w:val="F918B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AE"/>
    <w:rsid w:val="00070AF1"/>
    <w:rsid w:val="003A707B"/>
    <w:rsid w:val="004C5828"/>
    <w:rsid w:val="004D2C36"/>
    <w:rsid w:val="00621B3F"/>
    <w:rsid w:val="007D2017"/>
    <w:rsid w:val="008410D2"/>
    <w:rsid w:val="00853B94"/>
    <w:rsid w:val="008D77E6"/>
    <w:rsid w:val="009803BB"/>
    <w:rsid w:val="00993E29"/>
    <w:rsid w:val="009D65AE"/>
    <w:rsid w:val="00A5653D"/>
    <w:rsid w:val="00C57439"/>
    <w:rsid w:val="00C74212"/>
    <w:rsid w:val="00E5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F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0AF1"/>
    <w:pPr>
      <w:keepNext/>
      <w:keepLines/>
      <w:spacing w:before="240" w:after="0"/>
      <w:jc w:val="center"/>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070AF1"/>
    <w:pPr>
      <w:keepNext/>
      <w:keepLines/>
      <w:spacing w:before="40" w:after="0"/>
      <w:jc w:val="center"/>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070AF1"/>
    <w:pPr>
      <w:keepNext/>
      <w:keepLines/>
      <w:spacing w:before="40" w:after="0"/>
      <w:outlineLvl w:val="2"/>
    </w:pPr>
    <w:rPr>
      <w:rFonts w:ascii="Times New Roman" w:eastAsiaTheme="majorEastAsia" w:hAnsi="Times New Roman"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5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65AE"/>
    <w:rPr>
      <w:sz w:val="16"/>
      <w:szCs w:val="16"/>
    </w:rPr>
  </w:style>
  <w:style w:type="paragraph" w:styleId="CommentText">
    <w:name w:val="annotation text"/>
    <w:basedOn w:val="Normal"/>
    <w:link w:val="CommentTextChar"/>
    <w:uiPriority w:val="99"/>
    <w:semiHidden/>
    <w:unhideWhenUsed/>
    <w:rsid w:val="009D65AE"/>
    <w:pPr>
      <w:spacing w:line="240" w:lineRule="auto"/>
    </w:pPr>
    <w:rPr>
      <w:sz w:val="20"/>
      <w:szCs w:val="20"/>
    </w:rPr>
  </w:style>
  <w:style w:type="character" w:customStyle="1" w:styleId="CommentTextChar">
    <w:name w:val="Comment Text Char"/>
    <w:basedOn w:val="DefaultParagraphFont"/>
    <w:link w:val="CommentText"/>
    <w:uiPriority w:val="99"/>
    <w:semiHidden/>
    <w:rsid w:val="009D65AE"/>
    <w:rPr>
      <w:sz w:val="20"/>
      <w:szCs w:val="20"/>
    </w:rPr>
  </w:style>
  <w:style w:type="paragraph" w:styleId="CommentSubject">
    <w:name w:val="annotation subject"/>
    <w:basedOn w:val="CommentText"/>
    <w:next w:val="CommentText"/>
    <w:link w:val="CommentSubjectChar"/>
    <w:uiPriority w:val="99"/>
    <w:semiHidden/>
    <w:unhideWhenUsed/>
    <w:rsid w:val="009D65AE"/>
    <w:rPr>
      <w:b/>
      <w:bCs/>
    </w:rPr>
  </w:style>
  <w:style w:type="character" w:customStyle="1" w:styleId="CommentSubjectChar">
    <w:name w:val="Comment Subject Char"/>
    <w:basedOn w:val="CommentTextChar"/>
    <w:link w:val="CommentSubject"/>
    <w:uiPriority w:val="99"/>
    <w:semiHidden/>
    <w:rsid w:val="009D65AE"/>
    <w:rPr>
      <w:b/>
      <w:bCs/>
      <w:sz w:val="20"/>
      <w:szCs w:val="20"/>
    </w:rPr>
  </w:style>
  <w:style w:type="paragraph" w:styleId="BalloonText">
    <w:name w:val="Balloon Text"/>
    <w:basedOn w:val="Normal"/>
    <w:link w:val="BalloonTextChar"/>
    <w:uiPriority w:val="99"/>
    <w:semiHidden/>
    <w:unhideWhenUsed/>
    <w:rsid w:val="009D6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AE"/>
    <w:rPr>
      <w:rFonts w:ascii="Segoe UI" w:hAnsi="Segoe UI" w:cs="Segoe UI"/>
      <w:sz w:val="18"/>
      <w:szCs w:val="18"/>
    </w:rPr>
  </w:style>
  <w:style w:type="paragraph" w:styleId="Header">
    <w:name w:val="header"/>
    <w:basedOn w:val="Normal"/>
    <w:link w:val="HeaderChar"/>
    <w:uiPriority w:val="99"/>
    <w:unhideWhenUsed/>
    <w:rsid w:val="004D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36"/>
  </w:style>
  <w:style w:type="paragraph" w:styleId="Footer">
    <w:name w:val="footer"/>
    <w:basedOn w:val="Normal"/>
    <w:link w:val="FooterChar"/>
    <w:uiPriority w:val="99"/>
    <w:unhideWhenUsed/>
    <w:rsid w:val="004D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C36"/>
  </w:style>
  <w:style w:type="paragraph" w:styleId="Title">
    <w:name w:val="Title"/>
    <w:basedOn w:val="Normal"/>
    <w:next w:val="Normal"/>
    <w:link w:val="TitleChar"/>
    <w:uiPriority w:val="10"/>
    <w:qFormat/>
    <w:rsid w:val="00070A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A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0AF1"/>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070AF1"/>
    <w:rPr>
      <w:rFonts w:ascii="Times New Roman" w:eastAsiaTheme="majorEastAsia" w:hAnsi="Times New Roman" w:cstheme="majorBidi"/>
      <w:b/>
      <w:sz w:val="26"/>
      <w:szCs w:val="26"/>
    </w:rPr>
  </w:style>
  <w:style w:type="paragraph" w:styleId="ListParagraph">
    <w:name w:val="List Paragraph"/>
    <w:basedOn w:val="Normal"/>
    <w:uiPriority w:val="34"/>
    <w:qFormat/>
    <w:rsid w:val="00070AF1"/>
    <w:pPr>
      <w:ind w:left="720"/>
      <w:contextualSpacing/>
    </w:pPr>
    <w:rPr>
      <w:rFonts w:ascii="Times New Roman" w:hAnsi="Times New Roman"/>
    </w:rPr>
  </w:style>
  <w:style w:type="character" w:styleId="Emphasis">
    <w:name w:val="Emphasis"/>
    <w:basedOn w:val="DefaultParagraphFont"/>
    <w:uiPriority w:val="20"/>
    <w:qFormat/>
    <w:rsid w:val="00070AF1"/>
    <w:rPr>
      <w:rFonts w:ascii="Times New Roman" w:hAnsi="Times New Roman"/>
      <w:i/>
      <w:iCs/>
    </w:rPr>
  </w:style>
  <w:style w:type="character" w:customStyle="1" w:styleId="Heading3Char">
    <w:name w:val="Heading 3 Char"/>
    <w:basedOn w:val="DefaultParagraphFont"/>
    <w:link w:val="Heading3"/>
    <w:uiPriority w:val="9"/>
    <w:rsid w:val="00070AF1"/>
    <w:rPr>
      <w:rFonts w:ascii="Times New Roman" w:eastAsiaTheme="majorEastAsia" w:hAnsi="Times New Roman" w:cstheme="majorBidi"/>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0AF1"/>
    <w:pPr>
      <w:keepNext/>
      <w:keepLines/>
      <w:spacing w:before="240" w:after="0"/>
      <w:jc w:val="center"/>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070AF1"/>
    <w:pPr>
      <w:keepNext/>
      <w:keepLines/>
      <w:spacing w:before="40" w:after="0"/>
      <w:jc w:val="center"/>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070AF1"/>
    <w:pPr>
      <w:keepNext/>
      <w:keepLines/>
      <w:spacing w:before="40" w:after="0"/>
      <w:outlineLvl w:val="2"/>
    </w:pPr>
    <w:rPr>
      <w:rFonts w:ascii="Times New Roman" w:eastAsiaTheme="majorEastAsia" w:hAnsi="Times New Roman"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5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65AE"/>
    <w:rPr>
      <w:sz w:val="16"/>
      <w:szCs w:val="16"/>
    </w:rPr>
  </w:style>
  <w:style w:type="paragraph" w:styleId="CommentText">
    <w:name w:val="annotation text"/>
    <w:basedOn w:val="Normal"/>
    <w:link w:val="CommentTextChar"/>
    <w:uiPriority w:val="99"/>
    <w:semiHidden/>
    <w:unhideWhenUsed/>
    <w:rsid w:val="009D65AE"/>
    <w:pPr>
      <w:spacing w:line="240" w:lineRule="auto"/>
    </w:pPr>
    <w:rPr>
      <w:sz w:val="20"/>
      <w:szCs w:val="20"/>
    </w:rPr>
  </w:style>
  <w:style w:type="character" w:customStyle="1" w:styleId="CommentTextChar">
    <w:name w:val="Comment Text Char"/>
    <w:basedOn w:val="DefaultParagraphFont"/>
    <w:link w:val="CommentText"/>
    <w:uiPriority w:val="99"/>
    <w:semiHidden/>
    <w:rsid w:val="009D65AE"/>
    <w:rPr>
      <w:sz w:val="20"/>
      <w:szCs w:val="20"/>
    </w:rPr>
  </w:style>
  <w:style w:type="paragraph" w:styleId="CommentSubject">
    <w:name w:val="annotation subject"/>
    <w:basedOn w:val="CommentText"/>
    <w:next w:val="CommentText"/>
    <w:link w:val="CommentSubjectChar"/>
    <w:uiPriority w:val="99"/>
    <w:semiHidden/>
    <w:unhideWhenUsed/>
    <w:rsid w:val="009D65AE"/>
    <w:rPr>
      <w:b/>
      <w:bCs/>
    </w:rPr>
  </w:style>
  <w:style w:type="character" w:customStyle="1" w:styleId="CommentSubjectChar">
    <w:name w:val="Comment Subject Char"/>
    <w:basedOn w:val="CommentTextChar"/>
    <w:link w:val="CommentSubject"/>
    <w:uiPriority w:val="99"/>
    <w:semiHidden/>
    <w:rsid w:val="009D65AE"/>
    <w:rPr>
      <w:b/>
      <w:bCs/>
      <w:sz w:val="20"/>
      <w:szCs w:val="20"/>
    </w:rPr>
  </w:style>
  <w:style w:type="paragraph" w:styleId="BalloonText">
    <w:name w:val="Balloon Text"/>
    <w:basedOn w:val="Normal"/>
    <w:link w:val="BalloonTextChar"/>
    <w:uiPriority w:val="99"/>
    <w:semiHidden/>
    <w:unhideWhenUsed/>
    <w:rsid w:val="009D6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AE"/>
    <w:rPr>
      <w:rFonts w:ascii="Segoe UI" w:hAnsi="Segoe UI" w:cs="Segoe UI"/>
      <w:sz w:val="18"/>
      <w:szCs w:val="18"/>
    </w:rPr>
  </w:style>
  <w:style w:type="paragraph" w:styleId="Header">
    <w:name w:val="header"/>
    <w:basedOn w:val="Normal"/>
    <w:link w:val="HeaderChar"/>
    <w:uiPriority w:val="99"/>
    <w:unhideWhenUsed/>
    <w:rsid w:val="004D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36"/>
  </w:style>
  <w:style w:type="paragraph" w:styleId="Footer">
    <w:name w:val="footer"/>
    <w:basedOn w:val="Normal"/>
    <w:link w:val="FooterChar"/>
    <w:uiPriority w:val="99"/>
    <w:unhideWhenUsed/>
    <w:rsid w:val="004D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C36"/>
  </w:style>
  <w:style w:type="paragraph" w:styleId="Title">
    <w:name w:val="Title"/>
    <w:basedOn w:val="Normal"/>
    <w:next w:val="Normal"/>
    <w:link w:val="TitleChar"/>
    <w:uiPriority w:val="10"/>
    <w:qFormat/>
    <w:rsid w:val="00070A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A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0AF1"/>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070AF1"/>
    <w:rPr>
      <w:rFonts w:ascii="Times New Roman" w:eastAsiaTheme="majorEastAsia" w:hAnsi="Times New Roman" w:cstheme="majorBidi"/>
      <w:b/>
      <w:sz w:val="26"/>
      <w:szCs w:val="26"/>
    </w:rPr>
  </w:style>
  <w:style w:type="paragraph" w:styleId="ListParagraph">
    <w:name w:val="List Paragraph"/>
    <w:basedOn w:val="Normal"/>
    <w:uiPriority w:val="34"/>
    <w:qFormat/>
    <w:rsid w:val="00070AF1"/>
    <w:pPr>
      <w:ind w:left="720"/>
      <w:contextualSpacing/>
    </w:pPr>
    <w:rPr>
      <w:rFonts w:ascii="Times New Roman" w:hAnsi="Times New Roman"/>
    </w:rPr>
  </w:style>
  <w:style w:type="character" w:styleId="Emphasis">
    <w:name w:val="Emphasis"/>
    <w:basedOn w:val="DefaultParagraphFont"/>
    <w:uiPriority w:val="20"/>
    <w:qFormat/>
    <w:rsid w:val="00070AF1"/>
    <w:rPr>
      <w:rFonts w:ascii="Times New Roman" w:hAnsi="Times New Roman"/>
      <w:i/>
      <w:iCs/>
    </w:rPr>
  </w:style>
  <w:style w:type="character" w:customStyle="1" w:styleId="Heading3Char">
    <w:name w:val="Heading 3 Char"/>
    <w:basedOn w:val="DefaultParagraphFont"/>
    <w:link w:val="Heading3"/>
    <w:uiPriority w:val="9"/>
    <w:rsid w:val="00070AF1"/>
    <w:rPr>
      <w:rFonts w:ascii="Times New Roman" w:eastAsiaTheme="majorEastAsia" w:hAnsi="Times New Roman" w:cstheme="majorBid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08149">
      <w:bodyDiv w:val="1"/>
      <w:marLeft w:val="0"/>
      <w:marRight w:val="0"/>
      <w:marTop w:val="0"/>
      <w:marBottom w:val="0"/>
      <w:divBdr>
        <w:top w:val="none" w:sz="0" w:space="0" w:color="auto"/>
        <w:left w:val="none" w:sz="0" w:space="0" w:color="auto"/>
        <w:bottom w:val="none" w:sz="0" w:space="0" w:color="auto"/>
        <w:right w:val="none" w:sz="0" w:space="0" w:color="auto"/>
      </w:divBdr>
      <w:divsChild>
        <w:div w:id="128137609">
          <w:marLeft w:val="0"/>
          <w:marRight w:val="0"/>
          <w:marTop w:val="0"/>
          <w:marBottom w:val="0"/>
          <w:divBdr>
            <w:top w:val="none" w:sz="0" w:space="0" w:color="auto"/>
            <w:left w:val="none" w:sz="0" w:space="0" w:color="auto"/>
            <w:bottom w:val="none" w:sz="0" w:space="0" w:color="auto"/>
            <w:right w:val="none" w:sz="0" w:space="0" w:color="auto"/>
          </w:divBdr>
          <w:divsChild>
            <w:div w:id="1383138605">
              <w:marLeft w:val="0"/>
              <w:marRight w:val="0"/>
              <w:marTop w:val="0"/>
              <w:marBottom w:val="0"/>
              <w:divBdr>
                <w:top w:val="none" w:sz="0" w:space="0" w:color="auto"/>
                <w:left w:val="none" w:sz="0" w:space="0" w:color="auto"/>
                <w:bottom w:val="none" w:sz="0" w:space="0" w:color="auto"/>
                <w:right w:val="none" w:sz="0" w:space="0" w:color="auto"/>
              </w:divBdr>
              <w:divsChild>
                <w:div w:id="1250237414">
                  <w:marLeft w:val="0"/>
                  <w:marRight w:val="0"/>
                  <w:marTop w:val="100"/>
                  <w:marBottom w:val="100"/>
                  <w:divBdr>
                    <w:top w:val="none" w:sz="0" w:space="0" w:color="auto"/>
                    <w:left w:val="none" w:sz="0" w:space="0" w:color="auto"/>
                    <w:bottom w:val="none" w:sz="0" w:space="0" w:color="auto"/>
                    <w:right w:val="none" w:sz="0" w:space="0" w:color="auto"/>
                  </w:divBdr>
                  <w:divsChild>
                    <w:div w:id="1241865645">
                      <w:marLeft w:val="0"/>
                      <w:marRight w:val="0"/>
                      <w:marTop w:val="0"/>
                      <w:marBottom w:val="0"/>
                      <w:divBdr>
                        <w:top w:val="none" w:sz="0" w:space="0" w:color="auto"/>
                        <w:left w:val="none" w:sz="0" w:space="0" w:color="auto"/>
                        <w:bottom w:val="none" w:sz="0" w:space="0" w:color="auto"/>
                        <w:right w:val="none" w:sz="0" w:space="0" w:color="auto"/>
                      </w:divBdr>
                      <w:divsChild>
                        <w:div w:id="347828601">
                          <w:marLeft w:val="0"/>
                          <w:marRight w:val="0"/>
                          <w:marTop w:val="0"/>
                          <w:marBottom w:val="0"/>
                          <w:divBdr>
                            <w:top w:val="none" w:sz="0" w:space="0" w:color="auto"/>
                            <w:left w:val="none" w:sz="0" w:space="0" w:color="auto"/>
                            <w:bottom w:val="none" w:sz="0" w:space="0" w:color="auto"/>
                            <w:right w:val="none" w:sz="0" w:space="0" w:color="auto"/>
                          </w:divBdr>
                          <w:divsChild>
                            <w:div w:id="39400786">
                              <w:marLeft w:val="0"/>
                              <w:marRight w:val="0"/>
                              <w:marTop w:val="0"/>
                              <w:marBottom w:val="0"/>
                              <w:divBdr>
                                <w:top w:val="none" w:sz="0" w:space="0" w:color="auto"/>
                                <w:left w:val="none" w:sz="0" w:space="0" w:color="auto"/>
                                <w:bottom w:val="none" w:sz="0" w:space="0" w:color="auto"/>
                                <w:right w:val="none" w:sz="0" w:space="0" w:color="auto"/>
                              </w:divBdr>
                              <w:divsChild>
                                <w:div w:id="1744134040">
                                  <w:marLeft w:val="0"/>
                                  <w:marRight w:val="0"/>
                                  <w:marTop w:val="0"/>
                                  <w:marBottom w:val="0"/>
                                  <w:divBdr>
                                    <w:top w:val="none" w:sz="0" w:space="0" w:color="auto"/>
                                    <w:left w:val="none" w:sz="0" w:space="0" w:color="auto"/>
                                    <w:bottom w:val="none" w:sz="0" w:space="0" w:color="auto"/>
                                    <w:right w:val="none" w:sz="0" w:space="0" w:color="auto"/>
                                  </w:divBdr>
                                  <w:divsChild>
                                    <w:div w:id="537550710">
                                      <w:marLeft w:val="0"/>
                                      <w:marRight w:val="0"/>
                                      <w:marTop w:val="0"/>
                                      <w:marBottom w:val="0"/>
                                      <w:divBdr>
                                        <w:top w:val="none" w:sz="0" w:space="0" w:color="auto"/>
                                        <w:left w:val="none" w:sz="0" w:space="0" w:color="auto"/>
                                        <w:bottom w:val="none" w:sz="0" w:space="0" w:color="auto"/>
                                        <w:right w:val="none" w:sz="0" w:space="0" w:color="auto"/>
                                      </w:divBdr>
                                      <w:divsChild>
                                        <w:div w:id="384107871">
                                          <w:marLeft w:val="0"/>
                                          <w:marRight w:val="0"/>
                                          <w:marTop w:val="0"/>
                                          <w:marBottom w:val="0"/>
                                          <w:divBdr>
                                            <w:top w:val="none" w:sz="0" w:space="0" w:color="auto"/>
                                            <w:left w:val="none" w:sz="0" w:space="0" w:color="auto"/>
                                            <w:bottom w:val="none" w:sz="0" w:space="0" w:color="auto"/>
                                            <w:right w:val="none" w:sz="0" w:space="0" w:color="auto"/>
                                          </w:divBdr>
                                          <w:divsChild>
                                            <w:div w:id="2071535679">
                                              <w:marLeft w:val="0"/>
                                              <w:marRight w:val="0"/>
                                              <w:marTop w:val="0"/>
                                              <w:marBottom w:val="0"/>
                                              <w:divBdr>
                                                <w:top w:val="none" w:sz="0" w:space="0" w:color="auto"/>
                                                <w:left w:val="none" w:sz="0" w:space="0" w:color="auto"/>
                                                <w:bottom w:val="none" w:sz="0" w:space="0" w:color="auto"/>
                                                <w:right w:val="none" w:sz="0" w:space="0" w:color="auto"/>
                                              </w:divBdr>
                                              <w:divsChild>
                                                <w:div w:id="1418942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2C70587-0067-40B7-A4E6-E069DC12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NSCC</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Isaacson</dc:creator>
  <cp:lastModifiedBy>Jennifer Youngquist</cp:lastModifiedBy>
  <cp:revision>2</cp:revision>
  <cp:lastPrinted>2017-11-09T17:54:00Z</cp:lastPrinted>
  <dcterms:created xsi:type="dcterms:W3CDTF">2018-07-23T22:45:00Z</dcterms:created>
  <dcterms:modified xsi:type="dcterms:W3CDTF">2018-07-23T22:45:00Z</dcterms:modified>
</cp:coreProperties>
</file>