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0E48" w14:textId="77777777" w:rsidR="0098668D" w:rsidRPr="0098668D" w:rsidRDefault="0098668D" w:rsidP="0098668D">
      <w:pPr>
        <w:pStyle w:val="Title"/>
        <w:jc w:val="center"/>
        <w:rPr>
          <w:rStyle w:val="BookTitle"/>
          <w:b w:val="0"/>
          <w:bCs w:val="0"/>
          <w:i w:val="0"/>
          <w:iCs w:val="0"/>
          <w:spacing w:val="0"/>
          <w:sz w:val="36"/>
          <w:szCs w:val="36"/>
        </w:rPr>
      </w:pPr>
      <w:bookmarkStart w:id="0" w:name="_GoBack"/>
      <w:bookmarkEnd w:id="0"/>
      <w:r w:rsidRPr="0098668D">
        <w:rPr>
          <w:rStyle w:val="BookTitle"/>
          <w:i w:val="0"/>
          <w:spacing w:val="0"/>
          <w:sz w:val="36"/>
          <w:szCs w:val="36"/>
        </w:rPr>
        <w:t>Putting together a data governance program at your college</w:t>
      </w:r>
    </w:p>
    <w:p w14:paraId="15C2BC0D" w14:textId="77777777" w:rsidR="00442F25" w:rsidRDefault="00B145C0" w:rsidP="00D71498">
      <w:pPr>
        <w:spacing w:before="100" w:beforeAutospacing="1" w:after="100" w:afterAutospacing="1" w:line="240" w:lineRule="auto"/>
        <w:outlineLvl w:val="2"/>
      </w:pPr>
      <w:r w:rsidRPr="00B145C0">
        <w:rPr>
          <w:rFonts w:eastAsia="Times New Roman" w:cstheme="minorHAnsi"/>
        </w:rPr>
        <w:t xml:space="preserve">What is data governance? </w:t>
      </w:r>
      <w:r w:rsidR="00D71498">
        <w:rPr>
          <w:rFonts w:eastAsia="Times New Roman" w:cstheme="minorHAnsi"/>
        </w:rPr>
        <w:t xml:space="preserve"> </w:t>
      </w:r>
      <w:r w:rsidRPr="007E5F6A">
        <w:rPr>
          <w:rFonts w:eastAsia="Times New Roman" w:cstheme="minorHAnsi"/>
        </w:rPr>
        <w:t>Data Governance is an emerging discipline that combines data management, data quality and data policies through a system of decision rights. It is not a one-time effort but requires ongoing monitoring to promote continuous improvement. It deals primarily with orchestrating and standardizing the efforts of people and processes to optimize data integrity and quality.</w:t>
      </w:r>
      <w:r w:rsidR="00442F25">
        <w:rPr>
          <w:rFonts w:eastAsia="Times New Roman" w:cstheme="minorHAnsi"/>
        </w:rPr>
        <w:t xml:space="preserve">  </w:t>
      </w:r>
      <w:r w:rsidR="00442F25" w:rsidRPr="009D036C">
        <w:t>A committee focused on standardizing data collection/interpretation/reporting is very helpful in improving reporting efforts and ensuring all impacted stakeholders are on the same page</w:t>
      </w:r>
      <w:r w:rsidR="00442F25">
        <w:t>.</w:t>
      </w:r>
    </w:p>
    <w:p w14:paraId="2757DE3E" w14:textId="507E3BA3" w:rsidR="007D57E7" w:rsidRDefault="00442F25" w:rsidP="00D71498">
      <w:pPr>
        <w:spacing w:before="100" w:beforeAutospacing="1" w:after="100" w:afterAutospacing="1" w:line="240" w:lineRule="auto"/>
        <w:outlineLvl w:val="2"/>
        <w:rPr>
          <w:rFonts w:eastAsia="Times New Roman" w:cstheme="minorHAnsi"/>
        </w:rPr>
      </w:pPr>
      <w:r>
        <w:br/>
      </w:r>
      <w:r w:rsidR="007D57E7">
        <w:rPr>
          <w:noProof/>
        </w:rPr>
        <w:drawing>
          <wp:inline distT="0" distB="0" distL="0" distR="0" wp14:anchorId="1351C0CB" wp14:editId="425DF780">
            <wp:extent cx="5943600" cy="44494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449445"/>
                    </a:xfrm>
                    <a:prstGeom prst="rect">
                      <a:avLst/>
                    </a:prstGeom>
                  </pic:spPr>
                </pic:pic>
              </a:graphicData>
            </a:graphic>
          </wp:inline>
        </w:drawing>
      </w:r>
    </w:p>
    <w:p w14:paraId="70F5C8B6" w14:textId="77777777" w:rsidR="009862D3" w:rsidRDefault="009862D3" w:rsidP="00B145C0">
      <w:pPr>
        <w:rPr>
          <w:rFonts w:eastAsia="Times New Roman" w:cstheme="minorHAnsi"/>
        </w:rPr>
      </w:pPr>
      <w:r>
        <w:rPr>
          <w:rFonts w:eastAsia="Times New Roman" w:cstheme="minorHAnsi"/>
        </w:rPr>
        <w:t xml:space="preserve">Useful resources: </w:t>
      </w:r>
      <w:hyperlink r:id="rId10" w:history="1">
        <w:r w:rsidRPr="00CD5AFA">
          <w:rPr>
            <w:rStyle w:val="Hyperlink"/>
            <w:rFonts w:eastAsia="Times New Roman" w:cstheme="minorHAnsi"/>
          </w:rPr>
          <w:t>https://www.sbctc.edu/colleges-staff/commissions-councils/dgc/resources.aspx</w:t>
        </w:r>
      </w:hyperlink>
    </w:p>
    <w:p w14:paraId="5E75DAC9" w14:textId="77777777" w:rsidR="0098668D" w:rsidRDefault="0098668D" w:rsidP="0098668D">
      <w:pPr>
        <w:pStyle w:val="Heading1"/>
        <w:numPr>
          <w:ilvl w:val="0"/>
          <w:numId w:val="29"/>
        </w:numPr>
        <w:pBdr>
          <w:top w:val="nil"/>
          <w:left w:val="nil"/>
          <w:bottom w:val="nil"/>
          <w:right w:val="nil"/>
          <w:between w:val="nil"/>
        </w:pBdr>
      </w:pPr>
      <w:r w:rsidRPr="00BE4FDB">
        <w:t xml:space="preserve">Why do you need data governance? </w:t>
      </w:r>
      <w:r>
        <w:br/>
      </w:r>
      <w:r w:rsidRPr="00CA63EE">
        <w:rPr>
          <w:color w:val="000000"/>
          <w:sz w:val="22"/>
          <w:szCs w:val="22"/>
        </w:rPr>
        <w:t xml:space="preserve">What are the things you really need to do but are not able to do at your college because accurate data is not there to support your efforts?  What can data do for your college?  </w:t>
      </w:r>
    </w:p>
    <w:p w14:paraId="0C764979" w14:textId="3F1C37F6" w:rsidR="003C2775" w:rsidRDefault="00EE1243" w:rsidP="003C2775">
      <w:pPr>
        <w:pStyle w:val="ListParagraph"/>
        <w:rPr>
          <w:rFonts w:eastAsia="Times New Roman" w:cstheme="minorHAnsi"/>
        </w:rPr>
      </w:pPr>
      <w:r>
        <w:rPr>
          <w:rFonts w:eastAsia="Times New Roman" w:cstheme="minorHAnsi"/>
        </w:rPr>
        <w:t>LIST</w:t>
      </w:r>
    </w:p>
    <w:p w14:paraId="6C439022" w14:textId="77777777" w:rsidR="0098668D" w:rsidRDefault="0098668D" w:rsidP="0098668D">
      <w:pPr>
        <w:pStyle w:val="Heading1"/>
        <w:numPr>
          <w:ilvl w:val="0"/>
          <w:numId w:val="29"/>
        </w:numPr>
        <w:pBdr>
          <w:top w:val="nil"/>
          <w:left w:val="nil"/>
          <w:bottom w:val="nil"/>
          <w:right w:val="nil"/>
          <w:between w:val="nil"/>
        </w:pBdr>
      </w:pPr>
      <w:r>
        <w:t xml:space="preserve">Next, identifying your existing data.  </w:t>
      </w:r>
    </w:p>
    <w:p w14:paraId="76FD4F4D" w14:textId="77777777" w:rsidR="0098668D" w:rsidRPr="00BE4FDB" w:rsidRDefault="0098668D" w:rsidP="0098668D">
      <w:pPr>
        <w:ind w:left="360" w:firstLine="360"/>
      </w:pPr>
      <w:r w:rsidRPr="00BE4FDB">
        <w:t>We know data divides into at least these three high level categories in the WA CTC system:</w:t>
      </w:r>
    </w:p>
    <w:p w14:paraId="1D513EE3" w14:textId="77777777" w:rsidR="007E5F6A" w:rsidRDefault="007E5F6A" w:rsidP="007E5F6A">
      <w:pPr>
        <w:pStyle w:val="ListParagraph"/>
        <w:numPr>
          <w:ilvl w:val="1"/>
          <w:numId w:val="2"/>
        </w:numPr>
        <w:rPr>
          <w:rFonts w:cstheme="minorHAnsi"/>
        </w:rPr>
      </w:pPr>
      <w:r>
        <w:rPr>
          <w:rFonts w:cstheme="minorHAnsi"/>
        </w:rPr>
        <w:lastRenderedPageBreak/>
        <w:t>Student (SMS / CS)</w:t>
      </w:r>
    </w:p>
    <w:p w14:paraId="50E64103" w14:textId="77777777" w:rsidR="007E5F6A" w:rsidRDefault="007E5F6A" w:rsidP="007E5F6A">
      <w:pPr>
        <w:pStyle w:val="ListParagraph"/>
        <w:numPr>
          <w:ilvl w:val="1"/>
          <w:numId w:val="2"/>
        </w:numPr>
        <w:rPr>
          <w:rFonts w:cstheme="minorHAnsi"/>
        </w:rPr>
      </w:pPr>
      <w:r>
        <w:rPr>
          <w:rFonts w:cstheme="minorHAnsi"/>
        </w:rPr>
        <w:t>HR (PPMS / HCM)</w:t>
      </w:r>
    </w:p>
    <w:p w14:paraId="2C58F2EC" w14:textId="77777777" w:rsidR="007E5F6A" w:rsidRDefault="007E5F6A" w:rsidP="007E5F6A">
      <w:pPr>
        <w:pStyle w:val="ListParagraph"/>
        <w:numPr>
          <w:ilvl w:val="1"/>
          <w:numId w:val="2"/>
        </w:numPr>
        <w:rPr>
          <w:rFonts w:cstheme="minorHAnsi"/>
        </w:rPr>
      </w:pPr>
      <w:r>
        <w:rPr>
          <w:rFonts w:cstheme="minorHAnsi"/>
        </w:rPr>
        <w:t>Finance (FMS, FM)</w:t>
      </w:r>
    </w:p>
    <w:p w14:paraId="6B6C119D" w14:textId="77777777" w:rsidR="007E5F6A" w:rsidRPr="007E5F6A" w:rsidRDefault="007E5F6A" w:rsidP="007E5F6A">
      <w:pPr>
        <w:ind w:left="360"/>
        <w:rPr>
          <w:rFonts w:cstheme="minorHAnsi"/>
        </w:rPr>
      </w:pPr>
      <w:r>
        <w:rPr>
          <w:rFonts w:cstheme="minorHAnsi"/>
        </w:rPr>
        <w:t xml:space="preserve">It is most useful if you divide your data into smaller groups than above.  Also include other data that is collected at your college.  </w:t>
      </w:r>
      <w:r w:rsidR="003A04E8">
        <w:rPr>
          <w:rFonts w:cstheme="minorHAnsi"/>
        </w:rPr>
        <w:t>Some of your data may be entered into one system and then moved. For this initial assessment focus on systems you enter the data</w:t>
      </w:r>
    </w:p>
    <w:p w14:paraId="2BEC919F" w14:textId="77777777" w:rsidR="007E5F6A" w:rsidRDefault="007E5F6A" w:rsidP="007E5F6A">
      <w:pPr>
        <w:ind w:left="360"/>
        <w:rPr>
          <w:rFonts w:cstheme="minorHAnsi"/>
        </w:rPr>
      </w:pPr>
      <w:r>
        <w:rPr>
          <w:rFonts w:cstheme="minorHAnsi"/>
        </w:rPr>
        <w:t xml:space="preserve">Create a grid using the RACI model.  Determine who is responsible for the data, who collects and enters this data?  What administrator is accountable for this data?  What areas should be consulted regarding this data if there are changes to be made?  Who needs to be informed of changes?  </w:t>
      </w:r>
    </w:p>
    <w:p w14:paraId="2D9B55A8" w14:textId="77777777" w:rsidR="00353024" w:rsidRDefault="00A603B5" w:rsidP="007E5F6A">
      <w:pPr>
        <w:ind w:left="360"/>
        <w:rPr>
          <w:rFonts w:cstheme="minorHAnsi"/>
        </w:rPr>
      </w:pPr>
      <w:r>
        <w:rPr>
          <w:rFonts w:cstheme="minorHAnsi"/>
        </w:rPr>
        <w:t xml:space="preserve">You will need to make a decision about who should be accountable for data. This needs to be someone who has the authority to </w:t>
      </w:r>
      <w:r w:rsidR="00B25A0E">
        <w:rPr>
          <w:rFonts w:cstheme="minorHAnsi"/>
        </w:rPr>
        <w:t xml:space="preserve">monitor data and implement changes.  </w:t>
      </w:r>
    </w:p>
    <w:p w14:paraId="3B31E027" w14:textId="77777777" w:rsidR="00353024" w:rsidRDefault="00353024" w:rsidP="00353024">
      <w:r>
        <w:br w:type="page"/>
      </w:r>
    </w:p>
    <w:tbl>
      <w:tblPr>
        <w:tblStyle w:val="TableGrid"/>
        <w:tblW w:w="0" w:type="auto"/>
        <w:tblInd w:w="360" w:type="dxa"/>
        <w:tblLook w:val="04A0" w:firstRow="1" w:lastRow="0" w:firstColumn="1" w:lastColumn="0" w:noHBand="0" w:noVBand="1"/>
      </w:tblPr>
      <w:tblGrid>
        <w:gridCol w:w="2441"/>
        <w:gridCol w:w="241"/>
        <w:gridCol w:w="1473"/>
        <w:gridCol w:w="90"/>
        <w:gridCol w:w="1729"/>
        <w:gridCol w:w="30"/>
        <w:gridCol w:w="1595"/>
        <w:gridCol w:w="30"/>
        <w:gridCol w:w="1361"/>
      </w:tblGrid>
      <w:tr w:rsidR="0066280C" w14:paraId="0EC7709F" w14:textId="77777777" w:rsidTr="00353024">
        <w:tc>
          <w:tcPr>
            <w:tcW w:w="2682" w:type="dxa"/>
            <w:gridSpan w:val="2"/>
            <w:tcBorders>
              <w:top w:val="single" w:sz="18" w:space="0" w:color="auto"/>
            </w:tcBorders>
            <w:shd w:val="clear" w:color="auto" w:fill="D9D9D9" w:themeFill="background1" w:themeFillShade="D9"/>
          </w:tcPr>
          <w:p w14:paraId="03711502" w14:textId="77777777" w:rsidR="00D213DD" w:rsidRDefault="00D213DD" w:rsidP="00C13F5D">
            <w:pPr>
              <w:rPr>
                <w:rFonts w:cstheme="minorHAnsi"/>
              </w:rPr>
            </w:pPr>
            <w:r>
              <w:rPr>
                <w:rFonts w:cstheme="minorHAnsi"/>
              </w:rPr>
              <w:t xml:space="preserve">Data </w:t>
            </w:r>
          </w:p>
          <w:p w14:paraId="243FA33A" w14:textId="77777777" w:rsidR="00D213DD" w:rsidRPr="00D213DD" w:rsidRDefault="00D213DD" w:rsidP="00C13F5D">
            <w:pPr>
              <w:pStyle w:val="ListParagraph"/>
              <w:numPr>
                <w:ilvl w:val="0"/>
                <w:numId w:val="13"/>
              </w:numPr>
              <w:rPr>
                <w:rFonts w:cstheme="minorHAnsi"/>
              </w:rPr>
            </w:pPr>
            <w:r>
              <w:rPr>
                <w:rFonts w:cstheme="minorHAnsi"/>
              </w:rPr>
              <w:t>systems</w:t>
            </w:r>
          </w:p>
        </w:tc>
        <w:tc>
          <w:tcPr>
            <w:tcW w:w="1563" w:type="dxa"/>
            <w:gridSpan w:val="2"/>
            <w:tcBorders>
              <w:top w:val="single" w:sz="18" w:space="0" w:color="auto"/>
            </w:tcBorders>
            <w:shd w:val="clear" w:color="auto" w:fill="D9D9D9" w:themeFill="background1" w:themeFillShade="D9"/>
          </w:tcPr>
          <w:p w14:paraId="3865B612" w14:textId="77777777" w:rsidR="00D213DD" w:rsidRDefault="00D213DD" w:rsidP="00C13F5D">
            <w:pPr>
              <w:rPr>
                <w:rFonts w:cstheme="minorHAnsi"/>
              </w:rPr>
            </w:pPr>
            <w:r>
              <w:rPr>
                <w:rFonts w:cstheme="minorHAnsi"/>
              </w:rPr>
              <w:t>Responsible (Data Stewards)</w:t>
            </w:r>
          </w:p>
        </w:tc>
        <w:tc>
          <w:tcPr>
            <w:tcW w:w="1759" w:type="dxa"/>
            <w:gridSpan w:val="2"/>
            <w:tcBorders>
              <w:top w:val="single" w:sz="18" w:space="0" w:color="auto"/>
            </w:tcBorders>
            <w:shd w:val="clear" w:color="auto" w:fill="D9D9D9" w:themeFill="background1" w:themeFillShade="D9"/>
          </w:tcPr>
          <w:p w14:paraId="3106ADC0" w14:textId="77777777" w:rsidR="00D213DD" w:rsidRDefault="00D213DD" w:rsidP="00C13F5D">
            <w:pPr>
              <w:rPr>
                <w:rFonts w:cstheme="minorHAnsi"/>
              </w:rPr>
            </w:pPr>
            <w:r>
              <w:rPr>
                <w:rFonts w:cstheme="minorHAnsi"/>
              </w:rPr>
              <w:t>Accountable</w:t>
            </w:r>
            <w:r>
              <w:rPr>
                <w:rFonts w:cstheme="minorHAnsi"/>
              </w:rPr>
              <w:br/>
              <w:t>(Administrators)</w:t>
            </w:r>
          </w:p>
        </w:tc>
        <w:tc>
          <w:tcPr>
            <w:tcW w:w="1595" w:type="dxa"/>
            <w:tcBorders>
              <w:top w:val="single" w:sz="18" w:space="0" w:color="auto"/>
            </w:tcBorders>
            <w:shd w:val="clear" w:color="auto" w:fill="D9D9D9" w:themeFill="background1" w:themeFillShade="D9"/>
          </w:tcPr>
          <w:p w14:paraId="68447717" w14:textId="77777777" w:rsidR="00D213DD" w:rsidRDefault="00D213DD" w:rsidP="00C13F5D">
            <w:pPr>
              <w:rPr>
                <w:rFonts w:cstheme="minorHAnsi"/>
              </w:rPr>
            </w:pPr>
            <w:r>
              <w:rPr>
                <w:rFonts w:cstheme="minorHAnsi"/>
              </w:rPr>
              <w:t>Consulted</w:t>
            </w:r>
          </w:p>
        </w:tc>
        <w:tc>
          <w:tcPr>
            <w:tcW w:w="1391" w:type="dxa"/>
            <w:gridSpan w:val="2"/>
            <w:tcBorders>
              <w:top w:val="single" w:sz="18" w:space="0" w:color="auto"/>
            </w:tcBorders>
            <w:shd w:val="clear" w:color="auto" w:fill="D9D9D9" w:themeFill="background1" w:themeFillShade="D9"/>
          </w:tcPr>
          <w:p w14:paraId="25998D1E" w14:textId="77777777" w:rsidR="00D213DD" w:rsidRDefault="00D213DD" w:rsidP="00C13F5D">
            <w:pPr>
              <w:rPr>
                <w:rFonts w:cstheme="minorHAnsi"/>
              </w:rPr>
            </w:pPr>
            <w:r>
              <w:rPr>
                <w:rFonts w:cstheme="minorHAnsi"/>
              </w:rPr>
              <w:t>Informed</w:t>
            </w:r>
          </w:p>
        </w:tc>
      </w:tr>
      <w:tr w:rsidR="003C2775" w:rsidRPr="00D55F2B" w14:paraId="4E8EAF98" w14:textId="77777777" w:rsidTr="00210E50">
        <w:tc>
          <w:tcPr>
            <w:tcW w:w="8990" w:type="dxa"/>
            <w:gridSpan w:val="9"/>
            <w:shd w:val="clear" w:color="auto" w:fill="D9D9D9" w:themeFill="background1" w:themeFillShade="D9"/>
          </w:tcPr>
          <w:p w14:paraId="14384A7F" w14:textId="77777777" w:rsidR="003C2775" w:rsidRPr="00D55F2B" w:rsidRDefault="003C2775" w:rsidP="007E5F6A">
            <w:pPr>
              <w:rPr>
                <w:rFonts w:cstheme="minorHAnsi"/>
                <w:b/>
              </w:rPr>
            </w:pPr>
            <w:r w:rsidRPr="00D55F2B">
              <w:rPr>
                <w:rFonts w:cstheme="minorHAnsi"/>
                <w:b/>
              </w:rPr>
              <w:t>Student (SMS / CS)</w:t>
            </w:r>
          </w:p>
        </w:tc>
      </w:tr>
      <w:tr w:rsidR="00B154DB" w:rsidRPr="0066280C" w14:paraId="0681FDE8" w14:textId="77777777" w:rsidTr="00353024">
        <w:tc>
          <w:tcPr>
            <w:tcW w:w="2682" w:type="dxa"/>
            <w:gridSpan w:val="2"/>
          </w:tcPr>
          <w:p w14:paraId="5064CBA4" w14:textId="77777777" w:rsidR="009804F3" w:rsidRPr="0066280C" w:rsidRDefault="005E7C70" w:rsidP="007E5F6A">
            <w:pPr>
              <w:rPr>
                <w:rFonts w:cstheme="minorHAnsi"/>
                <w:sz w:val="20"/>
                <w:szCs w:val="20"/>
              </w:rPr>
            </w:pPr>
            <w:r w:rsidRPr="0066280C">
              <w:rPr>
                <w:rFonts w:cstheme="minorHAnsi"/>
                <w:sz w:val="20"/>
                <w:szCs w:val="20"/>
              </w:rPr>
              <w:t>Admissions</w:t>
            </w:r>
            <w:r w:rsidR="003C2775" w:rsidRPr="0066280C">
              <w:rPr>
                <w:rFonts w:cstheme="minorHAnsi"/>
                <w:sz w:val="20"/>
                <w:szCs w:val="20"/>
              </w:rPr>
              <w:t xml:space="preserve"> </w:t>
            </w:r>
          </w:p>
          <w:p w14:paraId="45E5346F" w14:textId="77777777" w:rsidR="00E21ED6" w:rsidRPr="0066280C" w:rsidRDefault="009804F3" w:rsidP="009804F3">
            <w:pPr>
              <w:pStyle w:val="ListParagraph"/>
              <w:numPr>
                <w:ilvl w:val="0"/>
                <w:numId w:val="12"/>
              </w:numPr>
              <w:rPr>
                <w:rFonts w:cstheme="minorHAnsi"/>
                <w:sz w:val="20"/>
                <w:szCs w:val="20"/>
              </w:rPr>
            </w:pPr>
            <w:r w:rsidRPr="0066280C">
              <w:rPr>
                <w:rFonts w:cstheme="minorHAnsi"/>
                <w:sz w:val="20"/>
                <w:szCs w:val="20"/>
              </w:rPr>
              <w:t>SMS</w:t>
            </w:r>
          </w:p>
          <w:p w14:paraId="051968B6" w14:textId="77777777" w:rsidR="0036458B" w:rsidRPr="0066280C" w:rsidRDefault="0036458B" w:rsidP="007E5F6A">
            <w:pPr>
              <w:rPr>
                <w:rFonts w:cstheme="minorHAnsi"/>
                <w:i/>
                <w:sz w:val="20"/>
                <w:szCs w:val="20"/>
              </w:rPr>
            </w:pPr>
          </w:p>
          <w:p w14:paraId="3AD2AE30" w14:textId="77777777" w:rsidR="0036458B" w:rsidRPr="0066280C" w:rsidRDefault="003C2775" w:rsidP="007E5F6A">
            <w:pPr>
              <w:rPr>
                <w:rFonts w:cstheme="minorHAnsi"/>
                <w:i/>
                <w:sz w:val="20"/>
                <w:szCs w:val="20"/>
              </w:rPr>
            </w:pPr>
            <w:r w:rsidRPr="0066280C">
              <w:rPr>
                <w:rFonts w:cstheme="minorHAnsi"/>
                <w:i/>
                <w:sz w:val="20"/>
                <w:szCs w:val="20"/>
              </w:rPr>
              <w:t>Including demographics</w:t>
            </w:r>
          </w:p>
        </w:tc>
        <w:tc>
          <w:tcPr>
            <w:tcW w:w="1563" w:type="dxa"/>
            <w:gridSpan w:val="2"/>
          </w:tcPr>
          <w:p w14:paraId="3F713763" w14:textId="77777777" w:rsidR="00E21ED6" w:rsidRPr="0066280C" w:rsidRDefault="005E7C70" w:rsidP="007E5F6A">
            <w:pPr>
              <w:rPr>
                <w:rFonts w:cstheme="minorHAnsi"/>
                <w:sz w:val="20"/>
                <w:szCs w:val="20"/>
              </w:rPr>
            </w:pPr>
            <w:r w:rsidRPr="0066280C">
              <w:rPr>
                <w:rFonts w:cstheme="minorHAnsi"/>
                <w:sz w:val="20"/>
                <w:szCs w:val="20"/>
              </w:rPr>
              <w:t>Enrollment Services</w:t>
            </w:r>
          </w:p>
        </w:tc>
        <w:tc>
          <w:tcPr>
            <w:tcW w:w="1759" w:type="dxa"/>
            <w:gridSpan w:val="2"/>
          </w:tcPr>
          <w:p w14:paraId="7566A388" w14:textId="5AE30169" w:rsidR="00E21ED6" w:rsidRPr="0066280C" w:rsidRDefault="005E7C70" w:rsidP="00D35421">
            <w:pPr>
              <w:rPr>
                <w:rFonts w:cstheme="minorHAnsi"/>
                <w:sz w:val="20"/>
                <w:szCs w:val="20"/>
              </w:rPr>
            </w:pPr>
            <w:r w:rsidRPr="0066280C">
              <w:rPr>
                <w:rFonts w:cstheme="minorHAnsi"/>
                <w:sz w:val="20"/>
                <w:szCs w:val="20"/>
              </w:rPr>
              <w:t xml:space="preserve">Director of Enrollment Services and Dean of </w:t>
            </w:r>
            <w:r w:rsidR="00D35421">
              <w:rPr>
                <w:rFonts w:cstheme="minorHAnsi"/>
                <w:sz w:val="20"/>
                <w:szCs w:val="20"/>
              </w:rPr>
              <w:t>Student Enrollment and Completion</w:t>
            </w:r>
          </w:p>
        </w:tc>
        <w:tc>
          <w:tcPr>
            <w:tcW w:w="1595" w:type="dxa"/>
          </w:tcPr>
          <w:p w14:paraId="7D9C9F0D" w14:textId="293630DE" w:rsidR="00E21ED6" w:rsidRPr="0066280C" w:rsidRDefault="000E0DB7" w:rsidP="007E5F6A">
            <w:pPr>
              <w:rPr>
                <w:rFonts w:cstheme="minorHAnsi"/>
                <w:sz w:val="20"/>
                <w:szCs w:val="20"/>
              </w:rPr>
            </w:pPr>
            <w:r>
              <w:rPr>
                <w:rFonts w:cstheme="minorHAnsi"/>
                <w:sz w:val="20"/>
                <w:szCs w:val="20"/>
              </w:rPr>
              <w:t>Entry Services, Planning and Effectiveness</w:t>
            </w:r>
          </w:p>
        </w:tc>
        <w:tc>
          <w:tcPr>
            <w:tcW w:w="1391" w:type="dxa"/>
            <w:gridSpan w:val="2"/>
          </w:tcPr>
          <w:p w14:paraId="5836ADF0" w14:textId="77777777" w:rsidR="000E0DB7" w:rsidRDefault="000E0DB7" w:rsidP="007E5F6A">
            <w:pPr>
              <w:rPr>
                <w:rFonts w:cstheme="minorHAnsi"/>
                <w:sz w:val="20"/>
                <w:szCs w:val="20"/>
              </w:rPr>
            </w:pPr>
            <w:r>
              <w:rPr>
                <w:rFonts w:cstheme="minorHAnsi"/>
                <w:sz w:val="20"/>
                <w:szCs w:val="20"/>
              </w:rPr>
              <w:t>Advising, Instruction</w:t>
            </w:r>
          </w:p>
          <w:p w14:paraId="7C8E9F4B" w14:textId="78D68198" w:rsidR="00E21ED6" w:rsidRPr="0066280C" w:rsidRDefault="00E21ED6" w:rsidP="007E5F6A">
            <w:pPr>
              <w:rPr>
                <w:rFonts w:cstheme="minorHAnsi"/>
                <w:sz w:val="20"/>
                <w:szCs w:val="20"/>
              </w:rPr>
            </w:pPr>
          </w:p>
        </w:tc>
      </w:tr>
      <w:tr w:rsidR="00FE5BAF" w:rsidRPr="00691AFB" w14:paraId="1B35182B" w14:textId="77777777" w:rsidTr="00210E50">
        <w:tc>
          <w:tcPr>
            <w:tcW w:w="8990" w:type="dxa"/>
            <w:gridSpan w:val="9"/>
            <w:shd w:val="clear" w:color="auto" w:fill="BFBFBF" w:themeFill="background1" w:themeFillShade="BF"/>
          </w:tcPr>
          <w:p w14:paraId="590E7897" w14:textId="0D861EE6" w:rsidR="00FE5BAF" w:rsidRPr="00691AFB" w:rsidRDefault="00FE5BAF" w:rsidP="00B154DB">
            <w:pPr>
              <w:rPr>
                <w:rFonts w:cstheme="minorHAnsi"/>
                <w:b/>
              </w:rPr>
            </w:pPr>
            <w:r w:rsidRPr="00691AFB">
              <w:rPr>
                <w:rFonts w:cstheme="minorHAnsi"/>
                <w:b/>
              </w:rPr>
              <w:t>Instruction / Course</w:t>
            </w:r>
            <w:r w:rsidR="00691AFB" w:rsidRPr="00691AFB">
              <w:rPr>
                <w:rFonts w:cstheme="minorHAnsi"/>
                <w:b/>
              </w:rPr>
              <w:t xml:space="preserve"> &amp; Curriculum Management</w:t>
            </w:r>
          </w:p>
        </w:tc>
      </w:tr>
      <w:tr w:rsidR="00B154DB" w:rsidRPr="00691AFB" w14:paraId="388AD344" w14:textId="77777777" w:rsidTr="00EE1243">
        <w:tc>
          <w:tcPr>
            <w:tcW w:w="2682" w:type="dxa"/>
            <w:gridSpan w:val="2"/>
          </w:tcPr>
          <w:p w14:paraId="402FD6A6" w14:textId="1EAC70D4" w:rsidR="00B154DB" w:rsidRPr="00691AFB" w:rsidRDefault="00B154DB" w:rsidP="009804F3">
            <w:pPr>
              <w:pStyle w:val="ListParagraph"/>
              <w:numPr>
                <w:ilvl w:val="0"/>
                <w:numId w:val="13"/>
              </w:numPr>
              <w:rPr>
                <w:rFonts w:cstheme="minorHAnsi"/>
                <w:sz w:val="20"/>
                <w:szCs w:val="20"/>
              </w:rPr>
            </w:pPr>
          </w:p>
        </w:tc>
        <w:tc>
          <w:tcPr>
            <w:tcW w:w="1563" w:type="dxa"/>
            <w:gridSpan w:val="2"/>
          </w:tcPr>
          <w:p w14:paraId="064A87E2" w14:textId="06E873BB" w:rsidR="00B154DB" w:rsidRPr="00691AFB" w:rsidRDefault="00B154DB" w:rsidP="00B154DB">
            <w:pPr>
              <w:rPr>
                <w:rFonts w:cstheme="minorHAnsi"/>
                <w:sz w:val="20"/>
                <w:szCs w:val="20"/>
              </w:rPr>
            </w:pPr>
          </w:p>
        </w:tc>
        <w:tc>
          <w:tcPr>
            <w:tcW w:w="1759" w:type="dxa"/>
            <w:gridSpan w:val="2"/>
          </w:tcPr>
          <w:p w14:paraId="744B99F4" w14:textId="0D4E10D5" w:rsidR="00B154DB" w:rsidRPr="00691AFB" w:rsidRDefault="00B154DB" w:rsidP="00B154DB">
            <w:pPr>
              <w:rPr>
                <w:rFonts w:cstheme="minorHAnsi"/>
                <w:sz w:val="20"/>
                <w:szCs w:val="20"/>
              </w:rPr>
            </w:pPr>
          </w:p>
        </w:tc>
        <w:tc>
          <w:tcPr>
            <w:tcW w:w="1595" w:type="dxa"/>
          </w:tcPr>
          <w:p w14:paraId="135E0FF8" w14:textId="66C0CB8F" w:rsidR="00B154DB" w:rsidRPr="00691AFB" w:rsidRDefault="00B154DB" w:rsidP="00B154DB">
            <w:pPr>
              <w:rPr>
                <w:rFonts w:cstheme="minorHAnsi"/>
                <w:sz w:val="20"/>
                <w:szCs w:val="20"/>
              </w:rPr>
            </w:pPr>
          </w:p>
        </w:tc>
        <w:tc>
          <w:tcPr>
            <w:tcW w:w="1391" w:type="dxa"/>
            <w:gridSpan w:val="2"/>
          </w:tcPr>
          <w:p w14:paraId="1A9746FB" w14:textId="77777777" w:rsidR="00B154DB" w:rsidRPr="00691AFB" w:rsidRDefault="00B154DB" w:rsidP="00B154DB">
            <w:pPr>
              <w:rPr>
                <w:rFonts w:cstheme="minorHAnsi"/>
                <w:sz w:val="20"/>
                <w:szCs w:val="20"/>
              </w:rPr>
            </w:pPr>
          </w:p>
        </w:tc>
      </w:tr>
      <w:tr w:rsidR="003C2775" w:rsidRPr="00691AFB" w14:paraId="183966B0" w14:textId="77777777" w:rsidTr="00210E50">
        <w:tc>
          <w:tcPr>
            <w:tcW w:w="8990" w:type="dxa"/>
            <w:gridSpan w:val="9"/>
            <w:shd w:val="clear" w:color="auto" w:fill="D9D9D9" w:themeFill="background1" w:themeFillShade="D9"/>
          </w:tcPr>
          <w:p w14:paraId="60437DAE" w14:textId="77777777" w:rsidR="003C2775" w:rsidRPr="00691AFB" w:rsidRDefault="003C2775" w:rsidP="00B154DB">
            <w:pPr>
              <w:rPr>
                <w:rFonts w:cstheme="minorHAnsi"/>
                <w:b/>
              </w:rPr>
            </w:pPr>
            <w:r w:rsidRPr="00691AFB">
              <w:rPr>
                <w:rFonts w:cstheme="minorHAnsi"/>
                <w:b/>
              </w:rPr>
              <w:t>HR</w:t>
            </w:r>
            <w:r w:rsidR="008909F8" w:rsidRPr="00691AFB">
              <w:rPr>
                <w:rFonts w:cstheme="minorHAnsi"/>
                <w:b/>
              </w:rPr>
              <w:t>, Employee Access</w:t>
            </w:r>
            <w:r w:rsidRPr="00691AFB">
              <w:rPr>
                <w:rFonts w:cstheme="minorHAnsi"/>
                <w:b/>
              </w:rPr>
              <w:t xml:space="preserve"> (PPMS / HCM)</w:t>
            </w:r>
          </w:p>
        </w:tc>
      </w:tr>
      <w:tr w:rsidR="00B26915" w:rsidRPr="00691AFB" w14:paraId="106B620A" w14:textId="77777777" w:rsidTr="00CC2C86">
        <w:tc>
          <w:tcPr>
            <w:tcW w:w="2682" w:type="dxa"/>
            <w:gridSpan w:val="2"/>
          </w:tcPr>
          <w:p w14:paraId="0F981E6C" w14:textId="24EE1A01" w:rsidR="00B26915" w:rsidRPr="00691AFB" w:rsidRDefault="00B26915" w:rsidP="00B154DB">
            <w:pPr>
              <w:rPr>
                <w:rFonts w:cstheme="minorHAnsi"/>
                <w:sz w:val="20"/>
                <w:szCs w:val="20"/>
              </w:rPr>
            </w:pPr>
          </w:p>
        </w:tc>
        <w:tc>
          <w:tcPr>
            <w:tcW w:w="1563" w:type="dxa"/>
            <w:gridSpan w:val="2"/>
          </w:tcPr>
          <w:p w14:paraId="59D3D84B" w14:textId="75E9C9C2" w:rsidR="00B26915" w:rsidRDefault="00B26915" w:rsidP="00B154DB">
            <w:pPr>
              <w:rPr>
                <w:rFonts w:cstheme="minorHAnsi"/>
                <w:sz w:val="20"/>
                <w:szCs w:val="20"/>
              </w:rPr>
            </w:pPr>
          </w:p>
        </w:tc>
        <w:tc>
          <w:tcPr>
            <w:tcW w:w="1759" w:type="dxa"/>
            <w:gridSpan w:val="2"/>
          </w:tcPr>
          <w:p w14:paraId="2F1DA4E4" w14:textId="4DEC1B8D" w:rsidR="00B26915" w:rsidRDefault="00B26915" w:rsidP="00B154DB">
            <w:pPr>
              <w:rPr>
                <w:rFonts w:cstheme="minorHAnsi"/>
                <w:sz w:val="20"/>
                <w:szCs w:val="20"/>
              </w:rPr>
            </w:pPr>
          </w:p>
        </w:tc>
        <w:tc>
          <w:tcPr>
            <w:tcW w:w="1595" w:type="dxa"/>
          </w:tcPr>
          <w:p w14:paraId="1F4B8B08" w14:textId="7763E243" w:rsidR="00B26915" w:rsidRDefault="00B26915" w:rsidP="00B154DB">
            <w:pPr>
              <w:rPr>
                <w:rFonts w:cstheme="minorHAnsi"/>
                <w:sz w:val="20"/>
                <w:szCs w:val="20"/>
              </w:rPr>
            </w:pPr>
          </w:p>
        </w:tc>
        <w:tc>
          <w:tcPr>
            <w:tcW w:w="1391" w:type="dxa"/>
            <w:gridSpan w:val="2"/>
          </w:tcPr>
          <w:p w14:paraId="30218155" w14:textId="773CED2E" w:rsidR="00B26915" w:rsidRDefault="00B26915" w:rsidP="00B154DB">
            <w:pPr>
              <w:rPr>
                <w:rFonts w:cstheme="minorHAnsi"/>
                <w:sz w:val="20"/>
                <w:szCs w:val="20"/>
              </w:rPr>
            </w:pPr>
          </w:p>
        </w:tc>
      </w:tr>
      <w:tr w:rsidR="003C2775" w:rsidRPr="00691AFB" w14:paraId="6C3CABCC" w14:textId="77777777" w:rsidTr="00C360D6">
        <w:tc>
          <w:tcPr>
            <w:tcW w:w="8990" w:type="dxa"/>
            <w:gridSpan w:val="9"/>
            <w:shd w:val="clear" w:color="auto" w:fill="D9D9D9" w:themeFill="background1" w:themeFillShade="D9"/>
          </w:tcPr>
          <w:p w14:paraId="3E1950C7" w14:textId="77777777" w:rsidR="003C2775" w:rsidRPr="00691AFB" w:rsidRDefault="003C2775" w:rsidP="00B154DB">
            <w:pPr>
              <w:rPr>
                <w:rFonts w:cstheme="minorHAnsi"/>
                <w:b/>
              </w:rPr>
            </w:pPr>
            <w:r w:rsidRPr="00691AFB">
              <w:rPr>
                <w:rFonts w:cstheme="minorHAnsi"/>
                <w:b/>
              </w:rPr>
              <w:t>Finance (FMS, FM)</w:t>
            </w:r>
          </w:p>
        </w:tc>
      </w:tr>
      <w:tr w:rsidR="0065638F" w:rsidRPr="00691AFB" w14:paraId="1741B055" w14:textId="77777777" w:rsidTr="00C360D6">
        <w:tc>
          <w:tcPr>
            <w:tcW w:w="2682" w:type="dxa"/>
            <w:gridSpan w:val="2"/>
          </w:tcPr>
          <w:p w14:paraId="47D13168" w14:textId="030F5A9A" w:rsidR="0065638F" w:rsidRPr="00691AFB" w:rsidRDefault="0065638F" w:rsidP="009804F3">
            <w:pPr>
              <w:pStyle w:val="ListParagraph"/>
              <w:numPr>
                <w:ilvl w:val="0"/>
                <w:numId w:val="14"/>
              </w:numPr>
              <w:rPr>
                <w:rFonts w:cstheme="minorHAnsi"/>
                <w:sz w:val="20"/>
                <w:szCs w:val="20"/>
              </w:rPr>
            </w:pPr>
          </w:p>
        </w:tc>
        <w:tc>
          <w:tcPr>
            <w:tcW w:w="1563" w:type="dxa"/>
            <w:gridSpan w:val="2"/>
          </w:tcPr>
          <w:p w14:paraId="3F612C23" w14:textId="00882C12" w:rsidR="0065638F" w:rsidRPr="00691AFB" w:rsidRDefault="0065638F" w:rsidP="00B154DB">
            <w:pPr>
              <w:rPr>
                <w:rFonts w:cstheme="minorHAnsi"/>
                <w:sz w:val="20"/>
                <w:szCs w:val="20"/>
              </w:rPr>
            </w:pPr>
          </w:p>
        </w:tc>
        <w:tc>
          <w:tcPr>
            <w:tcW w:w="1759" w:type="dxa"/>
            <w:gridSpan w:val="2"/>
          </w:tcPr>
          <w:p w14:paraId="0DE70DE3" w14:textId="079F2CD9" w:rsidR="0065638F" w:rsidRPr="00691AFB" w:rsidRDefault="0065638F" w:rsidP="00B154DB">
            <w:pPr>
              <w:rPr>
                <w:rFonts w:cstheme="minorHAnsi"/>
                <w:sz w:val="20"/>
                <w:szCs w:val="20"/>
              </w:rPr>
            </w:pPr>
          </w:p>
        </w:tc>
        <w:tc>
          <w:tcPr>
            <w:tcW w:w="1595" w:type="dxa"/>
          </w:tcPr>
          <w:p w14:paraId="740C88C4" w14:textId="5D685C06" w:rsidR="0065638F" w:rsidRPr="00691AFB" w:rsidRDefault="0065638F" w:rsidP="00B154DB">
            <w:pPr>
              <w:rPr>
                <w:rFonts w:cstheme="minorHAnsi"/>
                <w:sz w:val="20"/>
                <w:szCs w:val="20"/>
              </w:rPr>
            </w:pPr>
          </w:p>
        </w:tc>
        <w:tc>
          <w:tcPr>
            <w:tcW w:w="1391" w:type="dxa"/>
            <w:gridSpan w:val="2"/>
          </w:tcPr>
          <w:p w14:paraId="1FE7B619" w14:textId="77777777" w:rsidR="0065638F" w:rsidRPr="00691AFB" w:rsidRDefault="0065638F" w:rsidP="00B154DB">
            <w:pPr>
              <w:rPr>
                <w:rFonts w:cstheme="minorHAnsi"/>
                <w:sz w:val="20"/>
                <w:szCs w:val="20"/>
              </w:rPr>
            </w:pPr>
          </w:p>
        </w:tc>
      </w:tr>
      <w:tr w:rsidR="003C2775" w:rsidRPr="00691AFB" w14:paraId="1B1D6187" w14:textId="77777777" w:rsidTr="00210E50">
        <w:tc>
          <w:tcPr>
            <w:tcW w:w="8990" w:type="dxa"/>
            <w:gridSpan w:val="9"/>
            <w:shd w:val="clear" w:color="auto" w:fill="D9D9D9" w:themeFill="background1" w:themeFillShade="D9"/>
          </w:tcPr>
          <w:p w14:paraId="1479AE38" w14:textId="77777777" w:rsidR="003C2775" w:rsidRPr="00691AFB" w:rsidRDefault="003C2775" w:rsidP="00B154DB">
            <w:pPr>
              <w:rPr>
                <w:rFonts w:cstheme="minorHAnsi"/>
                <w:b/>
              </w:rPr>
            </w:pPr>
            <w:r w:rsidRPr="00691AFB">
              <w:rPr>
                <w:rFonts w:cstheme="minorHAnsi"/>
                <w:b/>
              </w:rPr>
              <w:t>Other Systems</w:t>
            </w:r>
          </w:p>
        </w:tc>
      </w:tr>
      <w:tr w:rsidR="0065638F" w:rsidRPr="00691AFB" w14:paraId="46760469" w14:textId="77777777" w:rsidTr="006D7F7C">
        <w:tc>
          <w:tcPr>
            <w:tcW w:w="2441" w:type="dxa"/>
          </w:tcPr>
          <w:p w14:paraId="364F7A01" w14:textId="7E69FC28" w:rsidR="0065638F" w:rsidRPr="00691AFB" w:rsidRDefault="0065638F" w:rsidP="009804F3">
            <w:pPr>
              <w:pStyle w:val="ListParagraph"/>
              <w:numPr>
                <w:ilvl w:val="0"/>
                <w:numId w:val="14"/>
              </w:numPr>
              <w:rPr>
                <w:rFonts w:cstheme="minorHAnsi"/>
                <w:sz w:val="20"/>
                <w:szCs w:val="20"/>
              </w:rPr>
            </w:pPr>
          </w:p>
        </w:tc>
        <w:tc>
          <w:tcPr>
            <w:tcW w:w="1714" w:type="dxa"/>
            <w:gridSpan w:val="2"/>
          </w:tcPr>
          <w:p w14:paraId="22083608" w14:textId="1E8F66DD" w:rsidR="00C844F4" w:rsidRPr="00691AFB" w:rsidRDefault="00C844F4" w:rsidP="00B154DB">
            <w:pPr>
              <w:rPr>
                <w:rFonts w:cstheme="minorHAnsi"/>
                <w:sz w:val="20"/>
                <w:szCs w:val="20"/>
              </w:rPr>
            </w:pPr>
          </w:p>
        </w:tc>
        <w:tc>
          <w:tcPr>
            <w:tcW w:w="1819" w:type="dxa"/>
            <w:gridSpan w:val="2"/>
          </w:tcPr>
          <w:p w14:paraId="300D9731" w14:textId="28068E57" w:rsidR="0065638F" w:rsidRPr="00691AFB" w:rsidRDefault="0065638F" w:rsidP="00B154DB">
            <w:pPr>
              <w:rPr>
                <w:rFonts w:cstheme="minorHAnsi"/>
                <w:sz w:val="20"/>
                <w:szCs w:val="20"/>
              </w:rPr>
            </w:pPr>
          </w:p>
        </w:tc>
        <w:tc>
          <w:tcPr>
            <w:tcW w:w="1655" w:type="dxa"/>
            <w:gridSpan w:val="3"/>
          </w:tcPr>
          <w:p w14:paraId="146DF4D1" w14:textId="7F1371ED" w:rsidR="00C844F4" w:rsidRPr="00691AFB" w:rsidRDefault="00C844F4" w:rsidP="00B154DB">
            <w:pPr>
              <w:rPr>
                <w:rFonts w:cstheme="minorHAnsi"/>
                <w:sz w:val="20"/>
                <w:szCs w:val="20"/>
              </w:rPr>
            </w:pPr>
          </w:p>
        </w:tc>
        <w:tc>
          <w:tcPr>
            <w:tcW w:w="1361" w:type="dxa"/>
          </w:tcPr>
          <w:p w14:paraId="5955AA60" w14:textId="77777777" w:rsidR="0065638F" w:rsidRPr="00691AFB" w:rsidRDefault="0065638F" w:rsidP="00B154DB">
            <w:pPr>
              <w:rPr>
                <w:rFonts w:cstheme="minorHAnsi"/>
                <w:sz w:val="20"/>
                <w:szCs w:val="20"/>
              </w:rPr>
            </w:pPr>
          </w:p>
        </w:tc>
      </w:tr>
      <w:tr w:rsidR="007906DE" w:rsidRPr="00691AFB" w14:paraId="23B59D56" w14:textId="77777777" w:rsidTr="00210E50">
        <w:tc>
          <w:tcPr>
            <w:tcW w:w="8990" w:type="dxa"/>
            <w:gridSpan w:val="9"/>
            <w:shd w:val="clear" w:color="auto" w:fill="D9D9D9" w:themeFill="background1" w:themeFillShade="D9"/>
          </w:tcPr>
          <w:p w14:paraId="527D15AE" w14:textId="6751D1F1" w:rsidR="007906DE" w:rsidRPr="00691AFB" w:rsidRDefault="007906DE" w:rsidP="008728EB">
            <w:pPr>
              <w:rPr>
                <w:rFonts w:cstheme="minorHAnsi"/>
                <w:sz w:val="20"/>
                <w:szCs w:val="20"/>
              </w:rPr>
            </w:pPr>
            <w:r w:rsidRPr="00691AFB">
              <w:rPr>
                <w:rFonts w:cstheme="minorHAnsi"/>
                <w:sz w:val="20"/>
                <w:szCs w:val="20"/>
              </w:rPr>
              <w:t xml:space="preserve">External systems we </w:t>
            </w:r>
            <w:r w:rsidR="00C77DD6" w:rsidRPr="00691AFB">
              <w:rPr>
                <w:rFonts w:cstheme="minorHAnsi"/>
                <w:sz w:val="20"/>
                <w:szCs w:val="20"/>
              </w:rPr>
              <w:t xml:space="preserve">provide </w:t>
            </w:r>
            <w:r w:rsidR="008728EB" w:rsidRPr="00691AFB">
              <w:rPr>
                <w:rFonts w:cstheme="minorHAnsi"/>
                <w:sz w:val="20"/>
                <w:szCs w:val="20"/>
              </w:rPr>
              <w:t>individual</w:t>
            </w:r>
            <w:r w:rsidR="00C77DD6" w:rsidRPr="00691AFB">
              <w:rPr>
                <w:rFonts w:cstheme="minorHAnsi"/>
                <w:sz w:val="20"/>
                <w:szCs w:val="20"/>
              </w:rPr>
              <w:t xml:space="preserve"> level</w:t>
            </w:r>
            <w:r w:rsidRPr="00691AFB">
              <w:rPr>
                <w:rFonts w:cstheme="minorHAnsi"/>
                <w:sz w:val="20"/>
                <w:szCs w:val="20"/>
              </w:rPr>
              <w:t xml:space="preserve"> data to</w:t>
            </w:r>
          </w:p>
        </w:tc>
      </w:tr>
      <w:tr w:rsidR="007906DE" w:rsidRPr="00691AFB" w14:paraId="69429706" w14:textId="77777777" w:rsidTr="00353024">
        <w:tc>
          <w:tcPr>
            <w:tcW w:w="2682" w:type="dxa"/>
            <w:gridSpan w:val="2"/>
          </w:tcPr>
          <w:p w14:paraId="0961C004" w14:textId="78C58F20" w:rsidR="007906DE" w:rsidRPr="00691AFB" w:rsidRDefault="007906DE" w:rsidP="00C13F5D">
            <w:pPr>
              <w:pStyle w:val="ListParagraph"/>
              <w:numPr>
                <w:ilvl w:val="0"/>
                <w:numId w:val="14"/>
              </w:numPr>
              <w:rPr>
                <w:rFonts w:cstheme="minorHAnsi"/>
                <w:sz w:val="20"/>
                <w:szCs w:val="20"/>
              </w:rPr>
            </w:pPr>
          </w:p>
        </w:tc>
        <w:tc>
          <w:tcPr>
            <w:tcW w:w="1563" w:type="dxa"/>
            <w:gridSpan w:val="2"/>
          </w:tcPr>
          <w:p w14:paraId="06100FC8" w14:textId="44E3F89E" w:rsidR="007906DE" w:rsidRPr="00691AFB" w:rsidRDefault="007906DE" w:rsidP="00C13F5D">
            <w:pPr>
              <w:rPr>
                <w:rFonts w:cstheme="minorHAnsi"/>
                <w:sz w:val="20"/>
                <w:szCs w:val="20"/>
              </w:rPr>
            </w:pPr>
          </w:p>
        </w:tc>
        <w:tc>
          <w:tcPr>
            <w:tcW w:w="1759" w:type="dxa"/>
            <w:gridSpan w:val="2"/>
          </w:tcPr>
          <w:p w14:paraId="313A1338" w14:textId="42FB7C7F" w:rsidR="007906DE" w:rsidRPr="00360A68" w:rsidRDefault="007906DE" w:rsidP="00C13F5D">
            <w:pPr>
              <w:rPr>
                <w:rFonts w:cstheme="minorHAnsi"/>
                <w:sz w:val="20"/>
                <w:szCs w:val="20"/>
                <w:highlight w:val="yellow"/>
              </w:rPr>
            </w:pPr>
          </w:p>
        </w:tc>
        <w:tc>
          <w:tcPr>
            <w:tcW w:w="1595" w:type="dxa"/>
          </w:tcPr>
          <w:p w14:paraId="1C002197" w14:textId="77777777" w:rsidR="007906DE" w:rsidRPr="00691AFB" w:rsidRDefault="007906DE" w:rsidP="00C13F5D">
            <w:pPr>
              <w:rPr>
                <w:rFonts w:cstheme="minorHAnsi"/>
                <w:sz w:val="20"/>
                <w:szCs w:val="20"/>
              </w:rPr>
            </w:pPr>
          </w:p>
        </w:tc>
        <w:tc>
          <w:tcPr>
            <w:tcW w:w="1391" w:type="dxa"/>
            <w:gridSpan w:val="2"/>
          </w:tcPr>
          <w:p w14:paraId="4C1553F4" w14:textId="77777777" w:rsidR="007906DE" w:rsidRPr="00691AFB" w:rsidRDefault="007906DE" w:rsidP="00C13F5D">
            <w:pPr>
              <w:rPr>
                <w:rFonts w:cstheme="minorHAnsi"/>
                <w:sz w:val="20"/>
                <w:szCs w:val="20"/>
              </w:rPr>
            </w:pPr>
          </w:p>
        </w:tc>
      </w:tr>
    </w:tbl>
    <w:p w14:paraId="4B8F778B" w14:textId="7E090086" w:rsidR="005E1A9A" w:rsidRDefault="005E1A9A">
      <w:pPr>
        <w:rPr>
          <w:rFonts w:cstheme="minorHAnsi"/>
        </w:rPr>
      </w:pPr>
    </w:p>
    <w:p w14:paraId="273E781B" w14:textId="77777777" w:rsidR="003510D1" w:rsidRDefault="003510D1" w:rsidP="003510D1">
      <w:pPr>
        <w:ind w:left="360"/>
        <w:rPr>
          <w:rFonts w:cstheme="minorHAnsi"/>
        </w:rPr>
      </w:pPr>
      <w:r>
        <w:rPr>
          <w:rFonts w:cstheme="minorHAnsi"/>
        </w:rPr>
        <w:t>Your college may want to add to this grid, either during the initial collection phase or as a second phase.  One valuable addition is the four categories of data classification.  An additional item may be to indicate if the data is “master” data or if the data is considered “supplemental”.</w:t>
      </w:r>
    </w:p>
    <w:p w14:paraId="22925F87" w14:textId="77777777" w:rsidR="003510D1" w:rsidRDefault="003510D1" w:rsidP="003510D1">
      <w:pPr>
        <w:ind w:left="360"/>
      </w:pPr>
      <w:r>
        <w:t xml:space="preserve">It may also be useful to list all the departments at your college and assess what data is used in each area.  Additionally, if your college has begun work on the ctcLink project you, may have an inventory of your supplemental systems which can help with this task.  </w:t>
      </w:r>
    </w:p>
    <w:p w14:paraId="29932E6D" w14:textId="77777777" w:rsidR="00901C68" w:rsidRDefault="00901C68" w:rsidP="007E5F6A">
      <w:pPr>
        <w:ind w:left="360"/>
        <w:rPr>
          <w:rFonts w:cstheme="minorHAnsi"/>
        </w:rPr>
      </w:pPr>
    </w:p>
    <w:p w14:paraId="0E68C61F" w14:textId="77777777" w:rsidR="00353024" w:rsidRDefault="00353024">
      <w:pPr>
        <w:rPr>
          <w:rFonts w:cstheme="minorHAnsi"/>
        </w:rPr>
      </w:pPr>
      <w:r>
        <w:rPr>
          <w:rFonts w:cstheme="minorHAnsi"/>
        </w:rPr>
        <w:br w:type="page"/>
      </w:r>
    </w:p>
    <w:p w14:paraId="6485416A" w14:textId="77777777" w:rsidR="00325823" w:rsidRPr="007E5F6A" w:rsidRDefault="00325823" w:rsidP="007E5F6A">
      <w:pPr>
        <w:ind w:left="360"/>
        <w:rPr>
          <w:rFonts w:cstheme="minorHAnsi"/>
        </w:rPr>
      </w:pPr>
    </w:p>
    <w:p w14:paraId="225B99A1" w14:textId="77777777" w:rsidR="0098668D" w:rsidRDefault="0098668D" w:rsidP="0098668D">
      <w:pPr>
        <w:pStyle w:val="Heading1"/>
        <w:numPr>
          <w:ilvl w:val="0"/>
          <w:numId w:val="29"/>
        </w:numPr>
        <w:pBdr>
          <w:top w:val="nil"/>
          <w:left w:val="nil"/>
          <w:bottom w:val="nil"/>
          <w:right w:val="nil"/>
          <w:between w:val="nil"/>
        </w:pBdr>
      </w:pPr>
      <w:r>
        <w:t xml:space="preserve">Identify the required people for Data Governance.  </w:t>
      </w:r>
    </w:p>
    <w:p w14:paraId="681D5ECC" w14:textId="258F40E7" w:rsidR="007B2C80" w:rsidRPr="003510D1" w:rsidRDefault="007B2C80" w:rsidP="003510D1">
      <w:pPr>
        <w:ind w:left="720"/>
        <w:rPr>
          <w:rFonts w:cstheme="minorHAnsi"/>
        </w:rPr>
      </w:pPr>
      <w:r w:rsidRPr="003510D1">
        <w:rPr>
          <w:rFonts w:cstheme="minorHAnsi"/>
        </w:rPr>
        <w:t>Identify the people</w:t>
      </w:r>
      <w:r w:rsidR="001A5CC5" w:rsidRPr="003510D1">
        <w:rPr>
          <w:rFonts w:cstheme="minorHAnsi"/>
        </w:rPr>
        <w:t xml:space="preserve"> and the type of group they should form: </w:t>
      </w:r>
      <w:r w:rsidR="007E5F6A" w:rsidRPr="003510D1">
        <w:rPr>
          <w:rFonts w:cstheme="minorHAnsi"/>
        </w:rPr>
        <w:t xml:space="preserve">Based on the work you did above to identify the data and who is responsible you will put together a governance group that includes people from each group.  Many of the same groups which are responsible will also be listed as consulted and informed.  </w:t>
      </w:r>
      <w:r w:rsidR="00173625" w:rsidRPr="003510D1">
        <w:rPr>
          <w:rFonts w:cstheme="minorHAnsi"/>
        </w:rPr>
        <w:t xml:space="preserve">Who are the people at your college who arer passionate about data?  </w:t>
      </w:r>
      <w:r w:rsidRPr="003510D1">
        <w:rPr>
          <w:rFonts w:cstheme="minorHAnsi"/>
        </w:rPr>
        <w:t xml:space="preserve">What kind of group do you need? This is about governance so it should be a group with the authority to implement policy and procedures.  </w:t>
      </w:r>
      <w:r w:rsidR="00600CA2" w:rsidRPr="003510D1">
        <w:rPr>
          <w:rFonts w:cstheme="minorHAnsi"/>
        </w:rPr>
        <w:t xml:space="preserve">What fits best within the existing structure of your college? The goal of your Data Governance program should be to be “non-invasive”.  You don’t want to create a new and different structure – you already have a structure around your data.  Data Governance is about defining and documenting that structure.   </w:t>
      </w:r>
    </w:p>
    <w:p w14:paraId="3B1E300E" w14:textId="77777777" w:rsidR="003510D1" w:rsidRDefault="003510D1" w:rsidP="003510D1">
      <w:pPr>
        <w:pStyle w:val="Heading1"/>
        <w:numPr>
          <w:ilvl w:val="0"/>
          <w:numId w:val="29"/>
        </w:numPr>
        <w:pBdr>
          <w:top w:val="nil"/>
          <w:left w:val="nil"/>
          <w:bottom w:val="nil"/>
          <w:right w:val="nil"/>
          <w:between w:val="nil"/>
        </w:pBdr>
      </w:pPr>
      <w:r>
        <w:t xml:space="preserve">What kind of group do you need? </w:t>
      </w:r>
    </w:p>
    <w:p w14:paraId="10264F86" w14:textId="1A8AD6E4" w:rsidR="003510D1" w:rsidRDefault="003510D1" w:rsidP="003510D1">
      <w:pPr>
        <w:pStyle w:val="ListParagraph"/>
        <w:spacing w:after="0" w:line="240" w:lineRule="auto"/>
      </w:pPr>
      <w:r>
        <w:t xml:space="preserve">This is about governance so it should be a group with the authority to implement policy and procedures.  What fits best within the existing structure of your college? The goal of your Data </w:t>
      </w:r>
      <w:r w:rsidRPr="00BE4FDB">
        <w:t xml:space="preserve">Governance program should be to be “non-invasive.”  A new data governance committee will likely have greater impact if it is built into the existing shared governance system on campus, rather than its own standalone committee.  You don’t want to create a new and different structure – you already have a structure around your data.  Data Governance is about defining and documenting that structure.   </w:t>
      </w:r>
    </w:p>
    <w:p w14:paraId="5B62AF8F" w14:textId="77777777" w:rsidR="009B3BC5" w:rsidRDefault="009B3BC5" w:rsidP="003510D1">
      <w:pPr>
        <w:pStyle w:val="ListParagraph"/>
        <w:spacing w:after="0" w:line="240" w:lineRule="auto"/>
      </w:pPr>
    </w:p>
    <w:p w14:paraId="00417AC5" w14:textId="77777777" w:rsidR="003510D1" w:rsidRDefault="003510D1" w:rsidP="003510D1">
      <w:pPr>
        <w:pStyle w:val="Heading1"/>
        <w:numPr>
          <w:ilvl w:val="0"/>
          <w:numId w:val="29"/>
        </w:numPr>
        <w:pBdr>
          <w:top w:val="nil"/>
          <w:left w:val="nil"/>
          <w:bottom w:val="nil"/>
          <w:right w:val="nil"/>
          <w:between w:val="nil"/>
        </w:pBdr>
      </w:pPr>
      <w:r>
        <w:t xml:space="preserve">Communications </w:t>
      </w:r>
    </w:p>
    <w:p w14:paraId="6B0F75D6" w14:textId="77777777" w:rsidR="003510D1" w:rsidRDefault="003510D1" w:rsidP="003510D1">
      <w:pPr>
        <w:ind w:left="720"/>
        <w:contextualSpacing/>
      </w:pPr>
      <w:r>
        <w:t xml:space="preserve">How will people on your campus be informed about the work of data governance?  Where can they go to find information? Need both push and pull information.  </w:t>
      </w:r>
    </w:p>
    <w:p w14:paraId="527CFDB7" w14:textId="77777777" w:rsidR="007B2C80" w:rsidRPr="007E5F6A" w:rsidRDefault="007B2C80" w:rsidP="007B2C80">
      <w:pPr>
        <w:rPr>
          <w:rFonts w:cstheme="minorHAnsi"/>
        </w:rPr>
      </w:pPr>
    </w:p>
    <w:p w14:paraId="52CC389A" w14:textId="3313D98C" w:rsidR="7BEDB5BE" w:rsidRDefault="7BEDB5BE">
      <w:r>
        <w:br w:type="page"/>
      </w:r>
    </w:p>
    <w:p w14:paraId="12341631" w14:textId="77777777" w:rsidR="003510D1" w:rsidRDefault="003510D1" w:rsidP="003510D1">
      <w:pPr>
        <w:pStyle w:val="Heading1"/>
        <w:numPr>
          <w:ilvl w:val="0"/>
          <w:numId w:val="29"/>
        </w:numPr>
        <w:pBdr>
          <w:top w:val="nil"/>
          <w:left w:val="nil"/>
          <w:bottom w:val="nil"/>
          <w:right w:val="nil"/>
          <w:between w:val="nil"/>
        </w:pBdr>
      </w:pPr>
      <w:r>
        <w:t xml:space="preserve">Identify what written policies and procedures exist at your institution regarding data.  </w:t>
      </w:r>
    </w:p>
    <w:p w14:paraId="7343FFE8" w14:textId="77777777" w:rsidR="003510D1" w:rsidRDefault="003510D1" w:rsidP="003510D1">
      <w:pPr>
        <w:ind w:left="720"/>
        <w:contextualSpacing/>
      </w:pPr>
      <w:r>
        <w:t xml:space="preserve">Don’t be surprised if you have very little of this written down.  </w:t>
      </w:r>
    </w:p>
    <w:p w14:paraId="12BD6AA2" w14:textId="77777777" w:rsidR="003510D1" w:rsidRDefault="003510D1" w:rsidP="003510D1">
      <w:pPr>
        <w:ind w:left="720"/>
      </w:pPr>
      <w:r>
        <w:t>These policies and procedures may fall into the following categories:</w:t>
      </w:r>
    </w:p>
    <w:p w14:paraId="07B08C5E" w14:textId="77777777" w:rsidR="003510D1" w:rsidRDefault="003510D1" w:rsidP="003510D1">
      <w:pPr>
        <w:numPr>
          <w:ilvl w:val="0"/>
          <w:numId w:val="30"/>
        </w:numPr>
        <w:pBdr>
          <w:top w:val="nil"/>
          <w:left w:val="nil"/>
          <w:bottom w:val="nil"/>
          <w:right w:val="nil"/>
          <w:between w:val="nil"/>
        </w:pBdr>
        <w:spacing w:after="0"/>
        <w:contextualSpacing/>
      </w:pPr>
      <w:r>
        <w:t>Risk management</w:t>
      </w:r>
    </w:p>
    <w:p w14:paraId="1B059884" w14:textId="77777777" w:rsidR="003510D1" w:rsidRDefault="003510D1" w:rsidP="003510D1">
      <w:pPr>
        <w:numPr>
          <w:ilvl w:val="1"/>
          <w:numId w:val="30"/>
        </w:numPr>
        <w:pBdr>
          <w:top w:val="nil"/>
          <w:left w:val="nil"/>
          <w:bottom w:val="nil"/>
          <w:right w:val="nil"/>
          <w:between w:val="nil"/>
        </w:pBdr>
        <w:spacing w:after="0"/>
        <w:contextualSpacing/>
      </w:pPr>
      <w:r>
        <w:t>Suggest migration of heavily manual procedures to standardized procedures that are automated by technology</w:t>
      </w:r>
    </w:p>
    <w:p w14:paraId="40B8B36E" w14:textId="77777777" w:rsidR="003510D1" w:rsidRDefault="003510D1" w:rsidP="003510D1">
      <w:pPr>
        <w:numPr>
          <w:ilvl w:val="0"/>
          <w:numId w:val="30"/>
        </w:numPr>
        <w:pBdr>
          <w:top w:val="nil"/>
          <w:left w:val="nil"/>
          <w:bottom w:val="nil"/>
          <w:right w:val="nil"/>
          <w:between w:val="nil"/>
        </w:pBdr>
        <w:spacing w:after="0"/>
        <w:contextualSpacing/>
      </w:pPr>
      <w:r>
        <w:t>Data compliance and regulatory control</w:t>
      </w:r>
    </w:p>
    <w:p w14:paraId="08C854A3" w14:textId="77777777" w:rsidR="003510D1" w:rsidRDefault="003510D1" w:rsidP="003510D1">
      <w:pPr>
        <w:numPr>
          <w:ilvl w:val="1"/>
          <w:numId w:val="30"/>
        </w:numPr>
        <w:pBdr>
          <w:top w:val="nil"/>
          <w:left w:val="nil"/>
          <w:bottom w:val="nil"/>
          <w:right w:val="nil"/>
          <w:between w:val="nil"/>
        </w:pBdr>
        <w:spacing w:after="0"/>
        <w:contextualSpacing/>
      </w:pPr>
      <w:r>
        <w:t>HIPAA</w:t>
      </w:r>
    </w:p>
    <w:p w14:paraId="0863A43F" w14:textId="77777777" w:rsidR="003510D1" w:rsidRDefault="003510D1" w:rsidP="003510D1">
      <w:pPr>
        <w:numPr>
          <w:ilvl w:val="1"/>
          <w:numId w:val="30"/>
        </w:numPr>
        <w:pBdr>
          <w:top w:val="nil"/>
          <w:left w:val="nil"/>
          <w:bottom w:val="nil"/>
          <w:right w:val="nil"/>
          <w:between w:val="nil"/>
        </w:pBdr>
        <w:spacing w:after="0"/>
        <w:contextualSpacing/>
      </w:pPr>
      <w:r>
        <w:t>FERPA</w:t>
      </w:r>
    </w:p>
    <w:p w14:paraId="71A0ACBF" w14:textId="5CE92851" w:rsidR="003510D1" w:rsidRDefault="003510D1" w:rsidP="003510D1">
      <w:pPr>
        <w:numPr>
          <w:ilvl w:val="1"/>
          <w:numId w:val="30"/>
        </w:numPr>
        <w:pBdr>
          <w:top w:val="nil"/>
          <w:left w:val="nil"/>
          <w:bottom w:val="nil"/>
          <w:right w:val="nil"/>
          <w:between w:val="nil"/>
        </w:pBdr>
        <w:spacing w:after="0"/>
        <w:contextualSpacing/>
      </w:pPr>
      <w:r>
        <w:t>Record retention laws</w:t>
      </w:r>
    </w:p>
    <w:p w14:paraId="77BC8F01" w14:textId="07946BB5" w:rsidR="00D371A7" w:rsidRDefault="00D371A7" w:rsidP="003510D1">
      <w:pPr>
        <w:numPr>
          <w:ilvl w:val="1"/>
          <w:numId w:val="30"/>
        </w:numPr>
        <w:pBdr>
          <w:top w:val="nil"/>
          <w:left w:val="nil"/>
          <w:bottom w:val="nil"/>
          <w:right w:val="nil"/>
          <w:between w:val="nil"/>
        </w:pBdr>
        <w:spacing w:after="0"/>
        <w:contextualSpacing/>
      </w:pPr>
      <w:r>
        <w:t>Federal financial aid compliance</w:t>
      </w:r>
    </w:p>
    <w:p w14:paraId="63F4B659" w14:textId="18D18F6E" w:rsidR="004D47C5" w:rsidRDefault="004D47C5" w:rsidP="003510D1">
      <w:pPr>
        <w:numPr>
          <w:ilvl w:val="1"/>
          <w:numId w:val="30"/>
        </w:numPr>
        <w:pBdr>
          <w:top w:val="nil"/>
          <w:left w:val="nil"/>
          <w:bottom w:val="nil"/>
          <w:right w:val="nil"/>
          <w:between w:val="nil"/>
        </w:pBdr>
        <w:spacing w:after="0"/>
        <w:contextualSpacing/>
      </w:pPr>
      <w:r>
        <w:t xml:space="preserve">International ??? </w:t>
      </w:r>
    </w:p>
    <w:p w14:paraId="3C100D81" w14:textId="77777777" w:rsidR="003510D1" w:rsidRDefault="003510D1" w:rsidP="003510D1">
      <w:pPr>
        <w:numPr>
          <w:ilvl w:val="0"/>
          <w:numId w:val="30"/>
        </w:numPr>
        <w:pBdr>
          <w:top w:val="nil"/>
          <w:left w:val="nil"/>
          <w:bottom w:val="nil"/>
          <w:right w:val="nil"/>
          <w:between w:val="nil"/>
        </w:pBdr>
        <w:contextualSpacing/>
      </w:pPr>
      <w:r>
        <w:t>Data storage.  Where is data and information allowed to be stored at your college? Can employees use Google Docs, Box, etc?  Cloud storage – what can be stored here.  Hard drives, thumb drives, etc.</w:t>
      </w:r>
    </w:p>
    <w:p w14:paraId="4EE2D9EA" w14:textId="77777777" w:rsidR="003510D1" w:rsidRDefault="003510D1" w:rsidP="003510D1">
      <w:pPr>
        <w:spacing w:after="0"/>
        <w:ind w:left="2880"/>
        <w:contextualSpacing/>
      </w:pPr>
    </w:p>
    <w:p w14:paraId="6FCECDDB" w14:textId="77777777" w:rsidR="003510D1" w:rsidRDefault="003510D1" w:rsidP="003510D1">
      <w:pPr>
        <w:numPr>
          <w:ilvl w:val="0"/>
          <w:numId w:val="30"/>
        </w:numPr>
        <w:pBdr>
          <w:top w:val="nil"/>
          <w:left w:val="nil"/>
          <w:bottom w:val="nil"/>
          <w:right w:val="nil"/>
          <w:between w:val="nil"/>
        </w:pBdr>
        <w:spacing w:after="0"/>
        <w:contextualSpacing/>
      </w:pPr>
      <w:r>
        <w:t>Data access</w:t>
      </w:r>
    </w:p>
    <w:p w14:paraId="6BBC4151" w14:textId="77777777" w:rsidR="003510D1" w:rsidRDefault="003510D1" w:rsidP="003510D1">
      <w:pPr>
        <w:numPr>
          <w:ilvl w:val="1"/>
          <w:numId w:val="30"/>
        </w:numPr>
        <w:pBdr>
          <w:top w:val="nil"/>
          <w:left w:val="nil"/>
          <w:bottom w:val="nil"/>
          <w:right w:val="nil"/>
          <w:between w:val="nil"/>
        </w:pBdr>
        <w:spacing w:after="0"/>
        <w:contextualSpacing/>
      </w:pPr>
      <w:r>
        <w:t>Who can access what data</w:t>
      </w:r>
    </w:p>
    <w:p w14:paraId="3022BCE2" w14:textId="77777777" w:rsidR="003510D1" w:rsidRDefault="003510D1" w:rsidP="003510D1">
      <w:pPr>
        <w:numPr>
          <w:ilvl w:val="1"/>
          <w:numId w:val="30"/>
        </w:numPr>
        <w:pBdr>
          <w:top w:val="nil"/>
          <w:left w:val="nil"/>
          <w:bottom w:val="nil"/>
          <w:right w:val="nil"/>
          <w:between w:val="nil"/>
        </w:pBdr>
        <w:spacing w:after="0"/>
        <w:contextualSpacing/>
      </w:pPr>
      <w:r>
        <w:t>What is criteria / need for access</w:t>
      </w:r>
    </w:p>
    <w:p w14:paraId="3FB4F8B4" w14:textId="77777777" w:rsidR="003510D1" w:rsidRDefault="003510D1" w:rsidP="003510D1">
      <w:pPr>
        <w:numPr>
          <w:ilvl w:val="1"/>
          <w:numId w:val="30"/>
        </w:numPr>
        <w:pBdr>
          <w:top w:val="nil"/>
          <w:left w:val="nil"/>
          <w:bottom w:val="nil"/>
          <w:right w:val="nil"/>
          <w:between w:val="nil"/>
        </w:pBdr>
        <w:spacing w:after="0"/>
        <w:contextualSpacing/>
      </w:pPr>
      <w:r>
        <w:t>Process</w:t>
      </w:r>
    </w:p>
    <w:p w14:paraId="1CB5D9A0" w14:textId="77777777" w:rsidR="003510D1" w:rsidRDefault="003510D1" w:rsidP="003510D1">
      <w:pPr>
        <w:numPr>
          <w:ilvl w:val="1"/>
          <w:numId w:val="30"/>
        </w:numPr>
        <w:pBdr>
          <w:top w:val="nil"/>
          <w:left w:val="nil"/>
          <w:bottom w:val="nil"/>
          <w:right w:val="nil"/>
          <w:between w:val="nil"/>
        </w:pBdr>
        <w:spacing w:after="0"/>
        <w:contextualSpacing/>
      </w:pPr>
      <w:r>
        <w:t>Temporary or permanent access</w:t>
      </w:r>
    </w:p>
    <w:p w14:paraId="076A8680" w14:textId="77777777" w:rsidR="003510D1" w:rsidRDefault="003510D1" w:rsidP="003510D1">
      <w:pPr>
        <w:numPr>
          <w:ilvl w:val="1"/>
          <w:numId w:val="30"/>
        </w:numPr>
        <w:pBdr>
          <w:top w:val="nil"/>
          <w:left w:val="nil"/>
          <w:bottom w:val="nil"/>
          <w:right w:val="nil"/>
          <w:between w:val="nil"/>
        </w:pBdr>
        <w:spacing w:after="0"/>
        <w:contextualSpacing/>
      </w:pPr>
      <w:r>
        <w:t>How is access monitored and removed</w:t>
      </w:r>
    </w:p>
    <w:p w14:paraId="1CB698E5" w14:textId="77777777" w:rsidR="003510D1" w:rsidRDefault="003510D1" w:rsidP="003510D1">
      <w:pPr>
        <w:numPr>
          <w:ilvl w:val="0"/>
          <w:numId w:val="30"/>
        </w:numPr>
        <w:pBdr>
          <w:top w:val="nil"/>
          <w:left w:val="nil"/>
          <w:bottom w:val="nil"/>
          <w:right w:val="nil"/>
          <w:between w:val="nil"/>
        </w:pBdr>
        <w:spacing w:after="0"/>
        <w:contextualSpacing/>
      </w:pPr>
      <w:r>
        <w:t>Data classification - Certain types of information must be strictly protected. Once information is classified, appropriate security measures must be taken to maintain the confidentiality of that information.</w:t>
      </w:r>
    </w:p>
    <w:p w14:paraId="24144C1B" w14:textId="77777777" w:rsidR="003510D1" w:rsidRDefault="003510D1" w:rsidP="003510D1">
      <w:pPr>
        <w:numPr>
          <w:ilvl w:val="1"/>
          <w:numId w:val="30"/>
        </w:numPr>
        <w:pBdr>
          <w:top w:val="nil"/>
          <w:left w:val="nil"/>
          <w:bottom w:val="nil"/>
          <w:right w:val="nil"/>
          <w:between w:val="nil"/>
        </w:pBdr>
        <w:spacing w:after="0"/>
        <w:contextualSpacing/>
      </w:pPr>
      <w:r>
        <w:t>Category 1 – Public Information</w:t>
      </w:r>
    </w:p>
    <w:p w14:paraId="39B86327" w14:textId="77777777" w:rsidR="003510D1" w:rsidRDefault="003510D1" w:rsidP="003510D1">
      <w:pPr>
        <w:numPr>
          <w:ilvl w:val="1"/>
          <w:numId w:val="30"/>
        </w:numPr>
        <w:pBdr>
          <w:top w:val="nil"/>
          <w:left w:val="nil"/>
          <w:bottom w:val="nil"/>
          <w:right w:val="nil"/>
          <w:between w:val="nil"/>
        </w:pBdr>
        <w:spacing w:after="0"/>
        <w:contextualSpacing/>
      </w:pPr>
      <w:r>
        <w:t>Category 2 – Sensitive Information</w:t>
      </w:r>
    </w:p>
    <w:p w14:paraId="71C0A39C" w14:textId="77777777" w:rsidR="003510D1" w:rsidRDefault="003510D1" w:rsidP="003510D1">
      <w:pPr>
        <w:numPr>
          <w:ilvl w:val="1"/>
          <w:numId w:val="30"/>
        </w:numPr>
        <w:pBdr>
          <w:top w:val="nil"/>
          <w:left w:val="nil"/>
          <w:bottom w:val="nil"/>
          <w:right w:val="nil"/>
          <w:between w:val="nil"/>
        </w:pBdr>
        <w:spacing w:after="0"/>
        <w:contextualSpacing/>
      </w:pPr>
      <w:r>
        <w:t>Category 3 – Confidential Information</w:t>
      </w:r>
    </w:p>
    <w:p w14:paraId="06518CB7" w14:textId="77777777" w:rsidR="003510D1" w:rsidRDefault="003510D1" w:rsidP="003510D1">
      <w:pPr>
        <w:numPr>
          <w:ilvl w:val="1"/>
          <w:numId w:val="30"/>
        </w:numPr>
        <w:pBdr>
          <w:top w:val="nil"/>
          <w:left w:val="nil"/>
          <w:bottom w:val="nil"/>
          <w:right w:val="nil"/>
          <w:between w:val="nil"/>
        </w:pBdr>
        <w:spacing w:after="0"/>
        <w:contextualSpacing/>
      </w:pPr>
      <w:r>
        <w:t>Category 4 – Confidential Information Requiring Special Handling</w:t>
      </w:r>
    </w:p>
    <w:p w14:paraId="018FF178" w14:textId="77777777" w:rsidR="003510D1" w:rsidRDefault="003510D1" w:rsidP="003510D1">
      <w:pPr>
        <w:numPr>
          <w:ilvl w:val="0"/>
          <w:numId w:val="30"/>
        </w:numPr>
        <w:pBdr>
          <w:top w:val="nil"/>
          <w:left w:val="nil"/>
          <w:bottom w:val="nil"/>
          <w:right w:val="nil"/>
          <w:between w:val="nil"/>
        </w:pBdr>
        <w:spacing w:after="0"/>
        <w:contextualSpacing/>
      </w:pPr>
      <w:r>
        <w:t xml:space="preserve">Master data management – </w:t>
      </w:r>
      <w:r>
        <w:rPr>
          <w:color w:val="222222"/>
        </w:rPr>
        <w:t xml:space="preserve">consistently define and manage the critical </w:t>
      </w:r>
      <w:r>
        <w:rPr>
          <w:b/>
          <w:color w:val="222222"/>
        </w:rPr>
        <w:t>data</w:t>
      </w:r>
      <w:r>
        <w:rPr>
          <w:color w:val="222222"/>
        </w:rPr>
        <w:t xml:space="preserve"> of an organization to provide a single point of reference</w:t>
      </w:r>
    </w:p>
    <w:p w14:paraId="0A2F49C9" w14:textId="77777777" w:rsidR="003510D1" w:rsidRDefault="003510D1" w:rsidP="003510D1">
      <w:pPr>
        <w:numPr>
          <w:ilvl w:val="0"/>
          <w:numId w:val="30"/>
        </w:numPr>
        <w:pBdr>
          <w:top w:val="nil"/>
          <w:left w:val="nil"/>
          <w:bottom w:val="nil"/>
          <w:right w:val="nil"/>
          <w:between w:val="nil"/>
        </w:pBdr>
        <w:spacing w:after="0"/>
        <w:contextualSpacing/>
      </w:pPr>
      <w:r>
        <w:t xml:space="preserve">Meta-data management.  When there are no implemented standards or methods for sharing data, it is practically impossible to ensure accuracy and consistency of reporting analytics or decision making.  </w:t>
      </w:r>
    </w:p>
    <w:p w14:paraId="532E588B" w14:textId="77777777" w:rsidR="003510D1" w:rsidRDefault="003510D1" w:rsidP="003510D1">
      <w:pPr>
        <w:numPr>
          <w:ilvl w:val="1"/>
          <w:numId w:val="30"/>
        </w:numPr>
        <w:pBdr>
          <w:top w:val="nil"/>
          <w:left w:val="nil"/>
          <w:bottom w:val="nil"/>
          <w:right w:val="nil"/>
          <w:between w:val="nil"/>
        </w:pBdr>
        <w:spacing w:after="0"/>
        <w:contextualSpacing/>
      </w:pPr>
      <w:r>
        <w:t xml:space="preserve">Meaningful, managed, collaborative environment.  </w:t>
      </w:r>
    </w:p>
    <w:p w14:paraId="3407BE80" w14:textId="77777777" w:rsidR="003510D1" w:rsidRDefault="003510D1" w:rsidP="003510D1">
      <w:pPr>
        <w:numPr>
          <w:ilvl w:val="1"/>
          <w:numId w:val="30"/>
        </w:numPr>
        <w:pBdr>
          <w:top w:val="nil"/>
          <w:left w:val="nil"/>
          <w:bottom w:val="nil"/>
          <w:right w:val="nil"/>
          <w:between w:val="nil"/>
        </w:pBdr>
        <w:spacing w:after="0"/>
        <w:contextualSpacing/>
      </w:pPr>
      <w:r>
        <w:t xml:space="preserve">Data curation.  </w:t>
      </w:r>
    </w:p>
    <w:p w14:paraId="2824092C" w14:textId="77777777" w:rsidR="003510D1" w:rsidRDefault="003510D1" w:rsidP="003510D1">
      <w:pPr>
        <w:numPr>
          <w:ilvl w:val="1"/>
          <w:numId w:val="30"/>
        </w:numPr>
        <w:pBdr>
          <w:top w:val="nil"/>
          <w:left w:val="nil"/>
          <w:bottom w:val="nil"/>
          <w:right w:val="nil"/>
          <w:between w:val="nil"/>
        </w:pBdr>
        <w:spacing w:after="0"/>
        <w:contextualSpacing/>
      </w:pPr>
      <w:r>
        <w:t>Centralized documentation.</w:t>
      </w:r>
    </w:p>
    <w:p w14:paraId="09809A34" w14:textId="77777777" w:rsidR="003510D1" w:rsidRDefault="003510D1" w:rsidP="003510D1">
      <w:pPr>
        <w:numPr>
          <w:ilvl w:val="1"/>
          <w:numId w:val="30"/>
        </w:numPr>
        <w:pBdr>
          <w:top w:val="nil"/>
          <w:left w:val="nil"/>
          <w:bottom w:val="nil"/>
          <w:right w:val="nil"/>
          <w:between w:val="nil"/>
        </w:pBdr>
        <w:spacing w:after="0"/>
        <w:contextualSpacing/>
      </w:pPr>
      <w:r>
        <w:t>Data dictionary.</w:t>
      </w:r>
    </w:p>
    <w:p w14:paraId="25A87FBB" w14:textId="77777777" w:rsidR="003510D1" w:rsidRDefault="003510D1" w:rsidP="003510D1">
      <w:pPr>
        <w:numPr>
          <w:ilvl w:val="0"/>
          <w:numId w:val="30"/>
        </w:numPr>
        <w:pBdr>
          <w:top w:val="nil"/>
          <w:left w:val="nil"/>
          <w:bottom w:val="nil"/>
          <w:right w:val="nil"/>
          <w:between w:val="nil"/>
        </w:pBdr>
        <w:spacing w:after="0"/>
        <w:contextualSpacing/>
      </w:pPr>
      <w:r>
        <w:t>Data quality and management</w:t>
      </w:r>
    </w:p>
    <w:p w14:paraId="4C38DD4F" w14:textId="77777777" w:rsidR="003510D1" w:rsidRDefault="003510D1" w:rsidP="003510D1">
      <w:pPr>
        <w:numPr>
          <w:ilvl w:val="0"/>
          <w:numId w:val="30"/>
        </w:numPr>
        <w:pBdr>
          <w:top w:val="nil"/>
          <w:left w:val="nil"/>
          <w:bottom w:val="nil"/>
          <w:right w:val="nil"/>
          <w:between w:val="nil"/>
        </w:pBdr>
        <w:spacing w:after="0"/>
        <w:contextualSpacing/>
      </w:pPr>
      <w:r>
        <w:t>Business intelligence and data integration</w:t>
      </w:r>
    </w:p>
    <w:p w14:paraId="3C8EF844" w14:textId="77777777" w:rsidR="003510D1" w:rsidRDefault="003510D1" w:rsidP="003510D1">
      <w:pPr>
        <w:numPr>
          <w:ilvl w:val="1"/>
          <w:numId w:val="30"/>
        </w:numPr>
        <w:pBdr>
          <w:top w:val="nil"/>
          <w:left w:val="nil"/>
          <w:bottom w:val="nil"/>
          <w:right w:val="nil"/>
          <w:between w:val="nil"/>
        </w:pBdr>
        <w:spacing w:after="0"/>
        <w:contextualSpacing/>
      </w:pPr>
      <w:r>
        <w:t>Define and manage information integrity, availability and confidentiality standards</w:t>
      </w:r>
    </w:p>
    <w:p w14:paraId="53D71701" w14:textId="77777777" w:rsidR="003510D1" w:rsidRDefault="003510D1" w:rsidP="003510D1">
      <w:pPr>
        <w:numPr>
          <w:ilvl w:val="1"/>
          <w:numId w:val="30"/>
        </w:numPr>
        <w:pBdr>
          <w:top w:val="nil"/>
          <w:left w:val="nil"/>
          <w:bottom w:val="nil"/>
          <w:right w:val="nil"/>
          <w:between w:val="nil"/>
        </w:pBdr>
        <w:spacing w:after="0"/>
        <w:contextualSpacing/>
      </w:pPr>
      <w:r>
        <w:t>Self service reporting and analysis</w:t>
      </w:r>
    </w:p>
    <w:p w14:paraId="7D9A5415" w14:textId="77777777" w:rsidR="003510D1" w:rsidRDefault="003510D1" w:rsidP="003510D1">
      <w:pPr>
        <w:numPr>
          <w:ilvl w:val="0"/>
          <w:numId w:val="30"/>
        </w:numPr>
        <w:pBdr>
          <w:top w:val="nil"/>
          <w:left w:val="nil"/>
          <w:bottom w:val="nil"/>
          <w:right w:val="nil"/>
          <w:between w:val="nil"/>
        </w:pBdr>
        <w:spacing w:after="0"/>
        <w:contextualSpacing/>
      </w:pPr>
      <w:r>
        <w:t>Data governance</w:t>
      </w:r>
    </w:p>
    <w:p w14:paraId="249897DA" w14:textId="77777777" w:rsidR="003510D1" w:rsidRDefault="003510D1" w:rsidP="003510D1">
      <w:pPr>
        <w:numPr>
          <w:ilvl w:val="1"/>
          <w:numId w:val="30"/>
        </w:numPr>
        <w:pBdr>
          <w:top w:val="nil"/>
          <w:left w:val="nil"/>
          <w:bottom w:val="nil"/>
          <w:right w:val="nil"/>
          <w:between w:val="nil"/>
        </w:pBdr>
        <w:spacing w:after="0"/>
        <w:contextualSpacing/>
      </w:pPr>
      <w:r>
        <w:t xml:space="preserve">Purpose  – Why do you need data governance (see question 1), formalizing what you already do.  </w:t>
      </w:r>
    </w:p>
    <w:p w14:paraId="0D06412B" w14:textId="77777777" w:rsidR="003510D1" w:rsidRDefault="003510D1" w:rsidP="003510D1">
      <w:pPr>
        <w:numPr>
          <w:ilvl w:val="1"/>
          <w:numId w:val="30"/>
        </w:numPr>
        <w:pBdr>
          <w:top w:val="nil"/>
          <w:left w:val="nil"/>
          <w:bottom w:val="nil"/>
          <w:right w:val="nil"/>
          <w:between w:val="nil"/>
        </w:pBdr>
        <w:spacing w:after="0"/>
        <w:contextualSpacing/>
      </w:pPr>
      <w:r>
        <w:t>Scope – what and who does this include</w:t>
      </w:r>
    </w:p>
    <w:p w14:paraId="43FEC039" w14:textId="77777777" w:rsidR="003510D1" w:rsidRDefault="003510D1" w:rsidP="003510D1">
      <w:pPr>
        <w:numPr>
          <w:ilvl w:val="2"/>
          <w:numId w:val="30"/>
        </w:numPr>
        <w:pBdr>
          <w:top w:val="nil"/>
          <w:left w:val="nil"/>
          <w:bottom w:val="nil"/>
          <w:right w:val="nil"/>
          <w:between w:val="nil"/>
        </w:pBdr>
        <w:spacing w:after="0"/>
        <w:contextualSpacing/>
      </w:pPr>
      <w:r>
        <w:t>Security</w:t>
      </w:r>
    </w:p>
    <w:p w14:paraId="1F212DFD" w14:textId="77777777" w:rsidR="003510D1" w:rsidRDefault="003510D1" w:rsidP="003510D1">
      <w:pPr>
        <w:numPr>
          <w:ilvl w:val="2"/>
          <w:numId w:val="30"/>
        </w:numPr>
        <w:pBdr>
          <w:top w:val="nil"/>
          <w:left w:val="nil"/>
          <w:bottom w:val="nil"/>
          <w:right w:val="nil"/>
          <w:between w:val="nil"/>
        </w:pBdr>
        <w:spacing w:after="0"/>
        <w:contextualSpacing/>
      </w:pPr>
      <w:r>
        <w:t>Integrity</w:t>
      </w:r>
    </w:p>
    <w:p w14:paraId="56EE103C" w14:textId="77777777" w:rsidR="003510D1" w:rsidRDefault="003510D1" w:rsidP="003510D1">
      <w:pPr>
        <w:numPr>
          <w:ilvl w:val="2"/>
          <w:numId w:val="30"/>
        </w:numPr>
        <w:pBdr>
          <w:top w:val="nil"/>
          <w:left w:val="nil"/>
          <w:bottom w:val="nil"/>
          <w:right w:val="nil"/>
          <w:between w:val="nil"/>
        </w:pBdr>
        <w:spacing w:after="0"/>
        <w:contextualSpacing/>
      </w:pPr>
      <w:r>
        <w:t xml:space="preserve">Availability </w:t>
      </w:r>
    </w:p>
    <w:p w14:paraId="05F1B906" w14:textId="77777777" w:rsidR="003510D1" w:rsidRDefault="003510D1" w:rsidP="003510D1">
      <w:pPr>
        <w:numPr>
          <w:ilvl w:val="1"/>
          <w:numId w:val="30"/>
        </w:numPr>
        <w:pBdr>
          <w:top w:val="nil"/>
          <w:left w:val="nil"/>
          <w:bottom w:val="nil"/>
          <w:right w:val="nil"/>
          <w:between w:val="nil"/>
        </w:pBdr>
        <w:spacing w:after="0"/>
        <w:contextualSpacing/>
      </w:pPr>
      <w:r>
        <w:t>What is the program</w:t>
      </w:r>
    </w:p>
    <w:p w14:paraId="2553CBE3" w14:textId="77777777" w:rsidR="003510D1" w:rsidRDefault="003510D1" w:rsidP="003510D1">
      <w:pPr>
        <w:numPr>
          <w:ilvl w:val="1"/>
          <w:numId w:val="30"/>
        </w:numPr>
        <w:pBdr>
          <w:top w:val="nil"/>
          <w:left w:val="nil"/>
          <w:bottom w:val="nil"/>
          <w:right w:val="nil"/>
          <w:between w:val="nil"/>
        </w:pBdr>
        <w:spacing w:after="0"/>
        <w:contextualSpacing/>
      </w:pPr>
      <w:r>
        <w:t>Responsibilities. Identify Data Stewards</w:t>
      </w:r>
    </w:p>
    <w:p w14:paraId="1AC1797E" w14:textId="77777777" w:rsidR="003510D1" w:rsidRDefault="003510D1" w:rsidP="003510D1">
      <w:pPr>
        <w:numPr>
          <w:ilvl w:val="1"/>
          <w:numId w:val="30"/>
        </w:numPr>
        <w:pBdr>
          <w:top w:val="nil"/>
          <w:left w:val="nil"/>
          <w:bottom w:val="nil"/>
          <w:right w:val="nil"/>
          <w:between w:val="nil"/>
        </w:pBdr>
        <w:spacing w:after="0"/>
        <w:contextualSpacing/>
      </w:pPr>
      <w:r>
        <w:t>Enforcement</w:t>
      </w:r>
    </w:p>
    <w:p w14:paraId="0B5E88D4" w14:textId="77777777" w:rsidR="003510D1" w:rsidRDefault="003510D1" w:rsidP="003510D1">
      <w:pPr>
        <w:numPr>
          <w:ilvl w:val="1"/>
          <w:numId w:val="30"/>
        </w:numPr>
        <w:pBdr>
          <w:top w:val="nil"/>
          <w:left w:val="nil"/>
          <w:bottom w:val="nil"/>
          <w:right w:val="nil"/>
          <w:between w:val="nil"/>
        </w:pBdr>
        <w:contextualSpacing/>
      </w:pPr>
      <w:r>
        <w:t xml:space="preserve">Training </w:t>
      </w:r>
    </w:p>
    <w:p w14:paraId="44B3ED61" w14:textId="77777777" w:rsidR="003510D1" w:rsidRDefault="7BEDB5BE" w:rsidP="003510D1">
      <w:r>
        <w:t xml:space="preserve">For each of these, you should identify who is responsible and accountable.  Are there individuals / departments at the college or should this be part of your data governance committee?  </w:t>
      </w:r>
    </w:p>
    <w:p w14:paraId="63F7A948" w14:textId="726A8FCE" w:rsidR="7BEDB5BE" w:rsidRDefault="7BEDB5BE">
      <w:r>
        <w:br w:type="page"/>
      </w:r>
    </w:p>
    <w:p w14:paraId="49184590" w14:textId="77777777" w:rsidR="003510D1" w:rsidRDefault="003510D1" w:rsidP="003510D1">
      <w:pPr>
        <w:pStyle w:val="Heading1"/>
      </w:pPr>
    </w:p>
    <w:p w14:paraId="45A67D34" w14:textId="2951FB09" w:rsidR="003510D1" w:rsidRDefault="003510D1" w:rsidP="003510D1">
      <w:pPr>
        <w:pStyle w:val="Heading1"/>
      </w:pPr>
      <w:r w:rsidRPr="00813E24">
        <w:t>Resources:</w:t>
      </w:r>
    </w:p>
    <w:p w14:paraId="1F1DFB00" w14:textId="77777777" w:rsidR="003510D1" w:rsidRPr="00376C88" w:rsidRDefault="003510D1" w:rsidP="003510D1">
      <w:r w:rsidRPr="00376C88">
        <w:t xml:space="preserve">The Data Governance Committee maintains a list of resources at </w:t>
      </w:r>
      <w:hyperlink r:id="rId11" w:history="1">
        <w:r w:rsidRPr="00376C88">
          <w:rPr>
            <w:rStyle w:val="Hyperlink"/>
          </w:rPr>
          <w:t>https://www.sbctc.edu/colleges-staff/commissions-councils/dgc/resources.aspx</w:t>
        </w:r>
      </w:hyperlink>
      <w:r w:rsidRPr="00376C88">
        <w:t>.</w:t>
      </w:r>
    </w:p>
    <w:p w14:paraId="5C32F0EF" w14:textId="77777777" w:rsidR="003510D1" w:rsidRPr="00376C88" w:rsidRDefault="003510D1" w:rsidP="003510D1">
      <w:pPr>
        <w:rPr>
          <w:color w:val="1155CC"/>
        </w:rPr>
      </w:pPr>
      <w:r w:rsidRPr="00376C88">
        <w:t xml:space="preserve">SBCTC Data Services metaLink  – a public search tool, or login to view the data dictionary is located at </w:t>
      </w:r>
      <w:hyperlink r:id="rId12" w:history="1">
        <w:r w:rsidRPr="00376C88">
          <w:rPr>
            <w:rStyle w:val="Hyperlink"/>
          </w:rPr>
          <w:t>https://dataservicesmetalink.sbctc.edu/</w:t>
        </w:r>
      </w:hyperlink>
      <w:r w:rsidRPr="00376C88">
        <w:t xml:space="preserve"> </w:t>
      </w:r>
    </w:p>
    <w:p w14:paraId="18FF3F72" w14:textId="77777777" w:rsidR="00B83092" w:rsidRPr="007E5F6A" w:rsidRDefault="00B83092" w:rsidP="007B2C80">
      <w:pPr>
        <w:rPr>
          <w:rFonts w:cstheme="minorHAnsi"/>
        </w:rPr>
      </w:pPr>
    </w:p>
    <w:sectPr w:rsidR="00B83092" w:rsidRPr="007E5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588"/>
    <w:multiLevelType w:val="hybridMultilevel"/>
    <w:tmpl w:val="6DE0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0219"/>
    <w:multiLevelType w:val="hybridMultilevel"/>
    <w:tmpl w:val="3552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D3BF4"/>
    <w:multiLevelType w:val="hybridMultilevel"/>
    <w:tmpl w:val="871CA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E2363F"/>
    <w:multiLevelType w:val="hybridMultilevel"/>
    <w:tmpl w:val="332E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53962"/>
    <w:multiLevelType w:val="hybridMultilevel"/>
    <w:tmpl w:val="3E44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A0D86"/>
    <w:multiLevelType w:val="hybridMultilevel"/>
    <w:tmpl w:val="6BB2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32DE"/>
    <w:multiLevelType w:val="hybridMultilevel"/>
    <w:tmpl w:val="424E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41D7F"/>
    <w:multiLevelType w:val="hybridMultilevel"/>
    <w:tmpl w:val="85A4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21689"/>
    <w:multiLevelType w:val="hybridMultilevel"/>
    <w:tmpl w:val="8304B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5A2B"/>
    <w:multiLevelType w:val="multilevel"/>
    <w:tmpl w:val="B782AF9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15:restartNumberingAfterBreak="0">
    <w:nsid w:val="1FD72397"/>
    <w:multiLevelType w:val="hybridMultilevel"/>
    <w:tmpl w:val="2BE6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4510C"/>
    <w:multiLevelType w:val="hybridMultilevel"/>
    <w:tmpl w:val="9DDC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A6D3D"/>
    <w:multiLevelType w:val="hybridMultilevel"/>
    <w:tmpl w:val="3CD0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37B59"/>
    <w:multiLevelType w:val="hybridMultilevel"/>
    <w:tmpl w:val="A77EF5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6A1C69"/>
    <w:multiLevelType w:val="hybridMultilevel"/>
    <w:tmpl w:val="AAEE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F0671"/>
    <w:multiLevelType w:val="hybridMultilevel"/>
    <w:tmpl w:val="7566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30FD2"/>
    <w:multiLevelType w:val="hybridMultilevel"/>
    <w:tmpl w:val="611260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207EBF"/>
    <w:multiLevelType w:val="hybridMultilevel"/>
    <w:tmpl w:val="94CA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E6BDF"/>
    <w:multiLevelType w:val="hybridMultilevel"/>
    <w:tmpl w:val="627E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667BB"/>
    <w:multiLevelType w:val="hybridMultilevel"/>
    <w:tmpl w:val="8E781E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957D43"/>
    <w:multiLevelType w:val="hybridMultilevel"/>
    <w:tmpl w:val="5FF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C234A"/>
    <w:multiLevelType w:val="hybridMultilevel"/>
    <w:tmpl w:val="13BC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E4322"/>
    <w:multiLevelType w:val="hybridMultilevel"/>
    <w:tmpl w:val="932A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75170"/>
    <w:multiLevelType w:val="hybridMultilevel"/>
    <w:tmpl w:val="0778F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6E2E28"/>
    <w:multiLevelType w:val="hybridMultilevel"/>
    <w:tmpl w:val="30908D3A"/>
    <w:lvl w:ilvl="0" w:tplc="4DD8C034">
      <w:start w:val="1"/>
      <w:numFmt w:val="bullet"/>
      <w:pStyle w:val="Bold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75702"/>
    <w:multiLevelType w:val="multilevel"/>
    <w:tmpl w:val="4EC06F6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691D95"/>
    <w:multiLevelType w:val="hybridMultilevel"/>
    <w:tmpl w:val="0DDA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F7C51"/>
    <w:multiLevelType w:val="hybridMultilevel"/>
    <w:tmpl w:val="701C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D2B1F"/>
    <w:multiLevelType w:val="hybridMultilevel"/>
    <w:tmpl w:val="2148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66B14"/>
    <w:multiLevelType w:val="hybridMultilevel"/>
    <w:tmpl w:val="3F0E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3"/>
  </w:num>
  <w:num w:numId="4">
    <w:abstractNumId w:val="19"/>
  </w:num>
  <w:num w:numId="5">
    <w:abstractNumId w:val="16"/>
  </w:num>
  <w:num w:numId="6">
    <w:abstractNumId w:val="2"/>
  </w:num>
  <w:num w:numId="7">
    <w:abstractNumId w:val="23"/>
  </w:num>
  <w:num w:numId="8">
    <w:abstractNumId w:val="7"/>
  </w:num>
  <w:num w:numId="9">
    <w:abstractNumId w:val="1"/>
  </w:num>
  <w:num w:numId="10">
    <w:abstractNumId w:val="17"/>
  </w:num>
  <w:num w:numId="11">
    <w:abstractNumId w:val="28"/>
  </w:num>
  <w:num w:numId="12">
    <w:abstractNumId w:val="22"/>
  </w:num>
  <w:num w:numId="13">
    <w:abstractNumId w:val="5"/>
  </w:num>
  <w:num w:numId="14">
    <w:abstractNumId w:val="14"/>
  </w:num>
  <w:num w:numId="15">
    <w:abstractNumId w:val="11"/>
  </w:num>
  <w:num w:numId="16">
    <w:abstractNumId w:val="4"/>
  </w:num>
  <w:num w:numId="17">
    <w:abstractNumId w:val="21"/>
  </w:num>
  <w:num w:numId="18">
    <w:abstractNumId w:val="3"/>
  </w:num>
  <w:num w:numId="19">
    <w:abstractNumId w:val="0"/>
  </w:num>
  <w:num w:numId="20">
    <w:abstractNumId w:val="29"/>
  </w:num>
  <w:num w:numId="21">
    <w:abstractNumId w:val="6"/>
  </w:num>
  <w:num w:numId="22">
    <w:abstractNumId w:val="27"/>
  </w:num>
  <w:num w:numId="23">
    <w:abstractNumId w:val="12"/>
  </w:num>
  <w:num w:numId="24">
    <w:abstractNumId w:val="10"/>
  </w:num>
  <w:num w:numId="25">
    <w:abstractNumId w:val="20"/>
  </w:num>
  <w:num w:numId="26">
    <w:abstractNumId w:val="18"/>
  </w:num>
  <w:num w:numId="27">
    <w:abstractNumId w:val="15"/>
  </w:num>
  <w:num w:numId="28">
    <w:abstractNumId w:val="26"/>
  </w:num>
  <w:num w:numId="29">
    <w:abstractNumId w:val="2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80"/>
    <w:rsid w:val="00002F74"/>
    <w:rsid w:val="00011DC6"/>
    <w:rsid w:val="000419A1"/>
    <w:rsid w:val="00093F5D"/>
    <w:rsid w:val="000A54E5"/>
    <w:rsid w:val="000B64B1"/>
    <w:rsid w:val="000D0C9C"/>
    <w:rsid w:val="000D6017"/>
    <w:rsid w:val="000E0DB7"/>
    <w:rsid w:val="000F5C19"/>
    <w:rsid w:val="001015D8"/>
    <w:rsid w:val="00113F14"/>
    <w:rsid w:val="001141FC"/>
    <w:rsid w:val="00151920"/>
    <w:rsid w:val="001547FB"/>
    <w:rsid w:val="001727EE"/>
    <w:rsid w:val="00173625"/>
    <w:rsid w:val="001769E1"/>
    <w:rsid w:val="00187930"/>
    <w:rsid w:val="001A0575"/>
    <w:rsid w:val="001A5CC5"/>
    <w:rsid w:val="00207837"/>
    <w:rsid w:val="00210E50"/>
    <w:rsid w:val="0021305D"/>
    <w:rsid w:val="002272AB"/>
    <w:rsid w:val="0027607D"/>
    <w:rsid w:val="002A4FAE"/>
    <w:rsid w:val="002B17FE"/>
    <w:rsid w:val="002E6708"/>
    <w:rsid w:val="002F24DF"/>
    <w:rsid w:val="003020AD"/>
    <w:rsid w:val="003150B3"/>
    <w:rsid w:val="00317755"/>
    <w:rsid w:val="00325823"/>
    <w:rsid w:val="00341F6A"/>
    <w:rsid w:val="003510D1"/>
    <w:rsid w:val="00353024"/>
    <w:rsid w:val="00360A68"/>
    <w:rsid w:val="0036458B"/>
    <w:rsid w:val="003771FB"/>
    <w:rsid w:val="00384324"/>
    <w:rsid w:val="003957F0"/>
    <w:rsid w:val="003A04E8"/>
    <w:rsid w:val="003A6F80"/>
    <w:rsid w:val="003C2775"/>
    <w:rsid w:val="003D53CD"/>
    <w:rsid w:val="003F3A12"/>
    <w:rsid w:val="0044002B"/>
    <w:rsid w:val="00442F25"/>
    <w:rsid w:val="00455D3D"/>
    <w:rsid w:val="00472C2A"/>
    <w:rsid w:val="004937EF"/>
    <w:rsid w:val="004A5EA6"/>
    <w:rsid w:val="004B2716"/>
    <w:rsid w:val="004C168D"/>
    <w:rsid w:val="004D47C5"/>
    <w:rsid w:val="0050179A"/>
    <w:rsid w:val="00525B2D"/>
    <w:rsid w:val="00531AA2"/>
    <w:rsid w:val="00543A37"/>
    <w:rsid w:val="005906C1"/>
    <w:rsid w:val="005940D9"/>
    <w:rsid w:val="005E1A9A"/>
    <w:rsid w:val="005E6B7F"/>
    <w:rsid w:val="005E7C70"/>
    <w:rsid w:val="005F453A"/>
    <w:rsid w:val="00600CA2"/>
    <w:rsid w:val="006026E3"/>
    <w:rsid w:val="00603D0F"/>
    <w:rsid w:val="006049D7"/>
    <w:rsid w:val="006216D1"/>
    <w:rsid w:val="00625C52"/>
    <w:rsid w:val="006427D7"/>
    <w:rsid w:val="0065638F"/>
    <w:rsid w:val="0066280C"/>
    <w:rsid w:val="00680E64"/>
    <w:rsid w:val="00682EFD"/>
    <w:rsid w:val="00691AFB"/>
    <w:rsid w:val="006B5751"/>
    <w:rsid w:val="006D36D7"/>
    <w:rsid w:val="006D7F7C"/>
    <w:rsid w:val="006F4161"/>
    <w:rsid w:val="006F4BD1"/>
    <w:rsid w:val="00722E93"/>
    <w:rsid w:val="007471ED"/>
    <w:rsid w:val="00750186"/>
    <w:rsid w:val="00777806"/>
    <w:rsid w:val="007906DE"/>
    <w:rsid w:val="00791928"/>
    <w:rsid w:val="007B2C80"/>
    <w:rsid w:val="007C1EE8"/>
    <w:rsid w:val="007D2578"/>
    <w:rsid w:val="007D57E7"/>
    <w:rsid w:val="007E38C2"/>
    <w:rsid w:val="007E5F6A"/>
    <w:rsid w:val="0080153F"/>
    <w:rsid w:val="00812B3D"/>
    <w:rsid w:val="00833F06"/>
    <w:rsid w:val="00835C51"/>
    <w:rsid w:val="00862E1C"/>
    <w:rsid w:val="00867A7D"/>
    <w:rsid w:val="008728EB"/>
    <w:rsid w:val="008909F8"/>
    <w:rsid w:val="0089344C"/>
    <w:rsid w:val="00901C68"/>
    <w:rsid w:val="00943547"/>
    <w:rsid w:val="009703E9"/>
    <w:rsid w:val="009804F3"/>
    <w:rsid w:val="00980647"/>
    <w:rsid w:val="009862D3"/>
    <w:rsid w:val="0098668D"/>
    <w:rsid w:val="00991FBA"/>
    <w:rsid w:val="009A1061"/>
    <w:rsid w:val="009B3BC5"/>
    <w:rsid w:val="009D366B"/>
    <w:rsid w:val="009D6F8F"/>
    <w:rsid w:val="009E2402"/>
    <w:rsid w:val="009F633E"/>
    <w:rsid w:val="00A07840"/>
    <w:rsid w:val="00A12136"/>
    <w:rsid w:val="00A151BA"/>
    <w:rsid w:val="00A2580D"/>
    <w:rsid w:val="00A44AA5"/>
    <w:rsid w:val="00A603B5"/>
    <w:rsid w:val="00A67743"/>
    <w:rsid w:val="00AB21CA"/>
    <w:rsid w:val="00AD2371"/>
    <w:rsid w:val="00AE02A4"/>
    <w:rsid w:val="00AE0A18"/>
    <w:rsid w:val="00AF3775"/>
    <w:rsid w:val="00B145C0"/>
    <w:rsid w:val="00B154B1"/>
    <w:rsid w:val="00B154DB"/>
    <w:rsid w:val="00B25A0E"/>
    <w:rsid w:val="00B26915"/>
    <w:rsid w:val="00B35BC0"/>
    <w:rsid w:val="00B65189"/>
    <w:rsid w:val="00B83092"/>
    <w:rsid w:val="00B8667F"/>
    <w:rsid w:val="00BB33E1"/>
    <w:rsid w:val="00BB6D89"/>
    <w:rsid w:val="00BD00E0"/>
    <w:rsid w:val="00BE263B"/>
    <w:rsid w:val="00BF2207"/>
    <w:rsid w:val="00BF7FFE"/>
    <w:rsid w:val="00C13F5D"/>
    <w:rsid w:val="00C360D6"/>
    <w:rsid w:val="00C45016"/>
    <w:rsid w:val="00C77DD6"/>
    <w:rsid w:val="00C844F4"/>
    <w:rsid w:val="00CB6FB9"/>
    <w:rsid w:val="00CC0E50"/>
    <w:rsid w:val="00CC2C86"/>
    <w:rsid w:val="00CC45EA"/>
    <w:rsid w:val="00CF277C"/>
    <w:rsid w:val="00CF6B80"/>
    <w:rsid w:val="00D045E5"/>
    <w:rsid w:val="00D213DD"/>
    <w:rsid w:val="00D2738D"/>
    <w:rsid w:val="00D35421"/>
    <w:rsid w:val="00D371A7"/>
    <w:rsid w:val="00D41D80"/>
    <w:rsid w:val="00D453FA"/>
    <w:rsid w:val="00D55F2B"/>
    <w:rsid w:val="00D71498"/>
    <w:rsid w:val="00DA1AE3"/>
    <w:rsid w:val="00DA1FBD"/>
    <w:rsid w:val="00E21ED6"/>
    <w:rsid w:val="00E33835"/>
    <w:rsid w:val="00E5141C"/>
    <w:rsid w:val="00E55C2E"/>
    <w:rsid w:val="00E748F2"/>
    <w:rsid w:val="00E83F91"/>
    <w:rsid w:val="00E925B6"/>
    <w:rsid w:val="00ED121E"/>
    <w:rsid w:val="00ED25BB"/>
    <w:rsid w:val="00EE1243"/>
    <w:rsid w:val="00EE32E2"/>
    <w:rsid w:val="00EF0E18"/>
    <w:rsid w:val="00F27032"/>
    <w:rsid w:val="00F40606"/>
    <w:rsid w:val="00F620CD"/>
    <w:rsid w:val="00FB17B8"/>
    <w:rsid w:val="00FB429C"/>
    <w:rsid w:val="00FE5BAF"/>
    <w:rsid w:val="00FE7873"/>
    <w:rsid w:val="7BEDB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971B"/>
  <w15:chartTrackingRefBased/>
  <w15:docId w15:val="{647D7950-32D2-4642-B8BB-1DCC241A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20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145C0"/>
    <w:pPr>
      <w:spacing w:before="100" w:beforeAutospacing="1" w:after="100" w:afterAutospacing="1" w:line="240" w:lineRule="auto"/>
      <w:outlineLvl w:val="1"/>
    </w:pPr>
    <w:rPr>
      <w:rFonts w:ascii="Segoe UI Semilight" w:eastAsia="Times New Roman" w:hAnsi="Segoe UI Semilight" w:cs="Segoe UI Semilight"/>
      <w:color w:val="262626"/>
      <w:sz w:val="35"/>
      <w:szCs w:val="35"/>
    </w:rPr>
  </w:style>
  <w:style w:type="paragraph" w:styleId="Heading3">
    <w:name w:val="heading 3"/>
    <w:basedOn w:val="Normal"/>
    <w:link w:val="Heading3Char"/>
    <w:uiPriority w:val="9"/>
    <w:qFormat/>
    <w:rsid w:val="00B145C0"/>
    <w:pPr>
      <w:spacing w:before="100" w:beforeAutospacing="1" w:after="100" w:afterAutospacing="1" w:line="240" w:lineRule="auto"/>
      <w:outlineLvl w:val="2"/>
    </w:pPr>
    <w:rPr>
      <w:rFonts w:ascii="Segoe UI Semilight" w:eastAsia="Times New Roman" w:hAnsi="Segoe UI Semilight" w:cs="Segoe UI Semilight"/>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Heading"/>
    <w:basedOn w:val="Heading1"/>
    <w:link w:val="BoldHeadingChar"/>
    <w:qFormat/>
    <w:rsid w:val="003020AD"/>
    <w:pPr>
      <w:numPr>
        <w:numId w:val="1"/>
      </w:numPr>
      <w:spacing w:after="120"/>
    </w:pPr>
    <w:rPr>
      <w:b/>
      <w:sz w:val="24"/>
    </w:rPr>
  </w:style>
  <w:style w:type="character" w:customStyle="1" w:styleId="BoldHeadingChar">
    <w:name w:val="BoldHeading Char"/>
    <w:basedOn w:val="Heading1Char"/>
    <w:link w:val="BoldHeading"/>
    <w:rsid w:val="003020AD"/>
    <w:rPr>
      <w:rFonts w:asciiTheme="majorHAnsi" w:eastAsiaTheme="majorEastAsia" w:hAnsiTheme="majorHAnsi" w:cstheme="majorBidi"/>
      <w:b/>
      <w:color w:val="2E74B5" w:themeColor="accent1" w:themeShade="BF"/>
      <w:sz w:val="24"/>
      <w:szCs w:val="32"/>
    </w:rPr>
  </w:style>
  <w:style w:type="character" w:customStyle="1" w:styleId="Heading1Char">
    <w:name w:val="Heading 1 Char"/>
    <w:basedOn w:val="DefaultParagraphFont"/>
    <w:link w:val="Heading1"/>
    <w:uiPriority w:val="9"/>
    <w:rsid w:val="003020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B2C80"/>
    <w:pPr>
      <w:ind w:left="720"/>
      <w:contextualSpacing/>
    </w:pPr>
  </w:style>
  <w:style w:type="character" w:customStyle="1" w:styleId="Heading2Char">
    <w:name w:val="Heading 2 Char"/>
    <w:basedOn w:val="DefaultParagraphFont"/>
    <w:link w:val="Heading2"/>
    <w:uiPriority w:val="9"/>
    <w:rsid w:val="00B145C0"/>
    <w:rPr>
      <w:rFonts w:ascii="Segoe UI Semilight" w:eastAsia="Times New Roman" w:hAnsi="Segoe UI Semilight" w:cs="Segoe UI Semilight"/>
      <w:color w:val="262626"/>
      <w:sz w:val="35"/>
      <w:szCs w:val="35"/>
    </w:rPr>
  </w:style>
  <w:style w:type="character" w:customStyle="1" w:styleId="Heading3Char">
    <w:name w:val="Heading 3 Char"/>
    <w:basedOn w:val="DefaultParagraphFont"/>
    <w:link w:val="Heading3"/>
    <w:uiPriority w:val="9"/>
    <w:rsid w:val="00B145C0"/>
    <w:rPr>
      <w:rFonts w:ascii="Segoe UI Semilight" w:eastAsia="Times New Roman" w:hAnsi="Segoe UI Semilight" w:cs="Segoe UI Semilight"/>
      <w:color w:val="262626"/>
      <w:sz w:val="28"/>
      <w:szCs w:val="28"/>
    </w:rPr>
  </w:style>
  <w:style w:type="table" w:styleId="TableGrid">
    <w:name w:val="Table Grid"/>
    <w:basedOn w:val="TableNormal"/>
    <w:uiPriority w:val="39"/>
    <w:rsid w:val="007E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9E2402"/>
  </w:style>
  <w:style w:type="character" w:styleId="Hyperlink">
    <w:name w:val="Hyperlink"/>
    <w:basedOn w:val="DefaultParagraphFont"/>
    <w:uiPriority w:val="99"/>
    <w:unhideWhenUsed/>
    <w:rsid w:val="009862D3"/>
    <w:rPr>
      <w:color w:val="0563C1" w:themeColor="hyperlink"/>
      <w:u w:val="single"/>
    </w:rPr>
  </w:style>
  <w:style w:type="paragraph" w:styleId="Title">
    <w:name w:val="Title"/>
    <w:basedOn w:val="Normal"/>
    <w:next w:val="Normal"/>
    <w:link w:val="TitleChar"/>
    <w:qFormat/>
    <w:rsid w:val="00CC4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5E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53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24"/>
    <w:rPr>
      <w:rFonts w:ascii="Segoe UI" w:hAnsi="Segoe UI" w:cs="Segoe UI"/>
      <w:sz w:val="18"/>
      <w:szCs w:val="18"/>
    </w:rPr>
  </w:style>
  <w:style w:type="character" w:styleId="BookTitle">
    <w:name w:val="Book Title"/>
    <w:basedOn w:val="DefaultParagraphFont"/>
    <w:uiPriority w:val="33"/>
    <w:qFormat/>
    <w:rsid w:val="0098668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5907">
      <w:bodyDiv w:val="1"/>
      <w:marLeft w:val="0"/>
      <w:marRight w:val="0"/>
      <w:marTop w:val="0"/>
      <w:marBottom w:val="0"/>
      <w:divBdr>
        <w:top w:val="none" w:sz="0" w:space="0" w:color="auto"/>
        <w:left w:val="none" w:sz="0" w:space="0" w:color="auto"/>
        <w:bottom w:val="none" w:sz="0" w:space="0" w:color="auto"/>
        <w:right w:val="none" w:sz="0" w:space="0" w:color="auto"/>
      </w:divBdr>
      <w:divsChild>
        <w:div w:id="538321706">
          <w:marLeft w:val="0"/>
          <w:marRight w:val="0"/>
          <w:marTop w:val="0"/>
          <w:marBottom w:val="0"/>
          <w:divBdr>
            <w:top w:val="none" w:sz="0" w:space="0" w:color="auto"/>
            <w:left w:val="none" w:sz="0" w:space="0" w:color="auto"/>
            <w:bottom w:val="none" w:sz="0" w:space="0" w:color="auto"/>
            <w:right w:val="none" w:sz="0" w:space="0" w:color="auto"/>
          </w:divBdr>
          <w:divsChild>
            <w:div w:id="135805340">
              <w:marLeft w:val="0"/>
              <w:marRight w:val="0"/>
              <w:marTop w:val="0"/>
              <w:marBottom w:val="0"/>
              <w:divBdr>
                <w:top w:val="none" w:sz="0" w:space="0" w:color="auto"/>
                <w:left w:val="none" w:sz="0" w:space="0" w:color="auto"/>
                <w:bottom w:val="none" w:sz="0" w:space="0" w:color="auto"/>
                <w:right w:val="none" w:sz="0" w:space="0" w:color="auto"/>
              </w:divBdr>
              <w:divsChild>
                <w:div w:id="927619725">
                  <w:marLeft w:val="0"/>
                  <w:marRight w:val="0"/>
                  <w:marTop w:val="0"/>
                  <w:marBottom w:val="0"/>
                  <w:divBdr>
                    <w:top w:val="none" w:sz="0" w:space="0" w:color="auto"/>
                    <w:left w:val="none" w:sz="0" w:space="0" w:color="auto"/>
                    <w:bottom w:val="none" w:sz="0" w:space="0" w:color="auto"/>
                    <w:right w:val="none" w:sz="0" w:space="0" w:color="auto"/>
                  </w:divBdr>
                  <w:divsChild>
                    <w:div w:id="1314139464">
                      <w:marLeft w:val="0"/>
                      <w:marRight w:val="0"/>
                      <w:marTop w:val="0"/>
                      <w:marBottom w:val="0"/>
                      <w:divBdr>
                        <w:top w:val="none" w:sz="0" w:space="0" w:color="auto"/>
                        <w:left w:val="none" w:sz="0" w:space="0" w:color="auto"/>
                        <w:bottom w:val="none" w:sz="0" w:space="0" w:color="auto"/>
                        <w:right w:val="none" w:sz="0" w:space="0" w:color="auto"/>
                      </w:divBdr>
                      <w:divsChild>
                        <w:div w:id="823085280">
                          <w:marLeft w:val="0"/>
                          <w:marRight w:val="0"/>
                          <w:marTop w:val="0"/>
                          <w:marBottom w:val="0"/>
                          <w:divBdr>
                            <w:top w:val="none" w:sz="0" w:space="0" w:color="auto"/>
                            <w:left w:val="none" w:sz="0" w:space="0" w:color="auto"/>
                            <w:bottom w:val="none" w:sz="0" w:space="0" w:color="auto"/>
                            <w:right w:val="none" w:sz="0" w:space="0" w:color="auto"/>
                          </w:divBdr>
                          <w:divsChild>
                            <w:div w:id="1831363386">
                              <w:marLeft w:val="0"/>
                              <w:marRight w:val="0"/>
                              <w:marTop w:val="0"/>
                              <w:marBottom w:val="0"/>
                              <w:divBdr>
                                <w:top w:val="none" w:sz="0" w:space="0" w:color="auto"/>
                                <w:left w:val="none" w:sz="0" w:space="0" w:color="auto"/>
                                <w:bottom w:val="none" w:sz="0" w:space="0" w:color="auto"/>
                                <w:right w:val="none" w:sz="0" w:space="0" w:color="auto"/>
                              </w:divBdr>
                              <w:divsChild>
                                <w:div w:id="911812246">
                                  <w:marLeft w:val="0"/>
                                  <w:marRight w:val="0"/>
                                  <w:marTop w:val="0"/>
                                  <w:marBottom w:val="0"/>
                                  <w:divBdr>
                                    <w:top w:val="none" w:sz="0" w:space="0" w:color="auto"/>
                                    <w:left w:val="none" w:sz="0" w:space="0" w:color="auto"/>
                                    <w:bottom w:val="none" w:sz="0" w:space="0" w:color="auto"/>
                                    <w:right w:val="none" w:sz="0" w:space="0" w:color="auto"/>
                                  </w:divBdr>
                                  <w:divsChild>
                                    <w:div w:id="281570470">
                                      <w:marLeft w:val="0"/>
                                      <w:marRight w:val="0"/>
                                      <w:marTop w:val="0"/>
                                      <w:marBottom w:val="0"/>
                                      <w:divBdr>
                                        <w:top w:val="none" w:sz="0" w:space="0" w:color="auto"/>
                                        <w:left w:val="none" w:sz="0" w:space="0" w:color="auto"/>
                                        <w:bottom w:val="none" w:sz="0" w:space="0" w:color="auto"/>
                                        <w:right w:val="none" w:sz="0" w:space="0" w:color="auto"/>
                                      </w:divBdr>
                                      <w:divsChild>
                                        <w:div w:id="1810242729">
                                          <w:marLeft w:val="0"/>
                                          <w:marRight w:val="0"/>
                                          <w:marTop w:val="0"/>
                                          <w:marBottom w:val="0"/>
                                          <w:divBdr>
                                            <w:top w:val="none" w:sz="0" w:space="0" w:color="auto"/>
                                            <w:left w:val="none" w:sz="0" w:space="0" w:color="auto"/>
                                            <w:bottom w:val="none" w:sz="0" w:space="0" w:color="auto"/>
                                            <w:right w:val="none" w:sz="0" w:space="0" w:color="auto"/>
                                          </w:divBdr>
                                        </w:div>
                                        <w:div w:id="419107248">
                                          <w:marLeft w:val="0"/>
                                          <w:marRight w:val="0"/>
                                          <w:marTop w:val="0"/>
                                          <w:marBottom w:val="0"/>
                                          <w:divBdr>
                                            <w:top w:val="none" w:sz="0" w:space="0" w:color="auto"/>
                                            <w:left w:val="none" w:sz="0" w:space="0" w:color="auto"/>
                                            <w:bottom w:val="none" w:sz="0" w:space="0" w:color="auto"/>
                                            <w:right w:val="none" w:sz="0" w:space="0" w:color="auto"/>
                                          </w:divBdr>
                                          <w:divsChild>
                                            <w:div w:id="333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8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servicesmetalink.sbct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ctc.edu/colleges-staff/commissions-councils/dgc/resources.aspx" TargetMode="External"/><Relationship Id="rId5" Type="http://schemas.openxmlformats.org/officeDocument/2006/relationships/numbering" Target="numbering.xml"/><Relationship Id="rId10" Type="http://schemas.openxmlformats.org/officeDocument/2006/relationships/hyperlink" Target="https://www.sbctc.edu/colleges-staff/commissions-councils/dgc/resource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B695653F3EB4EB07FA8EC50BE5541" ma:contentTypeVersion="16" ma:contentTypeDescription="Create a new document." ma:contentTypeScope="" ma:versionID="5579e2fb725dfa1bd545ebea0b204559">
  <xsd:schema xmlns:xsd="http://www.w3.org/2001/XMLSchema" xmlns:xs="http://www.w3.org/2001/XMLSchema" xmlns:p="http://schemas.microsoft.com/office/2006/metadata/properties" xmlns:ns2="489da619-cda0-4e02-9ff3-bc48c29e3a7e" targetNamespace="http://schemas.microsoft.com/office/2006/metadata/properties" ma:root="true" ma:fieldsID="5a51f55f160ca85fb81cbebf614c34c4" ns2:_="">
    <xsd:import namespace="489da619-cda0-4e02-9ff3-bc48c29e3a7e"/>
    <xsd:element name="properties">
      <xsd:complexType>
        <xsd:sequence>
          <xsd:element name="documentManagement">
            <xsd:complexType>
              <xsd:all>
                <xsd:element ref="ns2:Description0"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da619-cda0-4e02-9ff3-bc48c29e3a7e" elementFormDefault="qualified">
    <xsd:import namespace="http://schemas.microsoft.com/office/2006/documentManagement/types"/>
    <xsd:import namespace="http://schemas.microsoft.com/office/infopath/2007/PartnerControls"/>
    <xsd:element name="Description0" ma:index="4" nillable="true" ma:displayName="Description" ma:internalName="Description0"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489da619-cda0-4e02-9ff3-bc48c29e3a7e">Our working document about Data Governance at Clark College</Description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FFFB-AA2D-4A19-A2BA-F3FBF0CFB49D}">
  <ds:schemaRefs>
    <ds:schemaRef ds:uri="http://schemas.microsoft.com/sharepoint/v3/contenttype/forms"/>
  </ds:schemaRefs>
</ds:datastoreItem>
</file>

<file path=customXml/itemProps2.xml><?xml version="1.0" encoding="utf-8"?>
<ds:datastoreItem xmlns:ds="http://schemas.openxmlformats.org/officeDocument/2006/customXml" ds:itemID="{FCBA8F6A-604A-4A7B-937D-64B737B8C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da619-cda0-4e02-9ff3-bc48c29e3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D91A3-D3AA-4900-902A-AB8EE6709D10}">
  <ds:schemaRef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489da619-cda0-4e02-9ff3-bc48c29e3a7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455139A-3EA5-4B07-B4DB-02EF5D6B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1111</Words>
  <Characters>6335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Putting Together a Data Governance Program at a College</dc:title>
  <dc:subject/>
  <dc:creator>Maxwell, Susan</dc:creator>
  <cp:keywords/>
  <dc:description/>
  <cp:lastModifiedBy>Lou Sager</cp:lastModifiedBy>
  <cp:revision>2</cp:revision>
  <cp:lastPrinted>2017-11-07T19:47:00Z</cp:lastPrinted>
  <dcterms:created xsi:type="dcterms:W3CDTF">2018-03-12T19:23:00Z</dcterms:created>
  <dcterms:modified xsi:type="dcterms:W3CDTF">2018-03-12T19:23:00Z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0x0101009A3B695653F3EB4EB07FA8EC50BE5541</vt:lpwstr>
  </property>
</Properties>
</file>