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0B53" w14:textId="77777777" w:rsidR="00A85331" w:rsidRPr="00F12E04" w:rsidRDefault="00A85331" w:rsidP="00E176F5">
      <w:pPr>
        <w:pStyle w:val="Body"/>
        <w:rPr>
          <w:rStyle w:val="BodyChar"/>
        </w:rPr>
      </w:pPr>
      <w:bookmarkStart w:id="0" w:name="_Toc499908645"/>
      <w:r>
        <w:rPr>
          <w:noProof/>
          <w:vertAlign w:val="subscript"/>
        </w:rPr>
        <w:drawing>
          <wp:inline distT="0" distB="0" distL="0" distR="0" wp14:anchorId="2229962B" wp14:editId="3072C27E">
            <wp:extent cx="2714625" cy="973817"/>
            <wp:effectExtent l="0" t="0" r="0" b="0"/>
            <wp:docPr id="3" name="Picture 3" descr="Community and Technical Colleges. Washington Stat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ooter.jpg"/>
                    <pic:cNvPicPr/>
                  </pic:nvPicPr>
                  <pic:blipFill rotWithShape="1">
                    <a:blip r:embed="rId8" cstate="print">
                      <a:extLst>
                        <a:ext uri="{28A0092B-C50C-407E-A947-70E740481C1C}">
                          <a14:useLocalDpi xmlns:a14="http://schemas.microsoft.com/office/drawing/2010/main" val="0"/>
                        </a:ext>
                      </a:extLst>
                    </a:blip>
                    <a:srcRect l="-1" t="16183" r="65487"/>
                    <a:stretch/>
                  </pic:blipFill>
                  <pic:spPr bwMode="auto">
                    <a:xfrm>
                      <a:off x="0" y="0"/>
                      <a:ext cx="2714625" cy="973817"/>
                    </a:xfrm>
                    <a:prstGeom prst="rect">
                      <a:avLst/>
                    </a:prstGeom>
                    <a:ln>
                      <a:noFill/>
                    </a:ln>
                    <a:extLst>
                      <a:ext uri="{53640926-AAD7-44D8-BBD7-CCE9431645EC}">
                        <a14:shadowObscured xmlns:a14="http://schemas.microsoft.com/office/drawing/2010/main"/>
                      </a:ext>
                    </a:extLst>
                  </pic:spPr>
                </pic:pic>
              </a:graphicData>
            </a:graphic>
          </wp:inline>
        </w:drawing>
      </w:r>
    </w:p>
    <w:p w14:paraId="34659BBC" w14:textId="77777777" w:rsidR="00492042" w:rsidRDefault="00492042" w:rsidP="0054785D">
      <w:pPr>
        <w:pStyle w:val="Title"/>
      </w:pPr>
      <w:bookmarkStart w:id="1" w:name="_Toc470248144"/>
      <w:bookmarkStart w:id="2" w:name="_Toc470247990"/>
      <w:bookmarkStart w:id="3" w:name="_Toc470247832"/>
      <w:bookmarkStart w:id="4" w:name="_Toc470247290"/>
      <w:bookmarkStart w:id="5" w:name="_Toc470247136"/>
      <w:bookmarkStart w:id="6" w:name="_Toc499908646"/>
      <w:bookmarkEnd w:id="0"/>
    </w:p>
    <w:p w14:paraId="594451B8" w14:textId="77777777" w:rsidR="00492042" w:rsidRDefault="00492042" w:rsidP="0054785D">
      <w:pPr>
        <w:pStyle w:val="Title"/>
      </w:pPr>
    </w:p>
    <w:p w14:paraId="020D5330" w14:textId="4364E2C2" w:rsidR="009B28EA" w:rsidRDefault="00366441" w:rsidP="00492042">
      <w:pPr>
        <w:pStyle w:val="Title"/>
        <w:jc w:val="right"/>
      </w:pPr>
      <w:r>
        <w:t xml:space="preserve">Student </w:t>
      </w:r>
      <w:r w:rsidR="00C52F0B">
        <w:t xml:space="preserve">Emergency Assistance </w:t>
      </w:r>
      <w:r>
        <w:t>Grant</w:t>
      </w:r>
      <w:r w:rsidR="00156FAC">
        <w:t xml:space="preserve"> </w:t>
      </w:r>
    </w:p>
    <w:bookmarkEnd w:id="1"/>
    <w:bookmarkEnd w:id="2"/>
    <w:bookmarkEnd w:id="3"/>
    <w:bookmarkEnd w:id="4"/>
    <w:bookmarkEnd w:id="5"/>
    <w:bookmarkEnd w:id="6"/>
    <w:p w14:paraId="003EE9DA" w14:textId="2D7D41CA" w:rsidR="00E01CCE" w:rsidRDefault="00DD3D0E" w:rsidP="00E01CCE">
      <w:pPr>
        <w:pStyle w:val="CoverpageyearH1"/>
        <w:rPr>
          <w:rStyle w:val="Emphasis"/>
          <w:rFonts w:ascii="Franklin Gothic Medium" w:hAnsi="Franklin Gothic Medium"/>
          <w:b/>
          <w:i/>
          <w:iCs w:val="0"/>
          <w:sz w:val="44"/>
        </w:rPr>
      </w:pPr>
      <w:r>
        <w:rPr>
          <w:rStyle w:val="Emphasis"/>
          <w:rFonts w:ascii="Franklin Gothic Medium" w:hAnsi="Franklin Gothic Medium"/>
          <w:b/>
          <w:i/>
          <w:iCs w:val="0"/>
          <w:sz w:val="44"/>
        </w:rPr>
        <w:t>F</w:t>
      </w:r>
      <w:r w:rsidR="00BE66B7">
        <w:rPr>
          <w:rStyle w:val="Emphasis"/>
          <w:rFonts w:ascii="Franklin Gothic Medium" w:hAnsi="Franklin Gothic Medium"/>
          <w:b/>
          <w:i/>
          <w:iCs w:val="0"/>
          <w:sz w:val="44"/>
        </w:rPr>
        <w:t xml:space="preserve">iscal Year </w:t>
      </w:r>
      <w:r w:rsidR="00D06681">
        <w:rPr>
          <w:rStyle w:val="Emphasis"/>
          <w:rFonts w:ascii="Franklin Gothic Medium" w:hAnsi="Franklin Gothic Medium"/>
          <w:b/>
          <w:i/>
          <w:iCs w:val="0"/>
          <w:sz w:val="44"/>
        </w:rPr>
        <w:t>20</w:t>
      </w:r>
      <w:r w:rsidR="00BE66B7">
        <w:rPr>
          <w:rStyle w:val="Emphasis"/>
          <w:rFonts w:ascii="Franklin Gothic Medium" w:hAnsi="Franklin Gothic Medium"/>
          <w:b/>
          <w:i/>
          <w:iCs w:val="0"/>
          <w:sz w:val="44"/>
        </w:rPr>
        <w:t>27 (</w:t>
      </w:r>
      <w:r w:rsidR="000375D1">
        <w:rPr>
          <w:rStyle w:val="Emphasis"/>
          <w:rFonts w:ascii="Franklin Gothic Medium" w:hAnsi="Franklin Gothic Medium"/>
          <w:b/>
          <w:i/>
          <w:iCs w:val="0"/>
          <w:sz w:val="44"/>
        </w:rPr>
        <w:t>2026-27</w:t>
      </w:r>
      <w:r w:rsidR="00BE66B7">
        <w:rPr>
          <w:rStyle w:val="Emphasis"/>
          <w:rFonts w:ascii="Franklin Gothic Medium" w:hAnsi="Franklin Gothic Medium"/>
          <w:b/>
          <w:i/>
          <w:iCs w:val="0"/>
          <w:sz w:val="44"/>
        </w:rPr>
        <w:t>)</w:t>
      </w:r>
      <w:r w:rsidR="00E01CCE" w:rsidRPr="008672B7">
        <w:rPr>
          <w:rStyle w:val="Emphasis"/>
          <w:rFonts w:ascii="Franklin Gothic Medium" w:hAnsi="Franklin Gothic Medium"/>
          <w:b/>
          <w:i/>
          <w:iCs w:val="0"/>
          <w:sz w:val="44"/>
        </w:rPr>
        <w:t xml:space="preserve"> Program guidelines</w:t>
      </w:r>
    </w:p>
    <w:p w14:paraId="1F9D4B20" w14:textId="77777777" w:rsidR="00FB64CD" w:rsidRPr="00FB64CD" w:rsidRDefault="00FB64CD" w:rsidP="00FB64CD">
      <w:pPr>
        <w:pStyle w:val="Body"/>
      </w:pPr>
    </w:p>
    <w:p w14:paraId="519A9A49" w14:textId="304B99C9" w:rsidR="00492042" w:rsidRDefault="00943CA0" w:rsidP="00FB64CD">
      <w:pPr>
        <w:pStyle w:val="Coverpagecontactinformation"/>
        <w:tabs>
          <w:tab w:val="center" w:pos="4680"/>
          <w:tab w:val="left" w:pos="7260"/>
        </w:tabs>
        <w:jc w:val="left"/>
      </w:pPr>
      <w:r>
        <w:tab/>
      </w:r>
    </w:p>
    <w:p w14:paraId="4210A370" w14:textId="3E6E80AF" w:rsidR="009B28EA" w:rsidRDefault="00FB64CD" w:rsidP="00492042">
      <w:pPr>
        <w:pStyle w:val="Coverpagecontactinformation"/>
        <w:tabs>
          <w:tab w:val="center" w:pos="4680"/>
          <w:tab w:val="left" w:pos="7260"/>
        </w:tabs>
      </w:pPr>
      <w:r>
        <w:t>Student Service Department</w:t>
      </w:r>
    </w:p>
    <w:p w14:paraId="135ACB25" w14:textId="77777777" w:rsidR="009B28EA" w:rsidRDefault="009B28EA" w:rsidP="009B28EA">
      <w:pPr>
        <w:pStyle w:val="Coverpagecontactinformation"/>
      </w:pPr>
      <w:r>
        <w:t>Washington State Board for Community and Technical Colleges</w:t>
      </w:r>
    </w:p>
    <w:p w14:paraId="1D2FFA8C" w14:textId="77777777" w:rsidR="009B28EA" w:rsidRDefault="009B28EA" w:rsidP="009B28EA">
      <w:pPr>
        <w:pStyle w:val="Coverpagecontactinformation"/>
      </w:pPr>
      <w:r>
        <w:t>PO Box 42495</w:t>
      </w:r>
    </w:p>
    <w:p w14:paraId="54AB97DD" w14:textId="77777777" w:rsidR="009B28EA" w:rsidRDefault="009B28EA" w:rsidP="009B28EA">
      <w:pPr>
        <w:pStyle w:val="Coverpagecontactinformation"/>
      </w:pPr>
      <w:r>
        <w:t>Olympia, WA 98504</w:t>
      </w:r>
    </w:p>
    <w:p w14:paraId="78AF2812" w14:textId="2ECA6FAE" w:rsidR="00492042" w:rsidRDefault="009B28EA" w:rsidP="00492042">
      <w:pPr>
        <w:pStyle w:val="Coverpagecontactinformation"/>
        <w:rPr>
          <w:rStyle w:val="Hyperlink"/>
        </w:rPr>
      </w:pPr>
      <w:hyperlink r:id="rId9" w:history="1">
        <w:r>
          <w:rPr>
            <w:rStyle w:val="Hyperlink"/>
          </w:rPr>
          <w:t>SBCTC.edu</w:t>
        </w:r>
      </w:hyperlink>
    </w:p>
    <w:p w14:paraId="1EC3B011" w14:textId="72A1277B" w:rsidR="00492042" w:rsidRDefault="00492042" w:rsidP="009B28EA">
      <w:pPr>
        <w:spacing w:after="0" w:line="240" w:lineRule="auto"/>
        <w:rPr>
          <w:sz w:val="24"/>
        </w:rPr>
        <w:sectPr w:rsidR="00492042" w:rsidSect="00E93AB5">
          <w:type w:val="continuous"/>
          <w:pgSz w:w="12240" w:h="15840"/>
          <w:pgMar w:top="1440" w:right="1440" w:bottom="1440" w:left="1440" w:header="720" w:footer="720" w:gutter="0"/>
          <w:cols w:space="720"/>
        </w:sectPr>
      </w:pPr>
    </w:p>
    <w:p w14:paraId="54464CF3" w14:textId="7E39F515" w:rsidR="009B28EA" w:rsidRDefault="009B28EA" w:rsidP="009B28EA">
      <w:pPr>
        <w:pStyle w:val="Body"/>
      </w:pPr>
      <w:bookmarkStart w:id="7" w:name="_Toc499908647"/>
      <w:r>
        <w:lastRenderedPageBreak/>
        <w:t>The Washington State Board for Community and Technical Colleges reserves the right to make changes to this document due to, but not limited to, federal, state, or local legislation or policy changes</w:t>
      </w:r>
      <w:bookmarkEnd w:id="7"/>
      <w:r>
        <w:t>.</w:t>
      </w:r>
    </w:p>
    <w:p w14:paraId="2802D8C6" w14:textId="77777777" w:rsidR="009B28EA" w:rsidRDefault="009B28EA" w:rsidP="009B28EA">
      <w:pPr>
        <w:pStyle w:val="Heading2"/>
      </w:pPr>
      <w:bookmarkStart w:id="8" w:name="_Toc531778662"/>
      <w:bookmarkStart w:id="9" w:name="_Toc161904138"/>
      <w:bookmarkStart w:id="10" w:name="_Toc224731174"/>
      <w:r>
        <w:t>Deadlines and Milestones</w:t>
      </w:r>
      <w:bookmarkEnd w:id="8"/>
      <w:bookmarkEnd w:id="9"/>
      <w:bookmarkEnd w:id="10"/>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Deadlines and Milestones"/>
      </w:tblPr>
      <w:tblGrid>
        <w:gridCol w:w="6813"/>
        <w:gridCol w:w="2429"/>
      </w:tblGrid>
      <w:tr w:rsidR="009B28EA" w14:paraId="3AD65851" w14:textId="77777777" w:rsidTr="009B28EA">
        <w:trPr>
          <w:cantSplit/>
          <w:tblHeader/>
        </w:trPr>
        <w:tc>
          <w:tcPr>
            <w:tcW w:w="6813" w:type="dxa"/>
            <w:tcBorders>
              <w:top w:val="single" w:sz="4" w:space="0" w:color="999999"/>
              <w:left w:val="single" w:sz="4" w:space="0" w:color="999999"/>
              <w:bottom w:val="single" w:sz="12" w:space="0" w:color="666666"/>
              <w:right w:val="single" w:sz="4" w:space="0" w:color="999999"/>
            </w:tcBorders>
            <w:hideMark/>
          </w:tcPr>
          <w:p w14:paraId="1042FD3F" w14:textId="77777777" w:rsidR="009B28EA" w:rsidRPr="009B28EA" w:rsidRDefault="009B28EA">
            <w:pPr>
              <w:pStyle w:val="Body"/>
              <w:rPr>
                <w:b/>
              </w:rPr>
            </w:pPr>
            <w:bookmarkStart w:id="11" w:name="_Toc499908648"/>
            <w:r w:rsidRPr="009B28EA">
              <w:rPr>
                <w:b/>
              </w:rPr>
              <w:t>Milestone</w:t>
            </w:r>
            <w:bookmarkEnd w:id="11"/>
          </w:p>
        </w:tc>
        <w:tc>
          <w:tcPr>
            <w:tcW w:w="2429" w:type="dxa"/>
            <w:tcBorders>
              <w:top w:val="single" w:sz="4" w:space="0" w:color="999999"/>
              <w:left w:val="single" w:sz="4" w:space="0" w:color="999999"/>
              <w:bottom w:val="single" w:sz="12" w:space="0" w:color="666666"/>
              <w:right w:val="single" w:sz="4" w:space="0" w:color="999999"/>
            </w:tcBorders>
            <w:hideMark/>
          </w:tcPr>
          <w:p w14:paraId="74FA2124" w14:textId="77777777" w:rsidR="009B28EA" w:rsidRDefault="009B28EA">
            <w:pPr>
              <w:pStyle w:val="Body"/>
            </w:pPr>
            <w:bookmarkStart w:id="12" w:name="_Toc499908649"/>
            <w:r>
              <w:t>Dates (subject to change)</w:t>
            </w:r>
            <w:bookmarkEnd w:id="12"/>
          </w:p>
        </w:tc>
      </w:tr>
      <w:tr w:rsidR="009B28EA" w:rsidRPr="00CC101C" w14:paraId="00648FD3"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hideMark/>
          </w:tcPr>
          <w:p w14:paraId="4C06E72E" w14:textId="675C2DA9" w:rsidR="009B28EA" w:rsidRPr="009B28EA" w:rsidRDefault="009B28EA">
            <w:pPr>
              <w:rPr>
                <w:b/>
              </w:rPr>
            </w:pPr>
            <w:r w:rsidRPr="009B28EA">
              <w:rPr>
                <w:b/>
              </w:rPr>
              <w:t xml:space="preserve">Applications available </w:t>
            </w:r>
          </w:p>
        </w:tc>
        <w:tc>
          <w:tcPr>
            <w:tcW w:w="2429" w:type="dxa"/>
            <w:tcBorders>
              <w:top w:val="single" w:sz="4" w:space="0" w:color="999999"/>
              <w:left w:val="single" w:sz="4" w:space="0" w:color="999999"/>
              <w:bottom w:val="single" w:sz="4" w:space="0" w:color="999999"/>
              <w:right w:val="single" w:sz="4" w:space="0" w:color="999999"/>
            </w:tcBorders>
            <w:hideMark/>
          </w:tcPr>
          <w:p w14:paraId="3FDF9BB0" w14:textId="34043F68" w:rsidR="009B28EA" w:rsidRPr="00CC101C" w:rsidRDefault="0092440E">
            <w:r w:rsidRPr="00CC101C">
              <w:t xml:space="preserve">March </w:t>
            </w:r>
            <w:r w:rsidR="00752F74" w:rsidRPr="00CC101C">
              <w:t>20</w:t>
            </w:r>
            <w:r w:rsidRPr="00CC101C">
              <w:t>, 202</w:t>
            </w:r>
            <w:r w:rsidR="000375D1" w:rsidRPr="00CC101C">
              <w:t>6</w:t>
            </w:r>
          </w:p>
        </w:tc>
      </w:tr>
      <w:tr w:rsidR="009B28EA" w:rsidRPr="00CC101C" w14:paraId="2909E0EF"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vAlign w:val="center"/>
            <w:hideMark/>
          </w:tcPr>
          <w:p w14:paraId="2CEE3FCF" w14:textId="6E71724A" w:rsidR="009B28EA" w:rsidRPr="009B28EA" w:rsidRDefault="009B28EA">
            <w:pPr>
              <w:rPr>
                <w:b/>
              </w:rPr>
            </w:pPr>
            <w:r w:rsidRPr="009B28EA">
              <w:rPr>
                <w:b/>
              </w:rPr>
              <w:t>Applications due</w:t>
            </w:r>
          </w:p>
        </w:tc>
        <w:tc>
          <w:tcPr>
            <w:tcW w:w="2429" w:type="dxa"/>
            <w:tcBorders>
              <w:top w:val="single" w:sz="4" w:space="0" w:color="999999"/>
              <w:left w:val="single" w:sz="4" w:space="0" w:color="999999"/>
              <w:bottom w:val="single" w:sz="4" w:space="0" w:color="999999"/>
              <w:right w:val="single" w:sz="4" w:space="0" w:color="999999"/>
            </w:tcBorders>
            <w:hideMark/>
          </w:tcPr>
          <w:p w14:paraId="4B12BDD8" w14:textId="2891C683" w:rsidR="009B28EA" w:rsidRPr="00CC101C" w:rsidRDefault="00FC78EF" w:rsidP="00B90349">
            <w:r w:rsidRPr="00CC101C">
              <w:t xml:space="preserve">May </w:t>
            </w:r>
            <w:r w:rsidR="00752F74" w:rsidRPr="00CC101C">
              <w:t>4</w:t>
            </w:r>
            <w:r w:rsidRPr="00CC101C">
              <w:t>, 202</w:t>
            </w:r>
            <w:r w:rsidR="000375D1" w:rsidRPr="00CC101C">
              <w:t>6</w:t>
            </w:r>
          </w:p>
        </w:tc>
      </w:tr>
      <w:tr w:rsidR="009B28EA" w:rsidRPr="00CC101C" w14:paraId="3303C921"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vAlign w:val="center"/>
            <w:hideMark/>
          </w:tcPr>
          <w:p w14:paraId="7B070604" w14:textId="77777777" w:rsidR="009B28EA" w:rsidRPr="009B28EA" w:rsidRDefault="009B28EA">
            <w:pPr>
              <w:rPr>
                <w:b/>
              </w:rPr>
            </w:pPr>
            <w:r w:rsidRPr="009B28EA">
              <w:rPr>
                <w:b/>
              </w:rPr>
              <w:t>Applicants notified of approval status</w:t>
            </w:r>
          </w:p>
        </w:tc>
        <w:tc>
          <w:tcPr>
            <w:tcW w:w="2429" w:type="dxa"/>
            <w:tcBorders>
              <w:top w:val="single" w:sz="4" w:space="0" w:color="999999"/>
              <w:left w:val="single" w:sz="4" w:space="0" w:color="999999"/>
              <w:bottom w:val="single" w:sz="4" w:space="0" w:color="999999"/>
              <w:right w:val="single" w:sz="4" w:space="0" w:color="999999"/>
            </w:tcBorders>
            <w:hideMark/>
          </w:tcPr>
          <w:p w14:paraId="577EB572" w14:textId="7EF38E21" w:rsidR="009B28EA" w:rsidRPr="00CC101C" w:rsidRDefault="00FC78EF">
            <w:r w:rsidRPr="00CC101C">
              <w:t>June 202</w:t>
            </w:r>
            <w:r w:rsidR="000375D1" w:rsidRPr="00CC101C">
              <w:t>6</w:t>
            </w:r>
          </w:p>
        </w:tc>
      </w:tr>
      <w:tr w:rsidR="009B28EA" w:rsidRPr="00CC101C" w14:paraId="231241E0"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vAlign w:val="center"/>
            <w:hideMark/>
          </w:tcPr>
          <w:p w14:paraId="1B78A946" w14:textId="7D3B456B" w:rsidR="009B28EA" w:rsidRPr="009B28EA" w:rsidRDefault="00C52F0B" w:rsidP="00C52F0B">
            <w:pPr>
              <w:rPr>
                <w:b/>
              </w:rPr>
            </w:pPr>
            <w:r w:rsidRPr="00C52F0B">
              <w:rPr>
                <w:b/>
              </w:rPr>
              <w:t>Allocations</w:t>
            </w:r>
            <w:r w:rsidR="009B28EA" w:rsidRPr="009B28EA">
              <w:rPr>
                <w:b/>
              </w:rPr>
              <w:t xml:space="preserve"> begin</w:t>
            </w:r>
          </w:p>
        </w:tc>
        <w:tc>
          <w:tcPr>
            <w:tcW w:w="2429" w:type="dxa"/>
            <w:tcBorders>
              <w:top w:val="single" w:sz="4" w:space="0" w:color="999999"/>
              <w:left w:val="single" w:sz="4" w:space="0" w:color="999999"/>
              <w:bottom w:val="single" w:sz="4" w:space="0" w:color="999999"/>
              <w:right w:val="single" w:sz="4" w:space="0" w:color="999999"/>
            </w:tcBorders>
            <w:hideMark/>
          </w:tcPr>
          <w:p w14:paraId="7F02A21D" w14:textId="0B393EAB" w:rsidR="009B28EA" w:rsidRPr="00CC101C" w:rsidRDefault="00A326C6">
            <w:r w:rsidRPr="00CC101C">
              <w:t>July</w:t>
            </w:r>
            <w:r w:rsidR="00366441" w:rsidRPr="00CC101C">
              <w:t xml:space="preserve"> </w:t>
            </w:r>
            <w:r w:rsidR="00C102A4" w:rsidRPr="00CC101C">
              <w:t xml:space="preserve">1, </w:t>
            </w:r>
            <w:r w:rsidR="009B28EA" w:rsidRPr="00CC101C">
              <w:t>20</w:t>
            </w:r>
            <w:r w:rsidR="00943CA0" w:rsidRPr="00CC101C">
              <w:t>2</w:t>
            </w:r>
            <w:r w:rsidR="000375D1" w:rsidRPr="00CC101C">
              <w:t>6</w:t>
            </w:r>
          </w:p>
        </w:tc>
      </w:tr>
      <w:tr w:rsidR="00AB1891" w:rsidRPr="00CC101C" w14:paraId="39DC098F"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vAlign w:val="center"/>
          </w:tcPr>
          <w:p w14:paraId="076B548D" w14:textId="0EE20681" w:rsidR="00AB1891" w:rsidRPr="00C52F0B" w:rsidRDefault="001D2BAE" w:rsidP="00C52F0B">
            <w:pPr>
              <w:rPr>
                <w:b/>
              </w:rPr>
            </w:pPr>
            <w:r w:rsidRPr="009E3869">
              <w:rPr>
                <w:b/>
              </w:rPr>
              <w:t>Quarterly</w:t>
            </w:r>
            <w:r>
              <w:t xml:space="preserve"> </w:t>
            </w:r>
            <w:r w:rsidR="009C6247">
              <w:rPr>
                <w:b/>
              </w:rPr>
              <w:t>Program Reports</w:t>
            </w:r>
          </w:p>
        </w:tc>
        <w:tc>
          <w:tcPr>
            <w:tcW w:w="2429" w:type="dxa"/>
            <w:tcBorders>
              <w:top w:val="single" w:sz="4" w:space="0" w:color="999999"/>
              <w:left w:val="single" w:sz="4" w:space="0" w:color="999999"/>
              <w:bottom w:val="single" w:sz="4" w:space="0" w:color="999999"/>
              <w:right w:val="single" w:sz="4" w:space="0" w:color="999999"/>
            </w:tcBorders>
          </w:tcPr>
          <w:p w14:paraId="6F9329DB" w14:textId="77777777" w:rsidR="00D43EA5" w:rsidRPr="00CC101C" w:rsidRDefault="00D43EA5"/>
          <w:p w14:paraId="75E331A6" w14:textId="4E30DC3A" w:rsidR="00AB1891" w:rsidRPr="00CC101C" w:rsidRDefault="00797536">
            <w:r w:rsidRPr="00CC101C">
              <w:t xml:space="preserve">October </w:t>
            </w:r>
            <w:r w:rsidR="00D43EA5" w:rsidRPr="00CC101C">
              <w:t>3</w:t>
            </w:r>
            <w:r w:rsidR="00D61E57" w:rsidRPr="00CC101C">
              <w:t>0</w:t>
            </w:r>
            <w:r w:rsidRPr="00CC101C">
              <w:t>, 202</w:t>
            </w:r>
            <w:r w:rsidR="000375D1" w:rsidRPr="00CC101C">
              <w:t>6</w:t>
            </w:r>
            <w:r w:rsidRPr="00CC101C">
              <w:br/>
              <w:t xml:space="preserve">January </w:t>
            </w:r>
            <w:r w:rsidR="00D61E57" w:rsidRPr="00CC101C">
              <w:t>29</w:t>
            </w:r>
            <w:r w:rsidRPr="00CC101C">
              <w:t>, 202</w:t>
            </w:r>
            <w:r w:rsidR="000375D1" w:rsidRPr="00CC101C">
              <w:t>7</w:t>
            </w:r>
            <w:r w:rsidRPr="00CC101C">
              <w:br/>
              <w:t>April 30, 202</w:t>
            </w:r>
            <w:r w:rsidR="000375D1" w:rsidRPr="00CC101C">
              <w:t>7</w:t>
            </w:r>
            <w:r w:rsidRPr="00CC101C">
              <w:br/>
              <w:t>July 3</w:t>
            </w:r>
            <w:r w:rsidR="008663F9" w:rsidRPr="00CC101C">
              <w:t>0</w:t>
            </w:r>
            <w:r w:rsidRPr="00CC101C">
              <w:t xml:space="preserve">, </w:t>
            </w:r>
            <w:r w:rsidR="000375D1" w:rsidRPr="00CC101C">
              <w:t>2027</w:t>
            </w:r>
          </w:p>
          <w:p w14:paraId="3B9763CA" w14:textId="14892628" w:rsidR="00D43EA5" w:rsidRPr="00CC101C" w:rsidRDefault="00D43EA5"/>
        </w:tc>
      </w:tr>
      <w:tr w:rsidR="00AB1891" w:rsidRPr="00CC101C" w14:paraId="0FD06AF1"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vAlign w:val="center"/>
          </w:tcPr>
          <w:p w14:paraId="620C6E6E" w14:textId="52E6A1E5" w:rsidR="00AB1891" w:rsidRPr="00C52F0B" w:rsidRDefault="00D43EA5" w:rsidP="00C52F0B">
            <w:pPr>
              <w:rPr>
                <w:b/>
              </w:rPr>
            </w:pPr>
            <w:r>
              <w:rPr>
                <w:b/>
              </w:rPr>
              <w:t xml:space="preserve">Year-end Expenditure Confirmation </w:t>
            </w:r>
          </w:p>
        </w:tc>
        <w:tc>
          <w:tcPr>
            <w:tcW w:w="2429" w:type="dxa"/>
            <w:tcBorders>
              <w:top w:val="single" w:sz="4" w:space="0" w:color="999999"/>
              <w:left w:val="single" w:sz="4" w:space="0" w:color="999999"/>
              <w:bottom w:val="single" w:sz="4" w:space="0" w:color="999999"/>
              <w:right w:val="single" w:sz="4" w:space="0" w:color="999999"/>
            </w:tcBorders>
          </w:tcPr>
          <w:p w14:paraId="11F56FD8" w14:textId="18606127" w:rsidR="00AB1891" w:rsidRPr="00CC101C" w:rsidRDefault="00D43EA5" w:rsidP="005F669C">
            <w:pPr>
              <w:spacing w:after="100" w:afterAutospacing="1"/>
            </w:pPr>
            <w:r w:rsidRPr="00CC101C">
              <w:t>August 31</w:t>
            </w:r>
            <w:r w:rsidR="009C6247" w:rsidRPr="00CC101C">
              <w:t>, 202</w:t>
            </w:r>
            <w:r w:rsidR="000375D1" w:rsidRPr="00CC101C">
              <w:t>7</w:t>
            </w:r>
          </w:p>
        </w:tc>
      </w:tr>
      <w:tr w:rsidR="00D43EA5" w:rsidRPr="00CC101C" w14:paraId="52CB17A2" w14:textId="77777777" w:rsidTr="009B28EA">
        <w:trPr>
          <w:cantSplit/>
        </w:trPr>
        <w:tc>
          <w:tcPr>
            <w:tcW w:w="6813" w:type="dxa"/>
            <w:tcBorders>
              <w:top w:val="single" w:sz="4" w:space="0" w:color="999999"/>
              <w:left w:val="single" w:sz="4" w:space="0" w:color="999999"/>
              <w:bottom w:val="single" w:sz="4" w:space="0" w:color="999999"/>
              <w:right w:val="single" w:sz="4" w:space="0" w:color="999999"/>
            </w:tcBorders>
            <w:vAlign w:val="center"/>
          </w:tcPr>
          <w:p w14:paraId="6FB49339" w14:textId="423E5CA7" w:rsidR="00D43EA5" w:rsidRDefault="00D43EA5" w:rsidP="00C52F0B">
            <w:pPr>
              <w:rPr>
                <w:b/>
              </w:rPr>
            </w:pPr>
            <w:r>
              <w:rPr>
                <w:b/>
              </w:rPr>
              <w:t>Legislative Report</w:t>
            </w:r>
          </w:p>
        </w:tc>
        <w:tc>
          <w:tcPr>
            <w:tcW w:w="2429" w:type="dxa"/>
            <w:tcBorders>
              <w:top w:val="single" w:sz="4" w:space="0" w:color="999999"/>
              <w:left w:val="single" w:sz="4" w:space="0" w:color="999999"/>
              <w:bottom w:val="single" w:sz="4" w:space="0" w:color="999999"/>
              <w:right w:val="single" w:sz="4" w:space="0" w:color="999999"/>
            </w:tcBorders>
          </w:tcPr>
          <w:p w14:paraId="7D80D728" w14:textId="2546FD0F" w:rsidR="00D43EA5" w:rsidRPr="00CC101C" w:rsidRDefault="00D43EA5" w:rsidP="005F669C">
            <w:pPr>
              <w:spacing w:after="100" w:afterAutospacing="1"/>
            </w:pPr>
            <w:r w:rsidRPr="00CC101C">
              <w:t>December 1, 202</w:t>
            </w:r>
            <w:r w:rsidR="000375D1" w:rsidRPr="00CC101C">
              <w:t>7</w:t>
            </w:r>
          </w:p>
        </w:tc>
      </w:tr>
    </w:tbl>
    <w:p w14:paraId="748B35C3" w14:textId="77777777" w:rsidR="00DE527C" w:rsidRDefault="00DE527C" w:rsidP="009B28EA">
      <w:pPr>
        <w:pStyle w:val="Heading2"/>
      </w:pPr>
      <w:bookmarkStart w:id="13" w:name="_Toc531778663"/>
      <w:bookmarkStart w:id="14" w:name="_Toc499908650"/>
    </w:p>
    <w:p w14:paraId="0E75F449" w14:textId="679FB262" w:rsidR="009B28EA" w:rsidRDefault="00DE527C" w:rsidP="009B28EA">
      <w:pPr>
        <w:pStyle w:val="Heading2"/>
      </w:pPr>
      <w:bookmarkStart w:id="15" w:name="_Toc161904139"/>
      <w:bookmarkStart w:id="16" w:name="_Toc224731175"/>
      <w:r>
        <w:t xml:space="preserve">Program </w:t>
      </w:r>
      <w:r w:rsidR="009B28EA">
        <w:t>Contacts</w:t>
      </w:r>
      <w:bookmarkEnd w:id="13"/>
      <w:bookmarkEnd w:id="14"/>
      <w:bookmarkEnd w:id="15"/>
      <w:bookmarkEnd w:id="16"/>
    </w:p>
    <w:p w14:paraId="5E295A0D" w14:textId="77777777" w:rsidR="009B28EA" w:rsidRDefault="009B28EA" w:rsidP="009B28EA">
      <w:pPr>
        <w:spacing w:after="0" w:line="240" w:lineRule="auto"/>
        <w:rPr>
          <w:rFonts w:ascii="Franklin Gothic Medium" w:hAnsi="Franklin Gothic Medium" w:cs="SourceSansPro-Light"/>
          <w:bCs/>
          <w:color w:val="173963"/>
          <w:sz w:val="44"/>
          <w:szCs w:val="21"/>
        </w:rPr>
        <w:sectPr w:rsidR="009B28EA" w:rsidSect="00E93AB5">
          <w:type w:val="continuous"/>
          <w:pgSz w:w="12240" w:h="15840"/>
          <w:pgMar w:top="1440" w:right="1440" w:bottom="1440" w:left="1440" w:header="720" w:footer="720" w:gutter="0"/>
          <w:cols w:space="720"/>
        </w:sectPr>
      </w:pPr>
    </w:p>
    <w:p w14:paraId="73709423" w14:textId="5BF9F87E" w:rsidR="009B28EA" w:rsidRDefault="009B28EA" w:rsidP="009B28EA">
      <w:pPr>
        <w:pStyle w:val="Bold"/>
      </w:pPr>
      <w:r>
        <w:t xml:space="preserve">Program </w:t>
      </w:r>
      <w:r w:rsidR="00D43EA5">
        <w:t xml:space="preserve">Process &amp; Program </w:t>
      </w:r>
      <w:r w:rsidR="00E01CCE">
        <w:t xml:space="preserve">Policy </w:t>
      </w:r>
      <w:r>
        <w:t xml:space="preserve">Questions </w:t>
      </w:r>
    </w:p>
    <w:p w14:paraId="244D8568" w14:textId="5CAD29C6" w:rsidR="00E01CCE" w:rsidRDefault="00E01CCE" w:rsidP="00E01CCE">
      <w:pPr>
        <w:pStyle w:val="Contactstext"/>
      </w:pPr>
      <w:r>
        <w:t>Christine McMullin</w:t>
      </w:r>
    </w:p>
    <w:p w14:paraId="4D03ABA4" w14:textId="77777777" w:rsidR="00E01CCE" w:rsidRDefault="00E01CCE" w:rsidP="00E01CCE">
      <w:pPr>
        <w:pStyle w:val="Contactstext"/>
      </w:pPr>
      <w:r>
        <w:t>Policy Associate, Student Support Programs</w:t>
      </w:r>
    </w:p>
    <w:p w14:paraId="20DC89A6" w14:textId="77777777" w:rsidR="00E01CCE" w:rsidRPr="00C102A4" w:rsidRDefault="00E01CCE" w:rsidP="00E01CCE">
      <w:pPr>
        <w:pStyle w:val="Contactstext"/>
      </w:pPr>
      <w:r>
        <w:fldChar w:fldCharType="begin"/>
      </w:r>
      <w:r>
        <w:instrText>HYPERLINK "mailto:</w:instrText>
      </w:r>
      <w:r w:rsidRPr="00C102A4">
        <w:instrText xml:space="preserve">cmcmullin@sbctc.edu </w:instrText>
      </w:r>
    </w:p>
    <w:p w14:paraId="47995B54" w14:textId="77777777" w:rsidR="00E01CCE" w:rsidRPr="002E0495" w:rsidRDefault="00E01CCE" w:rsidP="00E01CCE">
      <w:pPr>
        <w:pStyle w:val="Contactstext"/>
        <w:rPr>
          <w:rStyle w:val="Hyperlink"/>
        </w:rPr>
      </w:pPr>
      <w:r>
        <w:instrText>"</w:instrText>
      </w:r>
      <w:r>
        <w:fldChar w:fldCharType="separate"/>
      </w:r>
      <w:r w:rsidRPr="002E0495">
        <w:rPr>
          <w:rStyle w:val="Hyperlink"/>
        </w:rPr>
        <w:t xml:space="preserve">cmcmullin@sbctc.edu </w:t>
      </w:r>
    </w:p>
    <w:p w14:paraId="61517DEE" w14:textId="77777777" w:rsidR="00E01CCE" w:rsidRDefault="00E01CCE" w:rsidP="00E01CCE">
      <w:pPr>
        <w:pStyle w:val="Contactstext"/>
      </w:pPr>
      <w:r>
        <w:fldChar w:fldCharType="end"/>
      </w:r>
      <w:r>
        <w:t>360-704-4347</w:t>
      </w:r>
    </w:p>
    <w:p w14:paraId="2260DFD7" w14:textId="77777777" w:rsidR="009C71FB" w:rsidRDefault="009C71FB" w:rsidP="009B28EA">
      <w:pPr>
        <w:pStyle w:val="Contactstext"/>
      </w:pPr>
    </w:p>
    <w:p w14:paraId="1ADA1520" w14:textId="77777777" w:rsidR="002F54D2" w:rsidRDefault="002F54D2" w:rsidP="002F54D2">
      <w:pPr>
        <w:pStyle w:val="Contactstext"/>
        <w:rPr>
          <w:b/>
          <w:bCs/>
        </w:rPr>
      </w:pPr>
      <w:r>
        <w:rPr>
          <w:b/>
          <w:bCs/>
        </w:rPr>
        <w:t>Program Administrator Support</w:t>
      </w:r>
    </w:p>
    <w:p w14:paraId="3B693E5F" w14:textId="77777777" w:rsidR="002F54D2" w:rsidRPr="008C2A32" w:rsidRDefault="002F54D2" w:rsidP="002F54D2">
      <w:pPr>
        <w:pStyle w:val="Contactstext"/>
        <w:rPr>
          <w:b/>
          <w:bCs/>
        </w:rPr>
      </w:pPr>
    </w:p>
    <w:p w14:paraId="4F8AA2DE" w14:textId="77777777" w:rsidR="002F54D2" w:rsidRPr="00960419" w:rsidRDefault="002F54D2" w:rsidP="002F54D2">
      <w:pPr>
        <w:pStyle w:val="Contactstext"/>
      </w:pPr>
      <w:r>
        <w:t>Laura Coghlan</w:t>
      </w:r>
    </w:p>
    <w:p w14:paraId="14970F1E" w14:textId="77777777" w:rsidR="002F54D2" w:rsidRPr="00960419" w:rsidRDefault="002F54D2" w:rsidP="002F54D2">
      <w:pPr>
        <w:pStyle w:val="Contactstext"/>
      </w:pPr>
      <w:r>
        <w:t>Program Administrator, Student Services</w:t>
      </w:r>
    </w:p>
    <w:p w14:paraId="022BBE08" w14:textId="77777777" w:rsidR="002F54D2" w:rsidRDefault="002F54D2" w:rsidP="002F54D2">
      <w:pPr>
        <w:pStyle w:val="Contactstext"/>
      </w:pPr>
      <w:hyperlink r:id="rId10" w:history="1">
        <w:r w:rsidRPr="00E84871">
          <w:rPr>
            <w:rStyle w:val="Hyperlink"/>
          </w:rPr>
          <w:t>lcoghlan@sbctc.edu</w:t>
        </w:r>
      </w:hyperlink>
      <w:r>
        <w:t xml:space="preserve"> </w:t>
      </w:r>
      <w:r w:rsidRPr="00960419">
        <w:br/>
        <w:t>360-</w:t>
      </w:r>
      <w:r>
        <w:t>704-4316</w:t>
      </w:r>
    </w:p>
    <w:p w14:paraId="6325DAFF" w14:textId="77777777" w:rsidR="002F54D2" w:rsidRPr="00960419" w:rsidRDefault="002F54D2" w:rsidP="002F54D2">
      <w:pPr>
        <w:pStyle w:val="Contactstext"/>
      </w:pPr>
    </w:p>
    <w:p w14:paraId="0CB1B1A5" w14:textId="77777777" w:rsidR="009C71FB" w:rsidRDefault="009C71FB" w:rsidP="009B28EA">
      <w:pPr>
        <w:pStyle w:val="Contactstext"/>
      </w:pPr>
    </w:p>
    <w:p w14:paraId="0CC7DB6E" w14:textId="03F0DC6F" w:rsidR="00D43EA5" w:rsidRDefault="00D43EA5" w:rsidP="009B28EA">
      <w:pPr>
        <w:pStyle w:val="Contactstext"/>
        <w:rPr>
          <w:b/>
          <w:bCs/>
        </w:rPr>
      </w:pPr>
    </w:p>
    <w:p w14:paraId="5BF79E4B" w14:textId="77777777" w:rsidR="00E01CCE" w:rsidRDefault="00E01CCE" w:rsidP="009B28EA">
      <w:pPr>
        <w:pStyle w:val="Contactstext"/>
        <w:rPr>
          <w:b/>
          <w:bCs/>
        </w:rPr>
      </w:pPr>
    </w:p>
    <w:p w14:paraId="6E8A984E" w14:textId="77777777" w:rsidR="00E01CCE" w:rsidRDefault="00E01CCE" w:rsidP="009B28EA">
      <w:pPr>
        <w:pStyle w:val="Contactstext"/>
        <w:rPr>
          <w:b/>
          <w:bCs/>
        </w:rPr>
      </w:pPr>
    </w:p>
    <w:p w14:paraId="22A1A38A" w14:textId="77777777" w:rsidR="00E01CCE" w:rsidRDefault="00E01CCE" w:rsidP="009B28EA">
      <w:pPr>
        <w:pStyle w:val="Contactstext"/>
        <w:rPr>
          <w:b/>
          <w:bCs/>
        </w:rPr>
      </w:pPr>
    </w:p>
    <w:p w14:paraId="1076ECFD" w14:textId="77777777" w:rsidR="00E01CCE" w:rsidRPr="00D43EA5" w:rsidRDefault="00E01CCE" w:rsidP="009B28EA">
      <w:pPr>
        <w:pStyle w:val="Contactstext"/>
        <w:rPr>
          <w:b/>
          <w:bCs/>
        </w:rPr>
      </w:pPr>
    </w:p>
    <w:p w14:paraId="5AEE4CBC" w14:textId="5839C289" w:rsidR="009B28EA" w:rsidRDefault="009B28EA" w:rsidP="009B28EA">
      <w:pPr>
        <w:pStyle w:val="Bold"/>
      </w:pPr>
      <w:r>
        <w:t>Fiscal Policy Questions</w:t>
      </w:r>
    </w:p>
    <w:p w14:paraId="0302A057" w14:textId="2F6FEBE2" w:rsidR="009B28EA" w:rsidRDefault="00943CA0" w:rsidP="009B28EA">
      <w:pPr>
        <w:pStyle w:val="Contactstext"/>
      </w:pPr>
      <w:r>
        <w:t>Denise Costello</w:t>
      </w:r>
    </w:p>
    <w:p w14:paraId="16CDED7E" w14:textId="500B47ED" w:rsidR="009B28EA" w:rsidRDefault="007156D8" w:rsidP="009B28EA">
      <w:pPr>
        <w:pStyle w:val="Contactstext"/>
      </w:pPr>
      <w:r>
        <w:t>Associate Director</w:t>
      </w:r>
      <w:r w:rsidR="009B28EA">
        <w:t>, Fiscal Management</w:t>
      </w:r>
    </w:p>
    <w:p w14:paraId="751CC3FA" w14:textId="0064E191" w:rsidR="009B28EA" w:rsidRDefault="00943CA0" w:rsidP="009B28EA">
      <w:pPr>
        <w:pStyle w:val="Contactstext"/>
      </w:pPr>
      <w:hyperlink r:id="rId11" w:history="1">
        <w:r>
          <w:rPr>
            <w:rStyle w:val="Hyperlink"/>
          </w:rPr>
          <w:t>dcostello@sbctc.edu</w:t>
        </w:r>
      </w:hyperlink>
      <w:r w:rsidR="009B28EA">
        <w:t xml:space="preserve"> </w:t>
      </w:r>
    </w:p>
    <w:p w14:paraId="6B97506B" w14:textId="77777777" w:rsidR="009B28EA" w:rsidRDefault="009B28EA" w:rsidP="009B28EA">
      <w:pPr>
        <w:pStyle w:val="Body"/>
      </w:pPr>
      <w:r>
        <w:t>360-704-4344</w:t>
      </w:r>
    </w:p>
    <w:p w14:paraId="4B79C59D" w14:textId="0DDA818D" w:rsidR="009B28EA" w:rsidRDefault="009B28EA" w:rsidP="009B28EA">
      <w:pPr>
        <w:spacing w:after="0" w:line="256" w:lineRule="auto"/>
        <w:rPr>
          <w:rStyle w:val="Heading2Char"/>
          <w:b/>
        </w:rPr>
      </w:pPr>
      <w:r>
        <w:rPr>
          <w:rStyle w:val="Heading2Char"/>
          <w:b/>
        </w:rPr>
        <w:br w:type="page"/>
      </w:r>
    </w:p>
    <w:p w14:paraId="199EF27A" w14:textId="77777777" w:rsidR="009B28EA" w:rsidRDefault="009B28EA" w:rsidP="009B28EA">
      <w:pPr>
        <w:spacing w:after="0" w:line="256" w:lineRule="auto"/>
        <w:rPr>
          <w:rStyle w:val="Heading2Char"/>
          <w:b/>
        </w:rPr>
        <w:sectPr w:rsidR="009B28EA" w:rsidSect="00E93AB5">
          <w:type w:val="continuous"/>
          <w:pgSz w:w="12240" w:h="15840"/>
          <w:pgMar w:top="1440" w:right="1440" w:bottom="1440" w:left="1440" w:header="720" w:footer="720" w:gutter="0"/>
          <w:cols w:num="2" w:space="720"/>
        </w:sectPr>
      </w:pPr>
    </w:p>
    <w:sdt>
      <w:sdtPr>
        <w:rPr>
          <w:rFonts w:eastAsiaTheme="minorHAnsi" w:cs="SourceSansPro-Light"/>
          <w:b w:val="0"/>
          <w:bCs/>
          <w:caps w:val="0"/>
          <w:szCs w:val="21"/>
        </w:rPr>
        <w:id w:val="-997952993"/>
        <w:docPartObj>
          <w:docPartGallery w:val="Table of Contents"/>
          <w:docPartUnique/>
        </w:docPartObj>
      </w:sdtPr>
      <w:sdtEndPr>
        <w:rPr>
          <w:rFonts w:ascii="Franklin Gothic Book" w:hAnsi="Franklin Gothic Book" w:cstheme="minorBidi"/>
          <w:noProof/>
          <w:color w:val="auto"/>
          <w:sz w:val="22"/>
          <w:szCs w:val="22"/>
        </w:rPr>
      </w:sdtEndPr>
      <w:sdtContent>
        <w:p w14:paraId="5B8007B2" w14:textId="6F45C27B" w:rsidR="00993852" w:rsidRDefault="00993852">
          <w:pPr>
            <w:pStyle w:val="TOCHeading"/>
          </w:pPr>
          <w:r>
            <w:t>Table of Contents</w:t>
          </w:r>
        </w:p>
        <w:p w14:paraId="0FC2528D" w14:textId="6E7B970D" w:rsidR="00E12A02" w:rsidRDefault="00993852">
          <w:pPr>
            <w:pStyle w:val="TOC2"/>
            <w:tabs>
              <w:tab w:val="right" w:leader="dot" w:pos="9350"/>
            </w:tabs>
            <w:rPr>
              <w:rFonts w:eastAsiaTheme="minorEastAsia" w:cstheme="minorBidi"/>
              <w:b w:val="0"/>
              <w:bCs w:val="0"/>
              <w:noProof/>
              <w:kern w:val="2"/>
              <w:sz w:val="24"/>
              <w:szCs w:val="24"/>
              <w14:ligatures w14:val="standardContextual"/>
            </w:rPr>
          </w:pPr>
          <w:r w:rsidRPr="00276FC5">
            <w:rPr>
              <w:rFonts w:ascii="Franklin Gothic Book" w:hAnsi="Franklin Gothic Book"/>
              <w:sz w:val="22"/>
              <w:szCs w:val="22"/>
            </w:rPr>
            <w:fldChar w:fldCharType="begin"/>
          </w:r>
          <w:r w:rsidRPr="00276FC5">
            <w:rPr>
              <w:rFonts w:ascii="Franklin Gothic Book" w:hAnsi="Franklin Gothic Book"/>
              <w:sz w:val="22"/>
              <w:szCs w:val="22"/>
            </w:rPr>
            <w:instrText xml:space="preserve"> TOC \o "1-4" \h \z \u </w:instrText>
          </w:r>
          <w:r w:rsidRPr="00276FC5">
            <w:rPr>
              <w:rFonts w:ascii="Franklin Gothic Book" w:hAnsi="Franklin Gothic Book"/>
              <w:sz w:val="22"/>
              <w:szCs w:val="22"/>
            </w:rPr>
            <w:fldChar w:fldCharType="separate"/>
          </w:r>
          <w:hyperlink w:anchor="_Toc224731174" w:history="1">
            <w:r w:rsidR="00E12A02" w:rsidRPr="00F3070C">
              <w:rPr>
                <w:rStyle w:val="Hyperlink"/>
                <w:noProof/>
              </w:rPr>
              <w:t>Deadlines and Milestones</w:t>
            </w:r>
            <w:r w:rsidR="00E12A02">
              <w:rPr>
                <w:noProof/>
                <w:webHidden/>
              </w:rPr>
              <w:tab/>
            </w:r>
            <w:r w:rsidR="00E12A02">
              <w:rPr>
                <w:noProof/>
                <w:webHidden/>
              </w:rPr>
              <w:fldChar w:fldCharType="begin"/>
            </w:r>
            <w:r w:rsidR="00E12A02">
              <w:rPr>
                <w:noProof/>
                <w:webHidden/>
              </w:rPr>
              <w:instrText xml:space="preserve"> PAGEREF _Toc224731174 \h </w:instrText>
            </w:r>
            <w:r w:rsidR="00E12A02">
              <w:rPr>
                <w:noProof/>
                <w:webHidden/>
              </w:rPr>
            </w:r>
            <w:r w:rsidR="00E12A02">
              <w:rPr>
                <w:noProof/>
                <w:webHidden/>
              </w:rPr>
              <w:fldChar w:fldCharType="separate"/>
            </w:r>
            <w:r w:rsidR="00E12A02">
              <w:rPr>
                <w:noProof/>
                <w:webHidden/>
              </w:rPr>
              <w:t>2</w:t>
            </w:r>
            <w:r w:rsidR="00E12A02">
              <w:rPr>
                <w:noProof/>
                <w:webHidden/>
              </w:rPr>
              <w:fldChar w:fldCharType="end"/>
            </w:r>
          </w:hyperlink>
        </w:p>
        <w:p w14:paraId="2CE5A076" w14:textId="4926A76F"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175" w:history="1">
            <w:r w:rsidRPr="00F3070C">
              <w:rPr>
                <w:rStyle w:val="Hyperlink"/>
                <w:noProof/>
              </w:rPr>
              <w:t>Program Contacts</w:t>
            </w:r>
            <w:r>
              <w:rPr>
                <w:noProof/>
                <w:webHidden/>
              </w:rPr>
              <w:tab/>
            </w:r>
            <w:r>
              <w:rPr>
                <w:noProof/>
                <w:webHidden/>
              </w:rPr>
              <w:fldChar w:fldCharType="begin"/>
            </w:r>
            <w:r>
              <w:rPr>
                <w:noProof/>
                <w:webHidden/>
              </w:rPr>
              <w:instrText xml:space="preserve"> PAGEREF _Toc224731175 \h </w:instrText>
            </w:r>
            <w:r>
              <w:rPr>
                <w:noProof/>
                <w:webHidden/>
              </w:rPr>
            </w:r>
            <w:r>
              <w:rPr>
                <w:noProof/>
                <w:webHidden/>
              </w:rPr>
              <w:fldChar w:fldCharType="separate"/>
            </w:r>
            <w:r>
              <w:rPr>
                <w:noProof/>
                <w:webHidden/>
              </w:rPr>
              <w:t>2</w:t>
            </w:r>
            <w:r>
              <w:rPr>
                <w:noProof/>
                <w:webHidden/>
              </w:rPr>
              <w:fldChar w:fldCharType="end"/>
            </w:r>
          </w:hyperlink>
        </w:p>
        <w:p w14:paraId="004997AA" w14:textId="68875466"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176" w:history="1">
            <w:r w:rsidRPr="00F3070C">
              <w:rPr>
                <w:rStyle w:val="Hyperlink"/>
                <w:noProof/>
              </w:rPr>
              <w:t>Overview</w:t>
            </w:r>
            <w:r>
              <w:rPr>
                <w:noProof/>
                <w:webHidden/>
              </w:rPr>
              <w:tab/>
            </w:r>
            <w:r>
              <w:rPr>
                <w:noProof/>
                <w:webHidden/>
              </w:rPr>
              <w:fldChar w:fldCharType="begin"/>
            </w:r>
            <w:r>
              <w:rPr>
                <w:noProof/>
                <w:webHidden/>
              </w:rPr>
              <w:instrText xml:space="preserve"> PAGEREF _Toc224731176 \h </w:instrText>
            </w:r>
            <w:r>
              <w:rPr>
                <w:noProof/>
                <w:webHidden/>
              </w:rPr>
            </w:r>
            <w:r>
              <w:rPr>
                <w:noProof/>
                <w:webHidden/>
              </w:rPr>
              <w:fldChar w:fldCharType="separate"/>
            </w:r>
            <w:r>
              <w:rPr>
                <w:noProof/>
                <w:webHidden/>
              </w:rPr>
              <w:t>4</w:t>
            </w:r>
            <w:r>
              <w:rPr>
                <w:noProof/>
                <w:webHidden/>
              </w:rPr>
              <w:fldChar w:fldCharType="end"/>
            </w:r>
          </w:hyperlink>
        </w:p>
        <w:p w14:paraId="224C06D9" w14:textId="4D24FDE9"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177" w:history="1">
            <w:r w:rsidRPr="00F3070C">
              <w:rPr>
                <w:rStyle w:val="Hyperlink"/>
                <w:noProof/>
              </w:rPr>
              <w:t>Application Requirements</w:t>
            </w:r>
            <w:r>
              <w:rPr>
                <w:noProof/>
                <w:webHidden/>
              </w:rPr>
              <w:tab/>
            </w:r>
            <w:r>
              <w:rPr>
                <w:noProof/>
                <w:webHidden/>
              </w:rPr>
              <w:fldChar w:fldCharType="begin"/>
            </w:r>
            <w:r>
              <w:rPr>
                <w:noProof/>
                <w:webHidden/>
              </w:rPr>
              <w:instrText xml:space="preserve"> PAGEREF _Toc224731177 \h </w:instrText>
            </w:r>
            <w:r>
              <w:rPr>
                <w:noProof/>
                <w:webHidden/>
              </w:rPr>
            </w:r>
            <w:r>
              <w:rPr>
                <w:noProof/>
                <w:webHidden/>
              </w:rPr>
              <w:fldChar w:fldCharType="separate"/>
            </w:r>
            <w:r>
              <w:rPr>
                <w:noProof/>
                <w:webHidden/>
              </w:rPr>
              <w:t>4</w:t>
            </w:r>
            <w:r>
              <w:rPr>
                <w:noProof/>
                <w:webHidden/>
              </w:rPr>
              <w:fldChar w:fldCharType="end"/>
            </w:r>
          </w:hyperlink>
        </w:p>
        <w:p w14:paraId="59AF89DD" w14:textId="3476D5F7"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78" w:history="1">
            <w:r w:rsidRPr="00F3070C">
              <w:rPr>
                <w:rStyle w:val="Hyperlink"/>
                <w:noProof/>
              </w:rPr>
              <w:t>Who May Apply</w:t>
            </w:r>
            <w:r>
              <w:rPr>
                <w:noProof/>
                <w:webHidden/>
              </w:rPr>
              <w:tab/>
            </w:r>
            <w:r>
              <w:rPr>
                <w:noProof/>
                <w:webHidden/>
              </w:rPr>
              <w:fldChar w:fldCharType="begin"/>
            </w:r>
            <w:r>
              <w:rPr>
                <w:noProof/>
                <w:webHidden/>
              </w:rPr>
              <w:instrText xml:space="preserve"> PAGEREF _Toc224731178 \h </w:instrText>
            </w:r>
            <w:r>
              <w:rPr>
                <w:noProof/>
                <w:webHidden/>
              </w:rPr>
            </w:r>
            <w:r>
              <w:rPr>
                <w:noProof/>
                <w:webHidden/>
              </w:rPr>
              <w:fldChar w:fldCharType="separate"/>
            </w:r>
            <w:r>
              <w:rPr>
                <w:noProof/>
                <w:webHidden/>
              </w:rPr>
              <w:t>4</w:t>
            </w:r>
            <w:r>
              <w:rPr>
                <w:noProof/>
                <w:webHidden/>
              </w:rPr>
              <w:fldChar w:fldCharType="end"/>
            </w:r>
          </w:hyperlink>
        </w:p>
        <w:p w14:paraId="3E48B765" w14:textId="37889C26"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79" w:history="1">
            <w:r w:rsidRPr="00F3070C">
              <w:rPr>
                <w:rStyle w:val="Hyperlink"/>
                <w:noProof/>
              </w:rPr>
              <w:t>Funding</w:t>
            </w:r>
            <w:r>
              <w:rPr>
                <w:noProof/>
                <w:webHidden/>
              </w:rPr>
              <w:tab/>
            </w:r>
            <w:r>
              <w:rPr>
                <w:noProof/>
                <w:webHidden/>
              </w:rPr>
              <w:fldChar w:fldCharType="begin"/>
            </w:r>
            <w:r>
              <w:rPr>
                <w:noProof/>
                <w:webHidden/>
              </w:rPr>
              <w:instrText xml:space="preserve"> PAGEREF _Toc224731179 \h </w:instrText>
            </w:r>
            <w:r>
              <w:rPr>
                <w:noProof/>
                <w:webHidden/>
              </w:rPr>
            </w:r>
            <w:r>
              <w:rPr>
                <w:noProof/>
                <w:webHidden/>
              </w:rPr>
              <w:fldChar w:fldCharType="separate"/>
            </w:r>
            <w:r>
              <w:rPr>
                <w:noProof/>
                <w:webHidden/>
              </w:rPr>
              <w:t>4</w:t>
            </w:r>
            <w:r>
              <w:rPr>
                <w:noProof/>
                <w:webHidden/>
              </w:rPr>
              <w:fldChar w:fldCharType="end"/>
            </w:r>
          </w:hyperlink>
        </w:p>
        <w:p w14:paraId="06B0603B" w14:textId="079FACE6" w:rsidR="00E12A02" w:rsidRDefault="00E12A02">
          <w:pPr>
            <w:pStyle w:val="TOC4"/>
            <w:tabs>
              <w:tab w:val="right" w:leader="dot" w:pos="9350"/>
            </w:tabs>
            <w:rPr>
              <w:rFonts w:eastAsiaTheme="minorEastAsia" w:cstheme="minorBidi"/>
              <w:noProof/>
              <w:kern w:val="2"/>
              <w:sz w:val="24"/>
              <w:szCs w:val="24"/>
              <w14:ligatures w14:val="standardContextual"/>
            </w:rPr>
          </w:pPr>
          <w:hyperlink w:anchor="_Toc224731180" w:history="1">
            <w:r w:rsidRPr="00F3070C">
              <w:rPr>
                <w:rStyle w:val="Hyperlink"/>
                <w:noProof/>
              </w:rPr>
              <w:t>Allowable Costs</w:t>
            </w:r>
            <w:r>
              <w:rPr>
                <w:noProof/>
                <w:webHidden/>
              </w:rPr>
              <w:tab/>
            </w:r>
            <w:r>
              <w:rPr>
                <w:noProof/>
                <w:webHidden/>
              </w:rPr>
              <w:fldChar w:fldCharType="begin"/>
            </w:r>
            <w:r>
              <w:rPr>
                <w:noProof/>
                <w:webHidden/>
              </w:rPr>
              <w:instrText xml:space="preserve"> PAGEREF _Toc224731180 \h </w:instrText>
            </w:r>
            <w:r>
              <w:rPr>
                <w:noProof/>
                <w:webHidden/>
              </w:rPr>
            </w:r>
            <w:r>
              <w:rPr>
                <w:noProof/>
                <w:webHidden/>
              </w:rPr>
              <w:fldChar w:fldCharType="separate"/>
            </w:r>
            <w:r>
              <w:rPr>
                <w:noProof/>
                <w:webHidden/>
              </w:rPr>
              <w:t>5</w:t>
            </w:r>
            <w:r>
              <w:rPr>
                <w:noProof/>
                <w:webHidden/>
              </w:rPr>
              <w:fldChar w:fldCharType="end"/>
            </w:r>
          </w:hyperlink>
        </w:p>
        <w:p w14:paraId="3768764D" w14:textId="2CB07DCE"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1" w:history="1">
            <w:r w:rsidRPr="00F3070C">
              <w:rPr>
                <w:rStyle w:val="Hyperlink"/>
                <w:noProof/>
              </w:rPr>
              <w:t>Grant Period</w:t>
            </w:r>
            <w:r>
              <w:rPr>
                <w:noProof/>
                <w:webHidden/>
              </w:rPr>
              <w:tab/>
            </w:r>
            <w:r>
              <w:rPr>
                <w:noProof/>
                <w:webHidden/>
              </w:rPr>
              <w:fldChar w:fldCharType="begin"/>
            </w:r>
            <w:r>
              <w:rPr>
                <w:noProof/>
                <w:webHidden/>
              </w:rPr>
              <w:instrText xml:space="preserve"> PAGEREF _Toc224731181 \h </w:instrText>
            </w:r>
            <w:r>
              <w:rPr>
                <w:noProof/>
                <w:webHidden/>
              </w:rPr>
            </w:r>
            <w:r>
              <w:rPr>
                <w:noProof/>
                <w:webHidden/>
              </w:rPr>
              <w:fldChar w:fldCharType="separate"/>
            </w:r>
            <w:r>
              <w:rPr>
                <w:noProof/>
                <w:webHidden/>
              </w:rPr>
              <w:t>5</w:t>
            </w:r>
            <w:r>
              <w:rPr>
                <w:noProof/>
                <w:webHidden/>
              </w:rPr>
              <w:fldChar w:fldCharType="end"/>
            </w:r>
          </w:hyperlink>
        </w:p>
        <w:p w14:paraId="3D8F2AA9" w14:textId="1C144874"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2" w:history="1">
            <w:r w:rsidRPr="00F3070C">
              <w:rPr>
                <w:rStyle w:val="Hyperlink"/>
                <w:noProof/>
              </w:rPr>
              <w:t>How Does the Provider Apply</w:t>
            </w:r>
            <w:r>
              <w:rPr>
                <w:noProof/>
                <w:webHidden/>
              </w:rPr>
              <w:tab/>
            </w:r>
            <w:r>
              <w:rPr>
                <w:noProof/>
                <w:webHidden/>
              </w:rPr>
              <w:fldChar w:fldCharType="begin"/>
            </w:r>
            <w:r>
              <w:rPr>
                <w:noProof/>
                <w:webHidden/>
              </w:rPr>
              <w:instrText xml:space="preserve"> PAGEREF _Toc224731182 \h </w:instrText>
            </w:r>
            <w:r>
              <w:rPr>
                <w:noProof/>
                <w:webHidden/>
              </w:rPr>
            </w:r>
            <w:r>
              <w:rPr>
                <w:noProof/>
                <w:webHidden/>
              </w:rPr>
              <w:fldChar w:fldCharType="separate"/>
            </w:r>
            <w:r>
              <w:rPr>
                <w:noProof/>
                <w:webHidden/>
              </w:rPr>
              <w:t>5</w:t>
            </w:r>
            <w:r>
              <w:rPr>
                <w:noProof/>
                <w:webHidden/>
              </w:rPr>
              <w:fldChar w:fldCharType="end"/>
            </w:r>
          </w:hyperlink>
        </w:p>
        <w:p w14:paraId="38646232" w14:textId="2D77B7B4"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3" w:history="1">
            <w:r w:rsidRPr="00F3070C">
              <w:rPr>
                <w:rStyle w:val="Hyperlink"/>
                <w:noProof/>
              </w:rPr>
              <w:t>Disclaimer</w:t>
            </w:r>
            <w:r>
              <w:rPr>
                <w:noProof/>
                <w:webHidden/>
              </w:rPr>
              <w:tab/>
            </w:r>
            <w:r>
              <w:rPr>
                <w:noProof/>
                <w:webHidden/>
              </w:rPr>
              <w:fldChar w:fldCharType="begin"/>
            </w:r>
            <w:r>
              <w:rPr>
                <w:noProof/>
                <w:webHidden/>
              </w:rPr>
              <w:instrText xml:space="preserve"> PAGEREF _Toc224731183 \h </w:instrText>
            </w:r>
            <w:r>
              <w:rPr>
                <w:noProof/>
                <w:webHidden/>
              </w:rPr>
            </w:r>
            <w:r>
              <w:rPr>
                <w:noProof/>
                <w:webHidden/>
              </w:rPr>
              <w:fldChar w:fldCharType="separate"/>
            </w:r>
            <w:r>
              <w:rPr>
                <w:noProof/>
                <w:webHidden/>
              </w:rPr>
              <w:t>5</w:t>
            </w:r>
            <w:r>
              <w:rPr>
                <w:noProof/>
                <w:webHidden/>
              </w:rPr>
              <w:fldChar w:fldCharType="end"/>
            </w:r>
          </w:hyperlink>
        </w:p>
        <w:p w14:paraId="7E17F8F8" w14:textId="7EE50B84"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4" w:history="1">
            <w:r w:rsidRPr="00F3070C">
              <w:rPr>
                <w:rStyle w:val="Hyperlink"/>
                <w:noProof/>
              </w:rPr>
              <w:t>Application Required Elements</w:t>
            </w:r>
            <w:r>
              <w:rPr>
                <w:noProof/>
                <w:webHidden/>
              </w:rPr>
              <w:tab/>
            </w:r>
            <w:r>
              <w:rPr>
                <w:noProof/>
                <w:webHidden/>
              </w:rPr>
              <w:fldChar w:fldCharType="begin"/>
            </w:r>
            <w:r>
              <w:rPr>
                <w:noProof/>
                <w:webHidden/>
              </w:rPr>
              <w:instrText xml:space="preserve"> PAGEREF _Toc224731184 \h </w:instrText>
            </w:r>
            <w:r>
              <w:rPr>
                <w:noProof/>
                <w:webHidden/>
              </w:rPr>
            </w:r>
            <w:r>
              <w:rPr>
                <w:noProof/>
                <w:webHidden/>
              </w:rPr>
              <w:fldChar w:fldCharType="separate"/>
            </w:r>
            <w:r>
              <w:rPr>
                <w:noProof/>
                <w:webHidden/>
              </w:rPr>
              <w:t>6</w:t>
            </w:r>
            <w:r>
              <w:rPr>
                <w:noProof/>
                <w:webHidden/>
              </w:rPr>
              <w:fldChar w:fldCharType="end"/>
            </w:r>
          </w:hyperlink>
        </w:p>
        <w:p w14:paraId="78B73601" w14:textId="455AC75D"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5" w:history="1">
            <w:r w:rsidRPr="00F3070C">
              <w:rPr>
                <w:rStyle w:val="Hyperlink"/>
                <w:noProof/>
              </w:rPr>
              <w:t>Application Planning Considerations</w:t>
            </w:r>
            <w:r>
              <w:rPr>
                <w:noProof/>
                <w:webHidden/>
              </w:rPr>
              <w:tab/>
            </w:r>
            <w:r>
              <w:rPr>
                <w:noProof/>
                <w:webHidden/>
              </w:rPr>
              <w:fldChar w:fldCharType="begin"/>
            </w:r>
            <w:r>
              <w:rPr>
                <w:noProof/>
                <w:webHidden/>
              </w:rPr>
              <w:instrText xml:space="preserve"> PAGEREF _Toc224731185 \h </w:instrText>
            </w:r>
            <w:r>
              <w:rPr>
                <w:noProof/>
                <w:webHidden/>
              </w:rPr>
            </w:r>
            <w:r>
              <w:rPr>
                <w:noProof/>
                <w:webHidden/>
              </w:rPr>
              <w:fldChar w:fldCharType="separate"/>
            </w:r>
            <w:r>
              <w:rPr>
                <w:noProof/>
                <w:webHidden/>
              </w:rPr>
              <w:t>6</w:t>
            </w:r>
            <w:r>
              <w:rPr>
                <w:noProof/>
                <w:webHidden/>
              </w:rPr>
              <w:fldChar w:fldCharType="end"/>
            </w:r>
          </w:hyperlink>
        </w:p>
        <w:p w14:paraId="279FC491" w14:textId="5DC2087F"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6" w:history="1">
            <w:r w:rsidRPr="00F3070C">
              <w:rPr>
                <w:rStyle w:val="Hyperlink"/>
                <w:noProof/>
              </w:rPr>
              <w:t>Application Review Process</w:t>
            </w:r>
            <w:r>
              <w:rPr>
                <w:noProof/>
                <w:webHidden/>
              </w:rPr>
              <w:tab/>
            </w:r>
            <w:r>
              <w:rPr>
                <w:noProof/>
                <w:webHidden/>
              </w:rPr>
              <w:fldChar w:fldCharType="begin"/>
            </w:r>
            <w:r>
              <w:rPr>
                <w:noProof/>
                <w:webHidden/>
              </w:rPr>
              <w:instrText xml:space="preserve"> PAGEREF _Toc224731186 \h </w:instrText>
            </w:r>
            <w:r>
              <w:rPr>
                <w:noProof/>
                <w:webHidden/>
              </w:rPr>
            </w:r>
            <w:r>
              <w:rPr>
                <w:noProof/>
                <w:webHidden/>
              </w:rPr>
              <w:fldChar w:fldCharType="separate"/>
            </w:r>
            <w:r>
              <w:rPr>
                <w:noProof/>
                <w:webHidden/>
              </w:rPr>
              <w:t>7</w:t>
            </w:r>
            <w:r>
              <w:rPr>
                <w:noProof/>
                <w:webHidden/>
              </w:rPr>
              <w:fldChar w:fldCharType="end"/>
            </w:r>
          </w:hyperlink>
        </w:p>
        <w:p w14:paraId="3744C06C" w14:textId="0955CC00"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187" w:history="1">
            <w:r w:rsidRPr="00F3070C">
              <w:rPr>
                <w:rStyle w:val="Hyperlink"/>
                <w:noProof/>
              </w:rPr>
              <w:t>Reporting Requirements</w:t>
            </w:r>
            <w:r>
              <w:rPr>
                <w:noProof/>
                <w:webHidden/>
              </w:rPr>
              <w:tab/>
            </w:r>
            <w:r>
              <w:rPr>
                <w:noProof/>
                <w:webHidden/>
              </w:rPr>
              <w:fldChar w:fldCharType="begin"/>
            </w:r>
            <w:r>
              <w:rPr>
                <w:noProof/>
                <w:webHidden/>
              </w:rPr>
              <w:instrText xml:space="preserve"> PAGEREF _Toc224731187 \h </w:instrText>
            </w:r>
            <w:r>
              <w:rPr>
                <w:noProof/>
                <w:webHidden/>
              </w:rPr>
            </w:r>
            <w:r>
              <w:rPr>
                <w:noProof/>
                <w:webHidden/>
              </w:rPr>
              <w:fldChar w:fldCharType="separate"/>
            </w:r>
            <w:r>
              <w:rPr>
                <w:noProof/>
                <w:webHidden/>
              </w:rPr>
              <w:t>7</w:t>
            </w:r>
            <w:r>
              <w:rPr>
                <w:noProof/>
                <w:webHidden/>
              </w:rPr>
              <w:fldChar w:fldCharType="end"/>
            </w:r>
          </w:hyperlink>
        </w:p>
        <w:p w14:paraId="6396CF97" w14:textId="323E81DF"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8" w:history="1">
            <w:r w:rsidRPr="00F3070C">
              <w:rPr>
                <w:rStyle w:val="Hyperlink"/>
                <w:noProof/>
              </w:rPr>
              <w:t>Student Coding</w:t>
            </w:r>
            <w:r>
              <w:rPr>
                <w:noProof/>
                <w:webHidden/>
              </w:rPr>
              <w:tab/>
            </w:r>
            <w:r>
              <w:rPr>
                <w:noProof/>
                <w:webHidden/>
              </w:rPr>
              <w:fldChar w:fldCharType="begin"/>
            </w:r>
            <w:r>
              <w:rPr>
                <w:noProof/>
                <w:webHidden/>
              </w:rPr>
              <w:instrText xml:space="preserve"> PAGEREF _Toc224731188 \h </w:instrText>
            </w:r>
            <w:r>
              <w:rPr>
                <w:noProof/>
                <w:webHidden/>
              </w:rPr>
            </w:r>
            <w:r>
              <w:rPr>
                <w:noProof/>
                <w:webHidden/>
              </w:rPr>
              <w:fldChar w:fldCharType="separate"/>
            </w:r>
            <w:r>
              <w:rPr>
                <w:noProof/>
                <w:webHidden/>
              </w:rPr>
              <w:t>7</w:t>
            </w:r>
            <w:r>
              <w:rPr>
                <w:noProof/>
                <w:webHidden/>
              </w:rPr>
              <w:fldChar w:fldCharType="end"/>
            </w:r>
          </w:hyperlink>
        </w:p>
        <w:p w14:paraId="2BA6C453" w14:textId="2EF48A6C"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89" w:history="1">
            <w:r w:rsidRPr="00F3070C">
              <w:rPr>
                <w:rStyle w:val="Hyperlink"/>
                <w:noProof/>
              </w:rPr>
              <w:t>Financial Aid Coding</w:t>
            </w:r>
            <w:r>
              <w:rPr>
                <w:noProof/>
                <w:webHidden/>
              </w:rPr>
              <w:tab/>
            </w:r>
            <w:r>
              <w:rPr>
                <w:noProof/>
                <w:webHidden/>
              </w:rPr>
              <w:fldChar w:fldCharType="begin"/>
            </w:r>
            <w:r>
              <w:rPr>
                <w:noProof/>
                <w:webHidden/>
              </w:rPr>
              <w:instrText xml:space="preserve"> PAGEREF _Toc224731189 \h </w:instrText>
            </w:r>
            <w:r>
              <w:rPr>
                <w:noProof/>
                <w:webHidden/>
              </w:rPr>
            </w:r>
            <w:r>
              <w:rPr>
                <w:noProof/>
                <w:webHidden/>
              </w:rPr>
              <w:fldChar w:fldCharType="separate"/>
            </w:r>
            <w:r>
              <w:rPr>
                <w:noProof/>
                <w:webHidden/>
              </w:rPr>
              <w:t>8</w:t>
            </w:r>
            <w:r>
              <w:rPr>
                <w:noProof/>
                <w:webHidden/>
              </w:rPr>
              <w:fldChar w:fldCharType="end"/>
            </w:r>
          </w:hyperlink>
        </w:p>
        <w:p w14:paraId="37C67048" w14:textId="20531AE8" w:rsidR="00E12A02" w:rsidRDefault="00E12A02">
          <w:pPr>
            <w:pStyle w:val="TOC4"/>
            <w:tabs>
              <w:tab w:val="right" w:leader="dot" w:pos="9350"/>
            </w:tabs>
            <w:rPr>
              <w:rFonts w:eastAsiaTheme="minorEastAsia" w:cstheme="minorBidi"/>
              <w:noProof/>
              <w:kern w:val="2"/>
              <w:sz w:val="24"/>
              <w:szCs w:val="24"/>
              <w14:ligatures w14:val="standardContextual"/>
            </w:rPr>
          </w:pPr>
          <w:hyperlink w:anchor="_Toc224731190" w:history="1">
            <w:r w:rsidRPr="00F3070C">
              <w:rPr>
                <w:rStyle w:val="Hyperlink"/>
                <w:noProof/>
              </w:rPr>
              <w:t>Peoplesoft ctcLink FA Global Item Types</w:t>
            </w:r>
            <w:r>
              <w:rPr>
                <w:noProof/>
                <w:webHidden/>
              </w:rPr>
              <w:tab/>
            </w:r>
            <w:r>
              <w:rPr>
                <w:noProof/>
                <w:webHidden/>
              </w:rPr>
              <w:fldChar w:fldCharType="begin"/>
            </w:r>
            <w:r>
              <w:rPr>
                <w:noProof/>
                <w:webHidden/>
              </w:rPr>
              <w:instrText xml:space="preserve"> PAGEREF _Toc224731190 \h </w:instrText>
            </w:r>
            <w:r>
              <w:rPr>
                <w:noProof/>
                <w:webHidden/>
              </w:rPr>
            </w:r>
            <w:r>
              <w:rPr>
                <w:noProof/>
                <w:webHidden/>
              </w:rPr>
              <w:fldChar w:fldCharType="separate"/>
            </w:r>
            <w:r>
              <w:rPr>
                <w:noProof/>
                <w:webHidden/>
              </w:rPr>
              <w:t>8</w:t>
            </w:r>
            <w:r>
              <w:rPr>
                <w:noProof/>
                <w:webHidden/>
              </w:rPr>
              <w:fldChar w:fldCharType="end"/>
            </w:r>
          </w:hyperlink>
        </w:p>
        <w:p w14:paraId="52CE429C" w14:textId="2AB6EFCD"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91" w:history="1">
            <w:r w:rsidRPr="00F3070C">
              <w:rPr>
                <w:rStyle w:val="Hyperlink"/>
                <w:noProof/>
              </w:rPr>
              <w:t>Expenditures</w:t>
            </w:r>
            <w:r>
              <w:rPr>
                <w:noProof/>
                <w:webHidden/>
              </w:rPr>
              <w:tab/>
            </w:r>
            <w:r>
              <w:rPr>
                <w:noProof/>
                <w:webHidden/>
              </w:rPr>
              <w:fldChar w:fldCharType="begin"/>
            </w:r>
            <w:r>
              <w:rPr>
                <w:noProof/>
                <w:webHidden/>
              </w:rPr>
              <w:instrText xml:space="preserve"> PAGEREF _Toc224731191 \h </w:instrText>
            </w:r>
            <w:r>
              <w:rPr>
                <w:noProof/>
                <w:webHidden/>
              </w:rPr>
            </w:r>
            <w:r>
              <w:rPr>
                <w:noProof/>
                <w:webHidden/>
              </w:rPr>
              <w:fldChar w:fldCharType="separate"/>
            </w:r>
            <w:r>
              <w:rPr>
                <w:noProof/>
                <w:webHidden/>
              </w:rPr>
              <w:t>8</w:t>
            </w:r>
            <w:r>
              <w:rPr>
                <w:noProof/>
                <w:webHidden/>
              </w:rPr>
              <w:fldChar w:fldCharType="end"/>
            </w:r>
          </w:hyperlink>
        </w:p>
        <w:p w14:paraId="4DDE4D50" w14:textId="5A4BC421" w:rsidR="00E12A02" w:rsidRDefault="00E12A02">
          <w:pPr>
            <w:pStyle w:val="TOC4"/>
            <w:tabs>
              <w:tab w:val="right" w:leader="dot" w:pos="9350"/>
            </w:tabs>
            <w:rPr>
              <w:rFonts w:eastAsiaTheme="minorEastAsia" w:cstheme="minorBidi"/>
              <w:noProof/>
              <w:kern w:val="2"/>
              <w:sz w:val="24"/>
              <w:szCs w:val="24"/>
              <w14:ligatures w14:val="standardContextual"/>
            </w:rPr>
          </w:pPr>
          <w:hyperlink w:anchor="_Toc224731192" w:history="1">
            <w:r w:rsidRPr="00F3070C">
              <w:rPr>
                <w:rStyle w:val="Hyperlink"/>
                <w:noProof/>
              </w:rPr>
              <w:t>Schedule of Expenditures</w:t>
            </w:r>
            <w:r>
              <w:rPr>
                <w:noProof/>
                <w:webHidden/>
              </w:rPr>
              <w:tab/>
            </w:r>
            <w:r>
              <w:rPr>
                <w:noProof/>
                <w:webHidden/>
              </w:rPr>
              <w:fldChar w:fldCharType="begin"/>
            </w:r>
            <w:r>
              <w:rPr>
                <w:noProof/>
                <w:webHidden/>
              </w:rPr>
              <w:instrText xml:space="preserve"> PAGEREF _Toc224731192 \h </w:instrText>
            </w:r>
            <w:r>
              <w:rPr>
                <w:noProof/>
                <w:webHidden/>
              </w:rPr>
            </w:r>
            <w:r>
              <w:rPr>
                <w:noProof/>
                <w:webHidden/>
              </w:rPr>
              <w:fldChar w:fldCharType="separate"/>
            </w:r>
            <w:r>
              <w:rPr>
                <w:noProof/>
                <w:webHidden/>
              </w:rPr>
              <w:t>8</w:t>
            </w:r>
            <w:r>
              <w:rPr>
                <w:noProof/>
                <w:webHidden/>
              </w:rPr>
              <w:fldChar w:fldCharType="end"/>
            </w:r>
          </w:hyperlink>
        </w:p>
        <w:p w14:paraId="6448CC74" w14:textId="29A50F45"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93" w:history="1">
            <w:r w:rsidRPr="00F3070C">
              <w:rPr>
                <w:rStyle w:val="Hyperlink"/>
                <w:noProof/>
              </w:rPr>
              <w:t>Budget Revisions</w:t>
            </w:r>
            <w:r>
              <w:rPr>
                <w:noProof/>
                <w:webHidden/>
              </w:rPr>
              <w:tab/>
            </w:r>
            <w:r>
              <w:rPr>
                <w:noProof/>
                <w:webHidden/>
              </w:rPr>
              <w:fldChar w:fldCharType="begin"/>
            </w:r>
            <w:r>
              <w:rPr>
                <w:noProof/>
                <w:webHidden/>
              </w:rPr>
              <w:instrText xml:space="preserve"> PAGEREF _Toc224731193 \h </w:instrText>
            </w:r>
            <w:r>
              <w:rPr>
                <w:noProof/>
                <w:webHidden/>
              </w:rPr>
            </w:r>
            <w:r>
              <w:rPr>
                <w:noProof/>
                <w:webHidden/>
              </w:rPr>
              <w:fldChar w:fldCharType="separate"/>
            </w:r>
            <w:r>
              <w:rPr>
                <w:noProof/>
                <w:webHidden/>
              </w:rPr>
              <w:t>9</w:t>
            </w:r>
            <w:r>
              <w:rPr>
                <w:noProof/>
                <w:webHidden/>
              </w:rPr>
              <w:fldChar w:fldCharType="end"/>
            </w:r>
          </w:hyperlink>
        </w:p>
        <w:p w14:paraId="57D8688A" w14:textId="21FD9D40"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94" w:history="1">
            <w:r w:rsidRPr="00F3070C">
              <w:rPr>
                <w:rStyle w:val="Hyperlink"/>
                <w:noProof/>
              </w:rPr>
              <w:t>Manual Quarterly Reporting Processes</w:t>
            </w:r>
            <w:r>
              <w:rPr>
                <w:noProof/>
                <w:webHidden/>
              </w:rPr>
              <w:tab/>
            </w:r>
            <w:r>
              <w:rPr>
                <w:noProof/>
                <w:webHidden/>
              </w:rPr>
              <w:fldChar w:fldCharType="begin"/>
            </w:r>
            <w:r>
              <w:rPr>
                <w:noProof/>
                <w:webHidden/>
              </w:rPr>
              <w:instrText xml:space="preserve"> PAGEREF _Toc224731194 \h </w:instrText>
            </w:r>
            <w:r>
              <w:rPr>
                <w:noProof/>
                <w:webHidden/>
              </w:rPr>
            </w:r>
            <w:r>
              <w:rPr>
                <w:noProof/>
                <w:webHidden/>
              </w:rPr>
              <w:fldChar w:fldCharType="separate"/>
            </w:r>
            <w:r>
              <w:rPr>
                <w:noProof/>
                <w:webHidden/>
              </w:rPr>
              <w:t>9</w:t>
            </w:r>
            <w:r>
              <w:rPr>
                <w:noProof/>
                <w:webHidden/>
              </w:rPr>
              <w:fldChar w:fldCharType="end"/>
            </w:r>
          </w:hyperlink>
        </w:p>
        <w:p w14:paraId="242F4D47" w14:textId="54493595"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95" w:history="1">
            <w:r w:rsidRPr="00F3070C">
              <w:rPr>
                <w:rStyle w:val="Hyperlink"/>
                <w:noProof/>
              </w:rPr>
              <w:t>Annual Legislative Report</w:t>
            </w:r>
            <w:r>
              <w:rPr>
                <w:noProof/>
                <w:webHidden/>
              </w:rPr>
              <w:tab/>
            </w:r>
            <w:r>
              <w:rPr>
                <w:noProof/>
                <w:webHidden/>
              </w:rPr>
              <w:fldChar w:fldCharType="begin"/>
            </w:r>
            <w:r>
              <w:rPr>
                <w:noProof/>
                <w:webHidden/>
              </w:rPr>
              <w:instrText xml:space="preserve"> PAGEREF _Toc224731195 \h </w:instrText>
            </w:r>
            <w:r>
              <w:rPr>
                <w:noProof/>
                <w:webHidden/>
              </w:rPr>
            </w:r>
            <w:r>
              <w:rPr>
                <w:noProof/>
                <w:webHidden/>
              </w:rPr>
              <w:fldChar w:fldCharType="separate"/>
            </w:r>
            <w:r>
              <w:rPr>
                <w:noProof/>
                <w:webHidden/>
              </w:rPr>
              <w:t>10</w:t>
            </w:r>
            <w:r>
              <w:rPr>
                <w:noProof/>
                <w:webHidden/>
              </w:rPr>
              <w:fldChar w:fldCharType="end"/>
            </w:r>
          </w:hyperlink>
        </w:p>
        <w:p w14:paraId="45B459C9" w14:textId="75682492"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96" w:history="1">
            <w:r w:rsidRPr="00F3070C">
              <w:rPr>
                <w:rStyle w:val="Hyperlink"/>
                <w:noProof/>
              </w:rPr>
              <w:t>Practice-sharing and Collaboration</w:t>
            </w:r>
            <w:r>
              <w:rPr>
                <w:noProof/>
                <w:webHidden/>
              </w:rPr>
              <w:tab/>
            </w:r>
            <w:r>
              <w:rPr>
                <w:noProof/>
                <w:webHidden/>
              </w:rPr>
              <w:fldChar w:fldCharType="begin"/>
            </w:r>
            <w:r>
              <w:rPr>
                <w:noProof/>
                <w:webHidden/>
              </w:rPr>
              <w:instrText xml:space="preserve"> PAGEREF _Toc224731196 \h </w:instrText>
            </w:r>
            <w:r>
              <w:rPr>
                <w:noProof/>
                <w:webHidden/>
              </w:rPr>
            </w:r>
            <w:r>
              <w:rPr>
                <w:noProof/>
                <w:webHidden/>
              </w:rPr>
              <w:fldChar w:fldCharType="separate"/>
            </w:r>
            <w:r>
              <w:rPr>
                <w:noProof/>
                <w:webHidden/>
              </w:rPr>
              <w:t>10</w:t>
            </w:r>
            <w:r>
              <w:rPr>
                <w:noProof/>
                <w:webHidden/>
              </w:rPr>
              <w:fldChar w:fldCharType="end"/>
            </w:r>
          </w:hyperlink>
        </w:p>
        <w:p w14:paraId="32E54851" w14:textId="11AE1B34"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197" w:history="1">
            <w:r w:rsidRPr="00F3070C">
              <w:rPr>
                <w:rStyle w:val="Hyperlink"/>
                <w:noProof/>
              </w:rPr>
              <w:t>Student Supports Canvas Community</w:t>
            </w:r>
            <w:r>
              <w:rPr>
                <w:noProof/>
                <w:webHidden/>
              </w:rPr>
              <w:tab/>
            </w:r>
            <w:r>
              <w:rPr>
                <w:noProof/>
                <w:webHidden/>
              </w:rPr>
              <w:fldChar w:fldCharType="begin"/>
            </w:r>
            <w:r>
              <w:rPr>
                <w:noProof/>
                <w:webHidden/>
              </w:rPr>
              <w:instrText xml:space="preserve"> PAGEREF _Toc224731197 \h </w:instrText>
            </w:r>
            <w:r>
              <w:rPr>
                <w:noProof/>
                <w:webHidden/>
              </w:rPr>
            </w:r>
            <w:r>
              <w:rPr>
                <w:noProof/>
                <w:webHidden/>
              </w:rPr>
              <w:fldChar w:fldCharType="separate"/>
            </w:r>
            <w:r>
              <w:rPr>
                <w:noProof/>
                <w:webHidden/>
              </w:rPr>
              <w:t>10</w:t>
            </w:r>
            <w:r>
              <w:rPr>
                <w:noProof/>
                <w:webHidden/>
              </w:rPr>
              <w:fldChar w:fldCharType="end"/>
            </w:r>
          </w:hyperlink>
        </w:p>
        <w:p w14:paraId="21140C2B" w14:textId="0F7AE2F3" w:rsidR="00E12A02" w:rsidRDefault="00E12A02">
          <w:pPr>
            <w:pStyle w:val="TOC4"/>
            <w:tabs>
              <w:tab w:val="right" w:leader="dot" w:pos="9350"/>
            </w:tabs>
            <w:rPr>
              <w:rFonts w:eastAsiaTheme="minorEastAsia" w:cstheme="minorBidi"/>
              <w:noProof/>
              <w:kern w:val="2"/>
              <w:sz w:val="24"/>
              <w:szCs w:val="24"/>
              <w14:ligatures w14:val="standardContextual"/>
            </w:rPr>
          </w:pPr>
          <w:hyperlink w:anchor="_Toc224731198" w:history="1">
            <w:r w:rsidRPr="00F3070C">
              <w:rPr>
                <w:rStyle w:val="Hyperlink"/>
                <w:noProof/>
              </w:rPr>
              <w:t>Student Support Programs Contact List</w:t>
            </w:r>
            <w:r>
              <w:rPr>
                <w:noProof/>
                <w:webHidden/>
              </w:rPr>
              <w:tab/>
            </w:r>
            <w:r>
              <w:rPr>
                <w:noProof/>
                <w:webHidden/>
              </w:rPr>
              <w:fldChar w:fldCharType="begin"/>
            </w:r>
            <w:r>
              <w:rPr>
                <w:noProof/>
                <w:webHidden/>
              </w:rPr>
              <w:instrText xml:space="preserve"> PAGEREF _Toc224731198 \h </w:instrText>
            </w:r>
            <w:r>
              <w:rPr>
                <w:noProof/>
                <w:webHidden/>
              </w:rPr>
            </w:r>
            <w:r>
              <w:rPr>
                <w:noProof/>
                <w:webHidden/>
              </w:rPr>
              <w:fldChar w:fldCharType="separate"/>
            </w:r>
            <w:r>
              <w:rPr>
                <w:noProof/>
                <w:webHidden/>
              </w:rPr>
              <w:t>10</w:t>
            </w:r>
            <w:r>
              <w:rPr>
                <w:noProof/>
                <w:webHidden/>
              </w:rPr>
              <w:fldChar w:fldCharType="end"/>
            </w:r>
          </w:hyperlink>
        </w:p>
        <w:p w14:paraId="19237EB4" w14:textId="45A48D46"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199" w:history="1">
            <w:r w:rsidRPr="00F3070C">
              <w:rPr>
                <w:rStyle w:val="Hyperlink"/>
                <w:noProof/>
              </w:rPr>
              <w:t>Open Licensing Policy Requirement</w:t>
            </w:r>
            <w:r>
              <w:rPr>
                <w:noProof/>
                <w:webHidden/>
              </w:rPr>
              <w:tab/>
            </w:r>
            <w:r>
              <w:rPr>
                <w:noProof/>
                <w:webHidden/>
              </w:rPr>
              <w:fldChar w:fldCharType="begin"/>
            </w:r>
            <w:r>
              <w:rPr>
                <w:noProof/>
                <w:webHidden/>
              </w:rPr>
              <w:instrText xml:space="preserve"> PAGEREF _Toc224731199 \h </w:instrText>
            </w:r>
            <w:r>
              <w:rPr>
                <w:noProof/>
                <w:webHidden/>
              </w:rPr>
            </w:r>
            <w:r>
              <w:rPr>
                <w:noProof/>
                <w:webHidden/>
              </w:rPr>
              <w:fldChar w:fldCharType="separate"/>
            </w:r>
            <w:r>
              <w:rPr>
                <w:noProof/>
                <w:webHidden/>
              </w:rPr>
              <w:t>11</w:t>
            </w:r>
            <w:r>
              <w:rPr>
                <w:noProof/>
                <w:webHidden/>
              </w:rPr>
              <w:fldChar w:fldCharType="end"/>
            </w:r>
          </w:hyperlink>
        </w:p>
        <w:p w14:paraId="01C071E5" w14:textId="493FDC49"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200" w:history="1">
            <w:r w:rsidRPr="00F3070C">
              <w:rPr>
                <w:rStyle w:val="Hyperlink"/>
                <w:noProof/>
              </w:rPr>
              <w:t>Appendix A - Sample SEAG Request Form</w:t>
            </w:r>
            <w:r>
              <w:rPr>
                <w:noProof/>
                <w:webHidden/>
              </w:rPr>
              <w:tab/>
            </w:r>
            <w:r>
              <w:rPr>
                <w:noProof/>
                <w:webHidden/>
              </w:rPr>
              <w:fldChar w:fldCharType="begin"/>
            </w:r>
            <w:r>
              <w:rPr>
                <w:noProof/>
                <w:webHidden/>
              </w:rPr>
              <w:instrText xml:space="preserve"> PAGEREF _Toc224731200 \h </w:instrText>
            </w:r>
            <w:r>
              <w:rPr>
                <w:noProof/>
                <w:webHidden/>
              </w:rPr>
            </w:r>
            <w:r>
              <w:rPr>
                <w:noProof/>
                <w:webHidden/>
              </w:rPr>
              <w:fldChar w:fldCharType="separate"/>
            </w:r>
            <w:r>
              <w:rPr>
                <w:noProof/>
                <w:webHidden/>
              </w:rPr>
              <w:t>12</w:t>
            </w:r>
            <w:r>
              <w:rPr>
                <w:noProof/>
                <w:webHidden/>
              </w:rPr>
              <w:fldChar w:fldCharType="end"/>
            </w:r>
          </w:hyperlink>
        </w:p>
        <w:p w14:paraId="4EDE2200" w14:textId="4955E18E"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201" w:history="1">
            <w:r w:rsidRPr="00F3070C">
              <w:rPr>
                <w:rStyle w:val="Hyperlink"/>
                <w:noProof/>
              </w:rPr>
              <w:t>Appendix B - Program Data Collection</w:t>
            </w:r>
            <w:r>
              <w:rPr>
                <w:noProof/>
                <w:webHidden/>
              </w:rPr>
              <w:tab/>
            </w:r>
            <w:r>
              <w:rPr>
                <w:noProof/>
                <w:webHidden/>
              </w:rPr>
              <w:fldChar w:fldCharType="begin"/>
            </w:r>
            <w:r>
              <w:rPr>
                <w:noProof/>
                <w:webHidden/>
              </w:rPr>
              <w:instrText xml:space="preserve"> PAGEREF _Toc224731201 \h </w:instrText>
            </w:r>
            <w:r>
              <w:rPr>
                <w:noProof/>
                <w:webHidden/>
              </w:rPr>
            </w:r>
            <w:r>
              <w:rPr>
                <w:noProof/>
                <w:webHidden/>
              </w:rPr>
              <w:fldChar w:fldCharType="separate"/>
            </w:r>
            <w:r>
              <w:rPr>
                <w:noProof/>
                <w:webHidden/>
              </w:rPr>
              <w:t>13</w:t>
            </w:r>
            <w:r>
              <w:rPr>
                <w:noProof/>
                <w:webHidden/>
              </w:rPr>
              <w:fldChar w:fldCharType="end"/>
            </w:r>
          </w:hyperlink>
        </w:p>
        <w:p w14:paraId="3ACB429A" w14:textId="6477B04C"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202" w:history="1">
            <w:r w:rsidRPr="00F3070C">
              <w:rPr>
                <w:rStyle w:val="Hyperlink"/>
                <w:noProof/>
              </w:rPr>
              <w:t>Student Information</w:t>
            </w:r>
            <w:r>
              <w:rPr>
                <w:noProof/>
                <w:webHidden/>
              </w:rPr>
              <w:tab/>
            </w:r>
            <w:r>
              <w:rPr>
                <w:noProof/>
                <w:webHidden/>
              </w:rPr>
              <w:fldChar w:fldCharType="begin"/>
            </w:r>
            <w:r>
              <w:rPr>
                <w:noProof/>
                <w:webHidden/>
              </w:rPr>
              <w:instrText xml:space="preserve"> PAGEREF _Toc224731202 \h </w:instrText>
            </w:r>
            <w:r>
              <w:rPr>
                <w:noProof/>
                <w:webHidden/>
              </w:rPr>
            </w:r>
            <w:r>
              <w:rPr>
                <w:noProof/>
                <w:webHidden/>
              </w:rPr>
              <w:fldChar w:fldCharType="separate"/>
            </w:r>
            <w:r>
              <w:rPr>
                <w:noProof/>
                <w:webHidden/>
              </w:rPr>
              <w:t>13</w:t>
            </w:r>
            <w:r>
              <w:rPr>
                <w:noProof/>
                <w:webHidden/>
              </w:rPr>
              <w:fldChar w:fldCharType="end"/>
            </w:r>
          </w:hyperlink>
        </w:p>
        <w:p w14:paraId="22C6EE4E" w14:textId="203BA8E4" w:rsidR="00E12A02" w:rsidRDefault="00E12A02">
          <w:pPr>
            <w:pStyle w:val="TOC3"/>
            <w:tabs>
              <w:tab w:val="right" w:leader="dot" w:pos="9350"/>
            </w:tabs>
            <w:rPr>
              <w:rFonts w:eastAsiaTheme="minorEastAsia" w:cstheme="minorBidi"/>
              <w:noProof/>
              <w:kern w:val="2"/>
              <w:sz w:val="24"/>
              <w:szCs w:val="24"/>
              <w14:ligatures w14:val="standardContextual"/>
            </w:rPr>
          </w:pPr>
          <w:hyperlink w:anchor="_Toc224731203" w:history="1">
            <w:r w:rsidRPr="00F3070C">
              <w:rPr>
                <w:rStyle w:val="Hyperlink"/>
                <w:noProof/>
              </w:rPr>
              <w:t>Program Information</w:t>
            </w:r>
            <w:r>
              <w:rPr>
                <w:noProof/>
                <w:webHidden/>
              </w:rPr>
              <w:tab/>
            </w:r>
            <w:r>
              <w:rPr>
                <w:noProof/>
                <w:webHidden/>
              </w:rPr>
              <w:fldChar w:fldCharType="begin"/>
            </w:r>
            <w:r>
              <w:rPr>
                <w:noProof/>
                <w:webHidden/>
              </w:rPr>
              <w:instrText xml:space="preserve"> PAGEREF _Toc224731203 \h </w:instrText>
            </w:r>
            <w:r>
              <w:rPr>
                <w:noProof/>
                <w:webHidden/>
              </w:rPr>
            </w:r>
            <w:r>
              <w:rPr>
                <w:noProof/>
                <w:webHidden/>
              </w:rPr>
              <w:fldChar w:fldCharType="separate"/>
            </w:r>
            <w:r>
              <w:rPr>
                <w:noProof/>
                <w:webHidden/>
              </w:rPr>
              <w:t>13</w:t>
            </w:r>
            <w:r>
              <w:rPr>
                <w:noProof/>
                <w:webHidden/>
              </w:rPr>
              <w:fldChar w:fldCharType="end"/>
            </w:r>
          </w:hyperlink>
        </w:p>
        <w:p w14:paraId="44B0F071" w14:textId="26DD175D" w:rsidR="00E12A02" w:rsidRDefault="00E12A02">
          <w:pPr>
            <w:pStyle w:val="TOC2"/>
            <w:tabs>
              <w:tab w:val="right" w:leader="dot" w:pos="9350"/>
            </w:tabs>
            <w:rPr>
              <w:rFonts w:eastAsiaTheme="minorEastAsia" w:cstheme="minorBidi"/>
              <w:b w:val="0"/>
              <w:bCs w:val="0"/>
              <w:noProof/>
              <w:kern w:val="2"/>
              <w:sz w:val="24"/>
              <w:szCs w:val="24"/>
              <w14:ligatures w14:val="standardContextual"/>
            </w:rPr>
          </w:pPr>
          <w:hyperlink w:anchor="_Toc224731204" w:history="1">
            <w:r w:rsidRPr="00F3070C">
              <w:rPr>
                <w:rStyle w:val="Hyperlink"/>
                <w:noProof/>
              </w:rPr>
              <w:t>Appendix C - Student Follow-up Survey</w:t>
            </w:r>
            <w:r>
              <w:rPr>
                <w:noProof/>
                <w:webHidden/>
              </w:rPr>
              <w:tab/>
            </w:r>
            <w:r>
              <w:rPr>
                <w:noProof/>
                <w:webHidden/>
              </w:rPr>
              <w:fldChar w:fldCharType="begin"/>
            </w:r>
            <w:r>
              <w:rPr>
                <w:noProof/>
                <w:webHidden/>
              </w:rPr>
              <w:instrText xml:space="preserve"> PAGEREF _Toc224731204 \h </w:instrText>
            </w:r>
            <w:r>
              <w:rPr>
                <w:noProof/>
                <w:webHidden/>
              </w:rPr>
            </w:r>
            <w:r>
              <w:rPr>
                <w:noProof/>
                <w:webHidden/>
              </w:rPr>
              <w:fldChar w:fldCharType="separate"/>
            </w:r>
            <w:r>
              <w:rPr>
                <w:noProof/>
                <w:webHidden/>
              </w:rPr>
              <w:t>15</w:t>
            </w:r>
            <w:r>
              <w:rPr>
                <w:noProof/>
                <w:webHidden/>
              </w:rPr>
              <w:fldChar w:fldCharType="end"/>
            </w:r>
          </w:hyperlink>
        </w:p>
        <w:p w14:paraId="59B42F66" w14:textId="5304EB2D" w:rsidR="00993852" w:rsidRDefault="00993852">
          <w:r w:rsidRPr="00276FC5">
            <w:rPr>
              <w:rFonts w:cstheme="minorHAnsi"/>
            </w:rPr>
            <w:fldChar w:fldCharType="end"/>
          </w:r>
        </w:p>
      </w:sdtContent>
    </w:sdt>
    <w:p w14:paraId="18B359AE" w14:textId="7B0AFE91" w:rsidR="009B28EA" w:rsidRDefault="009B28EA" w:rsidP="000B7362">
      <w:pPr>
        <w:pStyle w:val="TOC2"/>
      </w:pPr>
      <w:r>
        <w:br w:type="page"/>
      </w:r>
    </w:p>
    <w:p w14:paraId="33841C96" w14:textId="77777777" w:rsidR="009B28EA" w:rsidRDefault="009B28EA" w:rsidP="009B28EA">
      <w:pPr>
        <w:pStyle w:val="Heading2"/>
      </w:pPr>
      <w:bookmarkStart w:id="17" w:name="_Toc470700640"/>
      <w:bookmarkStart w:id="18" w:name="_Toc470248148"/>
      <w:bookmarkStart w:id="19" w:name="_Toc161904141"/>
      <w:bookmarkStart w:id="20" w:name="_Toc224731176"/>
      <w:r>
        <w:lastRenderedPageBreak/>
        <w:t>Overview</w:t>
      </w:r>
      <w:bookmarkStart w:id="21" w:name="_Toc470700641"/>
      <w:bookmarkEnd w:id="17"/>
      <w:bookmarkEnd w:id="18"/>
      <w:bookmarkEnd w:id="19"/>
      <w:bookmarkEnd w:id="20"/>
    </w:p>
    <w:p w14:paraId="61EBAE72" w14:textId="3BD625B6" w:rsidR="00176896" w:rsidRDefault="00DC563C" w:rsidP="00DC563C">
      <w:pPr>
        <w:pStyle w:val="Body"/>
      </w:pPr>
      <w:r w:rsidRPr="00487F45">
        <w:t xml:space="preserve">The Washington State Legislature established the Student Emergency Assistance Grant (SEAG) </w:t>
      </w:r>
      <w:r w:rsidR="00675485">
        <w:t>pilot</w:t>
      </w:r>
      <w:r w:rsidRPr="00487F45">
        <w:t xml:space="preserve"> during the 2019 legislative session</w:t>
      </w:r>
      <w:r w:rsidR="00E8263B">
        <w:t>,</w:t>
      </w:r>
      <w:r w:rsidR="001C01CC">
        <w:t xml:space="preserve"> </w:t>
      </w:r>
      <w:r w:rsidR="00CF429E">
        <w:t>as codified in</w:t>
      </w:r>
      <w:r w:rsidR="001C01CC">
        <w:t xml:space="preserve"> </w:t>
      </w:r>
      <w:hyperlink r:id="rId12" w:history="1">
        <w:r w:rsidR="001C01CC" w:rsidRPr="00502735">
          <w:rPr>
            <w:rStyle w:val="Hyperlink"/>
          </w:rPr>
          <w:t>RCW 28B.50.295</w:t>
        </w:r>
      </w:hyperlink>
      <w:r w:rsidR="001C01CC">
        <w:t>.</w:t>
      </w:r>
      <w:r w:rsidRPr="00487F45">
        <w:t xml:space="preserve"> During the 2021-23  biennium, the </w:t>
      </w:r>
      <w:r w:rsidR="00DE527C" w:rsidRPr="00487F45">
        <w:t>l</w:t>
      </w:r>
      <w:r w:rsidRPr="00487F45">
        <w:t xml:space="preserve">egislature </w:t>
      </w:r>
      <w:r w:rsidR="00675485">
        <w:t>expanded the program and made it permanent with</w:t>
      </w:r>
      <w:r w:rsidRPr="00487F45">
        <w:t xml:space="preserve"> the passage of</w:t>
      </w:r>
      <w:hyperlink r:id="rId13">
        <w:r w:rsidRPr="00487F45">
          <w:t xml:space="preserve"> </w:t>
        </w:r>
      </w:hyperlink>
      <w:r w:rsidR="00F60981">
        <w:t>the operating budget bill</w:t>
      </w:r>
      <w:r w:rsidR="00675485">
        <w:t xml:space="preserve">. </w:t>
      </w:r>
    </w:p>
    <w:p w14:paraId="156243E7" w14:textId="41BB657F" w:rsidR="00C4166E" w:rsidRDefault="00DC563C" w:rsidP="00C4166E">
      <w:pPr>
        <w:pStyle w:val="Body"/>
      </w:pPr>
      <w:r w:rsidRPr="00487F45">
        <w:t>Th</w:t>
      </w:r>
      <w:r>
        <w:t xml:space="preserve">e SEAG </w:t>
      </w:r>
      <w:r w:rsidR="00DE527C">
        <w:t>p</w:t>
      </w:r>
      <w:r>
        <w:t>rogram, administered by the State Board for Community and Technical Colleges (SBCTC), allows Washington Community and Technical Colleges to provide monetary assistance to students experiencing unforeseen emergencies or situations that affect the student's ability to attend classes.</w:t>
      </w:r>
      <w:r w:rsidR="00C4166E" w:rsidRPr="00C4166E">
        <w:t xml:space="preserve"> </w:t>
      </w:r>
      <w:r w:rsidR="00C4166E">
        <w:t xml:space="preserve">Colleges administering the SEAG program must not require a student to fill out the Free Application for Federal Student Aid (FAFSA) </w:t>
      </w:r>
      <w:r w:rsidR="00953273">
        <w:t>to</w:t>
      </w:r>
      <w:r w:rsidR="00C4166E">
        <w:t xml:space="preserve"> receive SEAG. However, students seeking assistance must make their request(s) in writing to the SEAG program. Program funds must be used to provide </w:t>
      </w:r>
      <w:r w:rsidR="00720BE3">
        <w:t>students with monetary aid to assist them with unforeseen emergencies or situations that affect their</w:t>
      </w:r>
      <w:r w:rsidR="00F94B86">
        <w:t xml:space="preserve"> ability to remain enrolled in their classes</w:t>
      </w:r>
      <w:r w:rsidR="00080523">
        <w:t>.</w:t>
      </w:r>
    </w:p>
    <w:p w14:paraId="55F84717" w14:textId="5E8A0C5F" w:rsidR="00DC563C" w:rsidRDefault="006C7882" w:rsidP="00DC563C">
      <w:pPr>
        <w:pStyle w:val="Body"/>
      </w:pPr>
      <w:r>
        <w:t xml:space="preserve">Colleges participating in the program </w:t>
      </w:r>
      <w:r w:rsidR="00DC563C">
        <w:t xml:space="preserve">must demonstrate need, which may include showing demographic data on student income levels, students experiencing homelessness or food insecurity, and other results from basic needs assessments. </w:t>
      </w:r>
      <w:r w:rsidR="001863AE">
        <w:t>Colleges</w:t>
      </w:r>
      <w:r w:rsidR="00DC563C">
        <w:t xml:space="preserve"> must also:</w:t>
      </w:r>
    </w:p>
    <w:p w14:paraId="30CC2728" w14:textId="05D9898C" w:rsidR="00DC563C" w:rsidRDefault="00DC563C" w:rsidP="00DC563C">
      <w:pPr>
        <w:pStyle w:val="Bullets"/>
      </w:pPr>
      <w:r>
        <w:t xml:space="preserve">ensure that students' access to emergency aid funds will be as </w:t>
      </w:r>
      <w:r w:rsidR="002206D1">
        <w:t>low barrier</w:t>
      </w:r>
      <w:r>
        <w:t xml:space="preserve"> as </w:t>
      </w:r>
      <w:proofErr w:type="gramStart"/>
      <w:r>
        <w:t>possible;</w:t>
      </w:r>
      <w:proofErr w:type="gramEnd"/>
    </w:p>
    <w:p w14:paraId="2306EF4B" w14:textId="77777777" w:rsidR="00DC563C" w:rsidRDefault="00DC563C" w:rsidP="00DC563C">
      <w:pPr>
        <w:pStyle w:val="Bullets"/>
      </w:pPr>
      <w:r>
        <w:t>allow flexibility in who may apply for funds and include students who may not necessarily meet the definition of "financial need</w:t>
      </w:r>
      <w:proofErr w:type="gramStart"/>
      <w:r>
        <w:t>"</w:t>
      </w:r>
      <w:proofErr w:type="gramEnd"/>
      <w:r>
        <w:t xml:space="preserve"> but who may be experiencing emergency </w:t>
      </w:r>
      <w:proofErr w:type="gramStart"/>
      <w:r>
        <w:t>situations;</w:t>
      </w:r>
      <w:proofErr w:type="gramEnd"/>
    </w:p>
    <w:p w14:paraId="5C16C7D7" w14:textId="5D814587" w:rsidR="00DC563C" w:rsidRDefault="00DC563C" w:rsidP="00DC563C">
      <w:pPr>
        <w:pStyle w:val="Bullets"/>
      </w:pPr>
      <w:r>
        <w:t xml:space="preserve">and indicate how </w:t>
      </w:r>
      <w:r w:rsidR="009B148E">
        <w:t>they</w:t>
      </w:r>
      <w:r>
        <w:t xml:space="preserve"> will prioritize the disbursement of emergency aid funds.</w:t>
      </w:r>
    </w:p>
    <w:p w14:paraId="1E67D15E" w14:textId="710971C0" w:rsidR="00DC563C" w:rsidRDefault="00DC563C" w:rsidP="00DC563C">
      <w:pPr>
        <w:pStyle w:val="Body"/>
      </w:pPr>
      <w:proofErr w:type="gramStart"/>
      <w:r>
        <w:t>The SB</w:t>
      </w:r>
      <w:r w:rsidR="00791C3A">
        <w:t>CTC</w:t>
      </w:r>
      <w:proofErr w:type="gramEnd"/>
      <w:r>
        <w:t xml:space="preserve"> will facilitate submission of the required annual reports to the Legislature by December 1</w:t>
      </w:r>
      <w:r>
        <w:rPr>
          <w:sz w:val="14"/>
          <w:szCs w:val="14"/>
        </w:rPr>
        <w:t xml:space="preserve"> </w:t>
      </w:r>
      <w:r>
        <w:t xml:space="preserve">of each year. SEAG </w:t>
      </w:r>
      <w:r w:rsidR="00DE527C">
        <w:t>p</w:t>
      </w:r>
      <w:r>
        <w:t xml:space="preserve">rogram colleges will comply with all reporting requirements to assist </w:t>
      </w:r>
      <w:proofErr w:type="gramStart"/>
      <w:r>
        <w:t>the SBCTC</w:t>
      </w:r>
      <w:proofErr w:type="gramEnd"/>
      <w:r>
        <w:t xml:space="preserve"> in this effort.</w:t>
      </w:r>
      <w:r w:rsidR="00F06D5F">
        <w:t xml:space="preserve"> </w:t>
      </w:r>
      <w:r w:rsidR="00A03380">
        <w:t>At a minimum</w:t>
      </w:r>
      <w:r w:rsidR="002A2731">
        <w:t>, the report must identify the colleges receiving grants and the amounts of the grants and summarize how the college distributed funds to students, and provide the number of students, the amounts, and the emergency conditions for which funds were granted.</w:t>
      </w:r>
    </w:p>
    <w:p w14:paraId="4707088C" w14:textId="6C337116" w:rsidR="009B28EA" w:rsidRDefault="00F03E6C" w:rsidP="0079655D">
      <w:pPr>
        <w:pStyle w:val="Heading2"/>
      </w:pPr>
      <w:bookmarkStart w:id="22" w:name="_Toc224731177"/>
      <w:bookmarkEnd w:id="21"/>
      <w:r>
        <w:t xml:space="preserve">Application </w:t>
      </w:r>
      <w:r w:rsidRPr="0079655D">
        <w:t>Requirements</w:t>
      </w:r>
      <w:bookmarkEnd w:id="22"/>
    </w:p>
    <w:p w14:paraId="73DFB1AE" w14:textId="77777777" w:rsidR="009B28EA" w:rsidRDefault="009B28EA" w:rsidP="00993852">
      <w:pPr>
        <w:pStyle w:val="Heading3"/>
      </w:pPr>
      <w:bookmarkStart w:id="23" w:name="_Toc470700642"/>
      <w:bookmarkStart w:id="24" w:name="_Toc161904143"/>
      <w:bookmarkStart w:id="25" w:name="_Toc224731178"/>
      <w:r>
        <w:t>Who May Apply</w:t>
      </w:r>
      <w:bookmarkEnd w:id="23"/>
      <w:bookmarkEnd w:id="24"/>
      <w:bookmarkEnd w:id="25"/>
    </w:p>
    <w:p w14:paraId="26F13444" w14:textId="61F95355" w:rsidR="00DE527C" w:rsidRDefault="00DE527C" w:rsidP="00DC563C">
      <w:pPr>
        <w:pStyle w:val="Body"/>
      </w:pPr>
      <w:r>
        <w:t xml:space="preserve">All current </w:t>
      </w:r>
      <w:r w:rsidR="004A1D3B">
        <w:t>2025-26</w:t>
      </w:r>
      <w:r>
        <w:t xml:space="preserve"> SEAG programs </w:t>
      </w:r>
      <w:r w:rsidR="00C81E4D">
        <w:t xml:space="preserve">and </w:t>
      </w:r>
      <w:r w:rsidR="004A1D3B">
        <w:t>2025-26</w:t>
      </w:r>
      <w:r w:rsidR="00C81E4D">
        <w:t xml:space="preserve"> planning grant programs </w:t>
      </w:r>
      <w:r>
        <w:t xml:space="preserve">at Washington State Community and Technical Colleges are encouraged to apply for SEAG program funding through a streamlined process for the </w:t>
      </w:r>
      <w:r w:rsidR="000375D1">
        <w:t>2026-27</w:t>
      </w:r>
      <w:r w:rsidR="00675485">
        <w:t xml:space="preserve"> fiscal</w:t>
      </w:r>
      <w:r>
        <w:t xml:space="preserve"> year. </w:t>
      </w:r>
    </w:p>
    <w:p w14:paraId="16B420A3" w14:textId="1C20BDDF" w:rsidR="009B28EA" w:rsidRDefault="009B28EA" w:rsidP="0079655D">
      <w:pPr>
        <w:pStyle w:val="Heading3"/>
      </w:pPr>
      <w:bookmarkStart w:id="26" w:name="_Toc161904144"/>
      <w:bookmarkStart w:id="27" w:name="_Toc224731179"/>
      <w:r w:rsidRPr="0079655D">
        <w:t>Funding</w:t>
      </w:r>
      <w:bookmarkEnd w:id="26"/>
      <w:bookmarkEnd w:id="27"/>
      <w:r>
        <w:t xml:space="preserve"> </w:t>
      </w:r>
    </w:p>
    <w:p w14:paraId="61E7212B" w14:textId="03B5306A" w:rsidR="006723AD" w:rsidRPr="00582805" w:rsidRDefault="006723AD" w:rsidP="00DC563C">
      <w:pPr>
        <w:pStyle w:val="Body"/>
      </w:pPr>
      <w:r>
        <w:t xml:space="preserve">Funding for approved applications will be allocated to colleges (or district applicants) for each fiscal year through </w:t>
      </w:r>
      <w:proofErr w:type="gramStart"/>
      <w:r>
        <w:t>the SBCTC’s</w:t>
      </w:r>
      <w:proofErr w:type="gramEnd"/>
      <w:r>
        <w:t xml:space="preserve"> Budget Operations Department. Work with your college’s business office to access these funds. Funding for FY2</w:t>
      </w:r>
      <w:r w:rsidR="000375D1">
        <w:t>7</w:t>
      </w:r>
      <w:r>
        <w:t xml:space="preserve"> becomes available July 1, 202</w:t>
      </w:r>
      <w:r w:rsidR="000375D1">
        <w:t>6</w:t>
      </w:r>
      <w:r>
        <w:t>, after the State Board confirms FY2</w:t>
      </w:r>
      <w:r w:rsidR="000375D1">
        <w:t>7</w:t>
      </w:r>
      <w:r>
        <w:t xml:space="preserve"> </w:t>
      </w:r>
      <w:r w:rsidR="00675485">
        <w:t>application</w:t>
      </w:r>
      <w:r>
        <w:t xml:space="preserve"> requirements are met and funding expires June 30, 202</w:t>
      </w:r>
      <w:r w:rsidR="000375D1">
        <w:t>7</w:t>
      </w:r>
      <w:r>
        <w:t>. Unexpended funds do not carry forward to the subsequent fiscal year</w:t>
      </w:r>
      <w:r w:rsidR="000375D1">
        <w:t xml:space="preserve"> </w:t>
      </w:r>
      <w:r w:rsidR="000375D1" w:rsidRPr="00582805">
        <w:t xml:space="preserve">and will be returned to the Office of </w:t>
      </w:r>
      <w:r w:rsidR="000375D1" w:rsidRPr="00582805">
        <w:lastRenderedPageBreak/>
        <w:t>Financial Management.</w:t>
      </w:r>
      <w:r w:rsidRPr="00582805">
        <w:t xml:space="preserve"> </w:t>
      </w:r>
    </w:p>
    <w:p w14:paraId="6A2076E6" w14:textId="31A2B20A" w:rsidR="00E01CCE" w:rsidRDefault="006723AD" w:rsidP="00E01CCE">
      <w:r>
        <w:t>Projected funding available for college SEAG programs for FY2</w:t>
      </w:r>
      <w:r w:rsidR="000375D1">
        <w:t>7</w:t>
      </w:r>
      <w:r>
        <w:t xml:space="preserve"> </w:t>
      </w:r>
      <w:r w:rsidRPr="00116D77">
        <w:t xml:space="preserve">totals </w:t>
      </w:r>
      <w:r w:rsidRPr="000550F2">
        <w:t>$4,</w:t>
      </w:r>
      <w:r w:rsidR="00F03467">
        <w:t>707,500</w:t>
      </w:r>
      <w:r w:rsidRPr="00116D77">
        <w:t xml:space="preserve">. Colleges may request up to </w:t>
      </w:r>
      <w:r w:rsidRPr="00660017">
        <w:t>$</w:t>
      </w:r>
      <w:r w:rsidR="000375D1">
        <w:t>138,000</w:t>
      </w:r>
      <w:r w:rsidRPr="00116D77">
        <w:t xml:space="preserve"> for FY2</w:t>
      </w:r>
      <w:r w:rsidR="000375D1">
        <w:t>7</w:t>
      </w:r>
      <w:r w:rsidRPr="00116D77">
        <w:t xml:space="preserve">; district applications may request up to </w:t>
      </w:r>
      <w:r w:rsidRPr="00660017">
        <w:t>$</w:t>
      </w:r>
      <w:r w:rsidR="00C87392">
        <w:t>138,000</w:t>
      </w:r>
      <w:r w:rsidRPr="00116D77">
        <w:t xml:space="preserve"> for each college covered under the district </w:t>
      </w:r>
      <w:r w:rsidR="005D78E2" w:rsidRPr="00116D77">
        <w:t>application.</w:t>
      </w:r>
      <w:r w:rsidR="007C33C2">
        <w:t xml:space="preserve"> </w:t>
      </w:r>
    </w:p>
    <w:p w14:paraId="188F7985" w14:textId="77777777" w:rsidR="00E01CCE" w:rsidRDefault="00E01CCE" w:rsidP="00E01CCE"/>
    <w:p w14:paraId="44E35A77" w14:textId="7969C7BC" w:rsidR="009C71FB" w:rsidRDefault="009C71FB" w:rsidP="00DC563C">
      <w:pPr>
        <w:pStyle w:val="Body"/>
      </w:pPr>
      <w:r>
        <w:t xml:space="preserve">The SBCTC reserves the right to scale proposals as needed. Funding is subject to available resources. </w:t>
      </w:r>
    </w:p>
    <w:p w14:paraId="39D06158" w14:textId="77777777" w:rsidR="006A55D9" w:rsidRDefault="006A55D9" w:rsidP="0079655D">
      <w:pPr>
        <w:pStyle w:val="Heading4"/>
      </w:pPr>
      <w:bookmarkStart w:id="28" w:name="_Toc172526805"/>
      <w:bookmarkStart w:id="29" w:name="_Toc203372009"/>
      <w:bookmarkStart w:id="30" w:name="_Toc224731180"/>
      <w:r w:rsidRPr="005C5428">
        <w:t xml:space="preserve">Allowable </w:t>
      </w:r>
      <w:r w:rsidRPr="0079655D">
        <w:t>Costs</w:t>
      </w:r>
      <w:bookmarkEnd w:id="28"/>
      <w:bookmarkEnd w:id="29"/>
      <w:bookmarkEnd w:id="30"/>
    </w:p>
    <w:p w14:paraId="0A334F5A" w14:textId="77777777" w:rsidR="006A55D9" w:rsidRPr="005C5428" w:rsidRDefault="006A55D9" w:rsidP="006A55D9">
      <w:pPr>
        <w:pStyle w:val="Body"/>
      </w:pPr>
      <w:bookmarkStart w:id="31" w:name="_Toc472069229"/>
      <w:r w:rsidRPr="005C5428">
        <w:t xml:space="preserve">All expenditures under this </w:t>
      </w:r>
      <w:r>
        <w:t>funding</w:t>
      </w:r>
      <w:r w:rsidRPr="005C5428">
        <w:t xml:space="preserve"> </w:t>
      </w:r>
      <w:r w:rsidRPr="00F53932">
        <w:t>should align with the intent of the proviso or earmark, as noted in the Allocation Schedule</w:t>
      </w:r>
      <w:r>
        <w:t>.</w:t>
      </w:r>
    </w:p>
    <w:p w14:paraId="6D77F620" w14:textId="77777777" w:rsidR="006A55D9" w:rsidRPr="005C5428" w:rsidRDefault="006A55D9" w:rsidP="006A55D9">
      <w:pPr>
        <w:pStyle w:val="Body"/>
      </w:pPr>
      <w:r w:rsidRPr="005C5428">
        <w:t xml:space="preserve">The following state and federal regulations must be followed:  </w:t>
      </w:r>
    </w:p>
    <w:p w14:paraId="2E2A1FF0" w14:textId="77777777" w:rsidR="006A55D9" w:rsidRPr="005C5428" w:rsidRDefault="006A55D9" w:rsidP="00222A3F">
      <w:pPr>
        <w:pStyle w:val="Bold"/>
        <w:ind w:left="720"/>
      </w:pPr>
      <w:r w:rsidRPr="005C5428">
        <w:t>Applicable Washington State Regulations</w:t>
      </w:r>
    </w:p>
    <w:p w14:paraId="21180CD6" w14:textId="77777777" w:rsidR="006A55D9" w:rsidRDefault="006A55D9" w:rsidP="00222A3F">
      <w:pPr>
        <w:pStyle w:val="Body"/>
        <w:ind w:left="720"/>
      </w:pPr>
      <w:r w:rsidRPr="005C5428">
        <w:t>The State Administrative and Accounting</w:t>
      </w:r>
      <w:r>
        <w:t xml:space="preserve"> Manual (</w:t>
      </w:r>
      <w:hyperlink r:id="rId14" w:history="1">
        <w:r w:rsidRPr="00F92C8B">
          <w:rPr>
            <w:rStyle w:val="Hyperlink"/>
          </w:rPr>
          <w:t>SAAM</w:t>
        </w:r>
      </w:hyperlink>
      <w:r>
        <w:t>) must be followed.</w:t>
      </w:r>
    </w:p>
    <w:p w14:paraId="7D1E9C70" w14:textId="17AE489A" w:rsidR="009C71FB" w:rsidRDefault="0076065A" w:rsidP="0079655D">
      <w:pPr>
        <w:pStyle w:val="Heading3"/>
      </w:pPr>
      <w:bookmarkStart w:id="32" w:name="_Toc161904145"/>
      <w:bookmarkStart w:id="33" w:name="_Toc224731181"/>
      <w:bookmarkEnd w:id="31"/>
      <w:r w:rsidRPr="005458E8">
        <w:t>Grant</w:t>
      </w:r>
      <w:r w:rsidR="009C71FB">
        <w:t xml:space="preserve"> </w:t>
      </w:r>
      <w:r w:rsidR="009C71FB" w:rsidRPr="0079655D">
        <w:t>Period</w:t>
      </w:r>
      <w:bookmarkEnd w:id="32"/>
      <w:bookmarkEnd w:id="33"/>
    </w:p>
    <w:p w14:paraId="1A648022" w14:textId="3B3313FB" w:rsidR="009C71FB" w:rsidRDefault="009C71FB" w:rsidP="009C71FB">
      <w:pPr>
        <w:pStyle w:val="Body"/>
      </w:pPr>
      <w:r>
        <w:t xml:space="preserve">This application is for one fiscal year of program activity; SEAG programs will be </w:t>
      </w:r>
      <w:r w:rsidR="00B21A4A">
        <w:t xml:space="preserve">funded </w:t>
      </w:r>
      <w:r w:rsidR="00386B75">
        <w:t xml:space="preserve">from </w:t>
      </w:r>
      <w:r>
        <w:t xml:space="preserve">July 1, </w:t>
      </w:r>
      <w:proofErr w:type="gramStart"/>
      <w:r>
        <w:t>202</w:t>
      </w:r>
      <w:r w:rsidR="000375D1">
        <w:t>6</w:t>
      </w:r>
      <w:proofErr w:type="gramEnd"/>
      <w:r>
        <w:t xml:space="preserve"> through June 30, 202</w:t>
      </w:r>
      <w:r w:rsidR="000375D1">
        <w:t>7</w:t>
      </w:r>
      <w:r>
        <w:t xml:space="preserve">. Funds do not extend beyond the end of the fiscal year. </w:t>
      </w:r>
    </w:p>
    <w:p w14:paraId="629F604C" w14:textId="3707BB76" w:rsidR="009B28EA" w:rsidRDefault="009B28EA" w:rsidP="009B28EA">
      <w:pPr>
        <w:pStyle w:val="Heading3"/>
      </w:pPr>
      <w:bookmarkStart w:id="34" w:name="_Toc161904146"/>
      <w:bookmarkStart w:id="35" w:name="_Toc224731182"/>
      <w:r>
        <w:t xml:space="preserve">How </w:t>
      </w:r>
      <w:r w:rsidR="006723AD">
        <w:t>Does the Provider</w:t>
      </w:r>
      <w:r>
        <w:t xml:space="preserve"> Apply</w:t>
      </w:r>
      <w:bookmarkEnd w:id="34"/>
      <w:bookmarkEnd w:id="35"/>
    </w:p>
    <w:p w14:paraId="7855EE96" w14:textId="744624FE" w:rsidR="009C71FB" w:rsidRPr="00D741BA" w:rsidRDefault="009C71FB" w:rsidP="009C71FB">
      <w:pPr>
        <w:pStyle w:val="Body"/>
      </w:pPr>
      <w:bookmarkStart w:id="36" w:name="_Toc527977221"/>
      <w:bookmarkStart w:id="37" w:name="_Toc503193648"/>
      <w:bookmarkStart w:id="38" w:name="_Toc505601661"/>
      <w:r w:rsidRPr="00D741BA">
        <w:t xml:space="preserve">The </w:t>
      </w:r>
      <w:r w:rsidR="000375D1">
        <w:t>2026-27</w:t>
      </w:r>
      <w:r w:rsidRPr="00D741BA">
        <w:t xml:space="preserve"> </w:t>
      </w:r>
      <w:r>
        <w:t>SEAG p</w:t>
      </w:r>
      <w:r w:rsidRPr="00D741BA">
        <w:t xml:space="preserve">rogram </w:t>
      </w:r>
      <w:r>
        <w:t>uses</w:t>
      </w:r>
      <w:r w:rsidRPr="00D741BA">
        <w:t xml:space="preserve"> a streamlined application process</w:t>
      </w:r>
      <w:r w:rsidR="00794BE8">
        <w:t xml:space="preserve"> that does not use</w:t>
      </w:r>
      <w:r w:rsidRPr="00D741BA">
        <w:t xml:space="preserve"> the OGMS system.</w:t>
      </w:r>
    </w:p>
    <w:p w14:paraId="13AEDA5E" w14:textId="7534873A" w:rsidR="009C71FB" w:rsidRPr="00D741BA" w:rsidRDefault="009C71FB" w:rsidP="009C71FB">
      <w:pPr>
        <w:pStyle w:val="Body"/>
      </w:pPr>
      <w:r w:rsidRPr="00D741BA">
        <w:t xml:space="preserve">There are three required elements </w:t>
      </w:r>
      <w:r w:rsidR="001B5B49">
        <w:t>that must be sent via email to the SEAG Policy Associate, Christine McMullin, cmcmullin@sbctc.edu,</w:t>
      </w:r>
      <w:r w:rsidRPr="00D741BA">
        <w:t xml:space="preserve"> by 11:55 PM on </w:t>
      </w:r>
      <w:r w:rsidR="00D756D1" w:rsidRPr="007C302C">
        <w:t>Monday</w:t>
      </w:r>
      <w:r w:rsidRPr="007C302C">
        <w:t xml:space="preserve">, </w:t>
      </w:r>
      <w:r w:rsidR="00D756D1" w:rsidRPr="007C302C">
        <w:t xml:space="preserve">May </w:t>
      </w:r>
      <w:r w:rsidR="007C302C" w:rsidRPr="007C302C">
        <w:t>4</w:t>
      </w:r>
      <w:r w:rsidR="00D756D1" w:rsidRPr="007C302C">
        <w:t>, 202</w:t>
      </w:r>
      <w:r w:rsidR="00D66A30" w:rsidRPr="007C302C">
        <w:t>6</w:t>
      </w:r>
      <w:r w:rsidRPr="001B5B49">
        <w:t>.</w:t>
      </w:r>
    </w:p>
    <w:p w14:paraId="35FC14F3" w14:textId="3145E8E0" w:rsidR="009C71FB" w:rsidRDefault="009C71FB" w:rsidP="009C71FB">
      <w:pPr>
        <w:pStyle w:val="Body"/>
        <w:ind w:left="720"/>
      </w:pPr>
      <w:r w:rsidRPr="00D741BA">
        <w:t>1</w:t>
      </w:r>
      <w:r w:rsidR="001B5B49" w:rsidRPr="00D741BA">
        <w:t>. A</w:t>
      </w:r>
      <w:r w:rsidRPr="00D741BA">
        <w:t xml:space="preserve"> completed </w:t>
      </w:r>
      <w:r w:rsidR="00D66A30">
        <w:t>2026-27</w:t>
      </w:r>
      <w:r w:rsidRPr="00D741BA">
        <w:t xml:space="preserve"> </w:t>
      </w:r>
      <w:r w:rsidR="00F54397">
        <w:t xml:space="preserve">Student Emergency Assistance Grant </w:t>
      </w:r>
      <w:r w:rsidRPr="00D741BA">
        <w:t>Program Budget Template</w:t>
      </w:r>
    </w:p>
    <w:p w14:paraId="22BC8F16" w14:textId="3A675136" w:rsidR="009C71FB" w:rsidRDefault="009C71FB" w:rsidP="009C71FB">
      <w:pPr>
        <w:pStyle w:val="Body"/>
        <w:ind w:left="720"/>
      </w:pPr>
      <w:r>
        <w:t xml:space="preserve">2. A signed copy of the </w:t>
      </w:r>
      <w:r w:rsidR="00D66A30">
        <w:t>2026-27</w:t>
      </w:r>
      <w:r>
        <w:t xml:space="preserve"> Student Emergency Assistance Grant Program Assurances</w:t>
      </w:r>
    </w:p>
    <w:p w14:paraId="36CA0C8B" w14:textId="234EC8D9" w:rsidR="009C71FB" w:rsidRDefault="009C71FB" w:rsidP="009C71FB">
      <w:pPr>
        <w:pStyle w:val="Body"/>
        <w:ind w:left="720"/>
        <w:rPr>
          <w:rStyle w:val="normaltextrun"/>
          <w:rFonts w:cs="Helvetica"/>
          <w:bdr w:val="none" w:sz="0" w:space="0" w:color="auto" w:frame="1"/>
        </w:rPr>
      </w:pPr>
      <w:r>
        <w:t xml:space="preserve">3. </w:t>
      </w:r>
      <w:r w:rsidRPr="00397465">
        <w:t>In the body of your email, you must inclu</w:t>
      </w:r>
      <w:r w:rsidRPr="00397465">
        <w:rPr>
          <w:rStyle w:val="normaltextrun"/>
          <w:rFonts w:cs="Helvetica"/>
          <w:bdr w:val="none" w:sz="0" w:space="0" w:color="auto" w:frame="1"/>
        </w:rPr>
        <w:t xml:space="preserve">de a brief paragraph </w:t>
      </w:r>
      <w:r w:rsidR="005F7E28">
        <w:rPr>
          <w:rStyle w:val="normaltextrun"/>
          <w:rFonts w:cs="Helvetica"/>
          <w:bdr w:val="none" w:sz="0" w:space="0" w:color="auto" w:frame="1"/>
        </w:rPr>
        <w:t>that describes the intent to administer and disburse SEAG funds to students in need, your interest in continuing</w:t>
      </w:r>
      <w:r w:rsidR="00BA2825">
        <w:rPr>
          <w:rStyle w:val="normaltextrun"/>
          <w:rFonts w:cs="Helvetica"/>
          <w:bdr w:val="none" w:sz="0" w:space="0" w:color="auto" w:frame="1"/>
        </w:rPr>
        <w:t xml:space="preserve"> </w:t>
      </w:r>
      <w:r w:rsidR="00E0741B">
        <w:rPr>
          <w:rStyle w:val="normaltextrun"/>
          <w:rFonts w:cs="Helvetica"/>
          <w:bdr w:val="none" w:sz="0" w:space="0" w:color="auto" w:frame="1"/>
        </w:rPr>
        <w:t>(</w:t>
      </w:r>
      <w:r w:rsidR="00BA2825">
        <w:rPr>
          <w:rStyle w:val="normaltextrun"/>
          <w:rFonts w:cs="Helvetica"/>
          <w:bdr w:val="none" w:sz="0" w:space="0" w:color="auto" w:frame="1"/>
        </w:rPr>
        <w:t xml:space="preserve">or </w:t>
      </w:r>
      <w:r w:rsidR="00E0741B">
        <w:rPr>
          <w:rStyle w:val="normaltextrun"/>
          <w:rFonts w:cs="Helvetica"/>
          <w:bdr w:val="none" w:sz="0" w:space="0" w:color="auto" w:frame="1"/>
        </w:rPr>
        <w:t>launching)</w:t>
      </w:r>
      <w:r w:rsidR="005F7E28">
        <w:rPr>
          <w:rStyle w:val="normaltextrun"/>
          <w:rFonts w:cs="Helvetica"/>
          <w:bdr w:val="none" w:sz="0" w:space="0" w:color="auto" w:frame="1"/>
        </w:rPr>
        <w:t xml:space="preserve"> your SEAG program for the 2026-27 academic year, and how you will prioritize the </w:t>
      </w:r>
      <w:r w:rsidRPr="00397465">
        <w:rPr>
          <w:rStyle w:val="normaltextrun"/>
          <w:rFonts w:cs="Helvetica"/>
          <w:bdr w:val="none" w:sz="0" w:space="0" w:color="auto" w:frame="1"/>
        </w:rPr>
        <w:t>disbursement of funds.</w:t>
      </w:r>
    </w:p>
    <w:p w14:paraId="4FAF11DF" w14:textId="77777777" w:rsidR="00993852" w:rsidRDefault="00993852" w:rsidP="00993852">
      <w:pPr>
        <w:pStyle w:val="Heading3"/>
      </w:pPr>
      <w:bookmarkStart w:id="39" w:name="_Toc161904147"/>
      <w:bookmarkStart w:id="40" w:name="_Toc224731183"/>
      <w:r w:rsidRPr="0079655D">
        <w:t>Disclaimer</w:t>
      </w:r>
      <w:bookmarkEnd w:id="39"/>
      <w:bookmarkEnd w:id="40"/>
      <w:r>
        <w:t xml:space="preserve"> </w:t>
      </w:r>
    </w:p>
    <w:p w14:paraId="0A4D6DF5" w14:textId="77777777" w:rsidR="00993852" w:rsidRDefault="00993852" w:rsidP="00993852">
      <w:pPr>
        <w:pStyle w:val="Body"/>
      </w:pPr>
      <w:r>
        <w:t>SBCTC reserves the right to refrain from awarding funds to any or all applicants. Additionally, SBCTC reserves the right to add additional award requirements to applicants meeting minimum criteria to receive funds, but who are deemed to be higher-risk grantees. Additional requirements may include, but are not limited to, additional reporting requirements or additional monitoring to assess the applicant’s ability to adhere to program requirements. Any additional requirements will be outlined for individual applicants prior to applicants accepting any resulting funding.</w:t>
      </w:r>
    </w:p>
    <w:p w14:paraId="1DDF592D" w14:textId="3DF56B01" w:rsidR="00E06061" w:rsidRDefault="00E06061" w:rsidP="00276FC5">
      <w:pPr>
        <w:pStyle w:val="Heading3"/>
      </w:pPr>
      <w:bookmarkStart w:id="41" w:name="_Toc161904149"/>
      <w:bookmarkStart w:id="42" w:name="_Toc224731184"/>
      <w:r>
        <w:lastRenderedPageBreak/>
        <w:t xml:space="preserve">Application </w:t>
      </w:r>
      <w:bookmarkEnd w:id="41"/>
      <w:r w:rsidR="00276FC5">
        <w:t>Required Elements</w:t>
      </w:r>
      <w:bookmarkEnd w:id="42"/>
    </w:p>
    <w:p w14:paraId="1C6CE3C0" w14:textId="57FB5007" w:rsidR="00E06061" w:rsidRDefault="00E06061" w:rsidP="00E06061">
      <w:pPr>
        <w:pStyle w:val="Body"/>
      </w:pPr>
      <w:r>
        <w:t xml:space="preserve">In preparing the application, </w:t>
      </w:r>
      <w:r w:rsidR="00A63EAE">
        <w:t>you must include</w:t>
      </w:r>
      <w:r>
        <w:t xml:space="preserve"> the following items: </w:t>
      </w:r>
    </w:p>
    <w:p w14:paraId="1869EC68" w14:textId="24E849B2" w:rsidR="00E06061" w:rsidRPr="00934EC0" w:rsidRDefault="00E06061" w:rsidP="00E8013A">
      <w:pPr>
        <w:pStyle w:val="Bullets"/>
        <w:numPr>
          <w:ilvl w:val="0"/>
          <w:numId w:val="0"/>
        </w:numPr>
        <w:ind w:left="720"/>
      </w:pPr>
      <w:bookmarkStart w:id="43" w:name="_Hlk160436009"/>
      <w:r w:rsidRPr="00C41EFD">
        <w:rPr>
          <w:rStyle w:val="Heading5Char"/>
        </w:rPr>
        <w:t>Budget Template</w:t>
      </w:r>
      <w:r w:rsidRPr="00934EC0">
        <w:t xml:space="preserve"> </w:t>
      </w:r>
      <w:r w:rsidR="0015440F">
        <w:t>- Applicants must submit a budget using the provided Excel budget template and attach it to</w:t>
      </w:r>
      <w:r w:rsidRPr="00934EC0">
        <w:t xml:space="preserve"> their application email.</w:t>
      </w:r>
    </w:p>
    <w:p w14:paraId="329F1957" w14:textId="77777777" w:rsidR="00E06061" w:rsidRPr="00934EC0" w:rsidRDefault="00E06061" w:rsidP="00E06061">
      <w:pPr>
        <w:pStyle w:val="Bullets"/>
        <w:numPr>
          <w:ilvl w:val="1"/>
          <w:numId w:val="1"/>
        </w:numPr>
      </w:pPr>
      <w:r>
        <w:t>FY27</w:t>
      </w:r>
      <w:r w:rsidRPr="00934EC0">
        <w:t xml:space="preserve"> budget must not </w:t>
      </w:r>
      <w:r w:rsidRPr="00116D77">
        <w:t>exceed $</w:t>
      </w:r>
      <w:r>
        <w:t>138</w:t>
      </w:r>
      <w:r w:rsidRPr="003A18AB">
        <w:t>,000 for an individual college and not exceed $</w:t>
      </w:r>
      <w:r>
        <w:t>138</w:t>
      </w:r>
      <w:r w:rsidRPr="003A18AB">
        <w:t>,000 per college for district applications</w:t>
      </w:r>
      <w:r w:rsidRPr="00934EC0">
        <w:t>.</w:t>
      </w:r>
    </w:p>
    <w:p w14:paraId="1C9BE3FE" w14:textId="77777777" w:rsidR="00E06061" w:rsidRPr="00B509C2" w:rsidRDefault="00E06061" w:rsidP="00E06061">
      <w:pPr>
        <w:pStyle w:val="Bullets"/>
        <w:numPr>
          <w:ilvl w:val="1"/>
          <w:numId w:val="1"/>
        </w:numPr>
      </w:pPr>
      <w:r w:rsidRPr="00B509C2">
        <w:t>Administration costs may not exceed 10% of the total budget</w:t>
      </w:r>
      <w:r>
        <w:t>.</w:t>
      </w:r>
    </w:p>
    <w:p w14:paraId="23864265" w14:textId="77777777" w:rsidR="00E06061" w:rsidRDefault="00E06061" w:rsidP="00E06061">
      <w:pPr>
        <w:pStyle w:val="Bullets"/>
        <w:numPr>
          <w:ilvl w:val="1"/>
          <w:numId w:val="1"/>
        </w:numPr>
      </w:pPr>
      <w:r>
        <w:t>Indirect costs are not an allowable expenditure with these allocated state funds.</w:t>
      </w:r>
    </w:p>
    <w:p w14:paraId="547085E0" w14:textId="4F9FC357" w:rsidR="00A470C3" w:rsidRDefault="00A470C3" w:rsidP="00E06061">
      <w:pPr>
        <w:pStyle w:val="Bullets"/>
        <w:numPr>
          <w:ilvl w:val="1"/>
          <w:numId w:val="1"/>
        </w:numPr>
      </w:pPr>
      <w:r>
        <w:t xml:space="preserve">SEAG </w:t>
      </w:r>
      <w:r w:rsidR="00670A03">
        <w:t xml:space="preserve">funds may not be used to support tuition </w:t>
      </w:r>
      <w:r w:rsidR="0015440F">
        <w:t>or</w:t>
      </w:r>
      <w:r w:rsidR="00670A03">
        <w:t xml:space="preserve"> tuition-related fees.</w:t>
      </w:r>
    </w:p>
    <w:p w14:paraId="5A498673" w14:textId="2B37E267" w:rsidR="00DF072D" w:rsidRPr="00804B50" w:rsidRDefault="00FD7853" w:rsidP="00E06061">
      <w:pPr>
        <w:pStyle w:val="Bullets"/>
        <w:numPr>
          <w:ilvl w:val="1"/>
          <w:numId w:val="1"/>
        </w:numPr>
      </w:pPr>
      <w:r w:rsidRPr="00804B50">
        <w:t xml:space="preserve">The intent of SEAG funding is to provide monetary </w:t>
      </w:r>
      <w:r w:rsidR="00993EE2" w:rsidRPr="00804B50">
        <w:t xml:space="preserve">assistance to </w:t>
      </w:r>
      <w:r w:rsidR="0028200F" w:rsidRPr="00804B50">
        <w:t xml:space="preserve">students experiencing unforeseen emergencies that affect the </w:t>
      </w:r>
      <w:r w:rsidR="00804B50" w:rsidRPr="00804B50">
        <w:t>student’s</w:t>
      </w:r>
      <w:r w:rsidR="0028200F" w:rsidRPr="00804B50">
        <w:t xml:space="preserve"> ability to remain enrolled in their classes.</w:t>
      </w:r>
      <w:r w:rsidRPr="00804B50">
        <w:t xml:space="preserve"> </w:t>
      </w:r>
      <w:proofErr w:type="gramStart"/>
      <w:r w:rsidR="00DF072D" w:rsidRPr="00804B50">
        <w:t>Staffing</w:t>
      </w:r>
      <w:proofErr w:type="gramEnd"/>
      <w:r w:rsidR="00DF072D" w:rsidRPr="00804B50">
        <w:t xml:space="preserve"> salaries and benefits</w:t>
      </w:r>
      <w:r w:rsidR="00421C92" w:rsidRPr="00804B50">
        <w:t xml:space="preserve"> </w:t>
      </w:r>
      <w:r w:rsidR="00993852">
        <w:t>for providing direct services are allowable expenditures</w:t>
      </w:r>
      <w:r w:rsidR="008B35EF" w:rsidRPr="00804B50">
        <w:t xml:space="preserve">. Consider how </w:t>
      </w:r>
      <w:r w:rsidR="00993852">
        <w:t>best to use the funding in line</w:t>
      </w:r>
      <w:r w:rsidR="00421C92" w:rsidRPr="00804B50">
        <w:t xml:space="preserve"> with the intent.</w:t>
      </w:r>
    </w:p>
    <w:p w14:paraId="6AB208EC" w14:textId="1BB51CDB" w:rsidR="00E34087" w:rsidRPr="0032675A" w:rsidRDefault="00421C92" w:rsidP="00F577D8">
      <w:pPr>
        <w:pStyle w:val="Bullets"/>
        <w:numPr>
          <w:ilvl w:val="0"/>
          <w:numId w:val="18"/>
        </w:numPr>
      </w:pPr>
      <w:r w:rsidRPr="0032675A">
        <w:t>Use</w:t>
      </w:r>
      <w:r w:rsidR="00F5206C" w:rsidRPr="0032675A">
        <w:t xml:space="preserve"> the description column </w:t>
      </w:r>
      <w:r w:rsidR="00CE141D" w:rsidRPr="0032675A">
        <w:t xml:space="preserve">in the budget template </w:t>
      </w:r>
      <w:r w:rsidR="00F5206C" w:rsidRPr="0032675A">
        <w:t xml:space="preserve">to provide </w:t>
      </w:r>
      <w:r w:rsidR="00410D44" w:rsidRPr="0032675A">
        <w:t xml:space="preserve">a </w:t>
      </w:r>
      <w:r w:rsidR="00F5206C" w:rsidRPr="0032675A">
        <w:t xml:space="preserve">rationale for your projected expenses. </w:t>
      </w:r>
    </w:p>
    <w:p w14:paraId="243AADD3" w14:textId="3CAF63F7" w:rsidR="00E34087" w:rsidRPr="0032675A" w:rsidRDefault="00F5206C" w:rsidP="00E34087">
      <w:pPr>
        <w:pStyle w:val="Bullets"/>
        <w:numPr>
          <w:ilvl w:val="1"/>
          <w:numId w:val="18"/>
        </w:numPr>
      </w:pPr>
      <w:r w:rsidRPr="0032675A">
        <w:t xml:space="preserve">For salary/benefit items, indicate the position and the </w:t>
      </w:r>
      <w:r w:rsidR="00993852" w:rsidRPr="0032675A">
        <w:t>percentage</w:t>
      </w:r>
      <w:r w:rsidRPr="0032675A">
        <w:t xml:space="preserve"> of FTE that will be supported by </w:t>
      </w:r>
      <w:r w:rsidR="00F577D8" w:rsidRPr="0032675A">
        <w:t>SEAG</w:t>
      </w:r>
      <w:r w:rsidRPr="0032675A">
        <w:t xml:space="preserve"> funds.</w:t>
      </w:r>
    </w:p>
    <w:p w14:paraId="4D71F749" w14:textId="5C407907" w:rsidR="00122011" w:rsidRPr="0032675A" w:rsidRDefault="002953F7" w:rsidP="00122011">
      <w:pPr>
        <w:pStyle w:val="ListParagraph"/>
        <w:numPr>
          <w:ilvl w:val="1"/>
          <w:numId w:val="18"/>
        </w:numPr>
        <w:spacing w:after="0" w:line="240" w:lineRule="auto"/>
        <w:rPr>
          <w:rFonts w:eastAsia="Times New Roman"/>
        </w:rPr>
      </w:pPr>
      <w:r w:rsidRPr="0032675A">
        <w:rPr>
          <w:rFonts w:eastAsia="Times New Roman"/>
        </w:rPr>
        <w:t xml:space="preserve">For student grant awards, </w:t>
      </w:r>
      <w:r w:rsidR="00C239BC" w:rsidRPr="0032675A">
        <w:rPr>
          <w:rFonts w:eastAsia="Times New Roman"/>
        </w:rPr>
        <w:t>p</w:t>
      </w:r>
      <w:r w:rsidR="00122011" w:rsidRPr="0032675A">
        <w:rPr>
          <w:rFonts w:eastAsia="Times New Roman"/>
        </w:rPr>
        <w:t xml:space="preserve">rovide a short narrative describing </w:t>
      </w:r>
      <w:r w:rsidR="00C239BC" w:rsidRPr="0032675A">
        <w:rPr>
          <w:rFonts w:eastAsia="Times New Roman"/>
        </w:rPr>
        <w:t xml:space="preserve">the </w:t>
      </w:r>
      <w:r w:rsidR="00122011" w:rsidRPr="0032675A">
        <w:rPr>
          <w:rFonts w:eastAsia="Times New Roman"/>
        </w:rPr>
        <w:t xml:space="preserve">college's intent to </w:t>
      </w:r>
      <w:r w:rsidR="00313A74">
        <w:rPr>
          <w:rFonts w:eastAsia="Times New Roman"/>
        </w:rPr>
        <w:t>spend</w:t>
      </w:r>
      <w:r w:rsidR="00122011" w:rsidRPr="0032675A">
        <w:rPr>
          <w:rFonts w:eastAsia="Times New Roman"/>
        </w:rPr>
        <w:t xml:space="preserve"> SEAG funding of Student Grant funds. Describe how much the college anticipates spending in each of the 9 need categories (Housing, Transportation, Technology, Food, Fees &amp; Fines, Books, Child-related, Health-related</w:t>
      </w:r>
      <w:r w:rsidR="00313A74">
        <w:rPr>
          <w:rFonts w:eastAsia="Times New Roman"/>
        </w:rPr>
        <w:t>,</w:t>
      </w:r>
      <w:r w:rsidR="00122011" w:rsidRPr="0032675A">
        <w:rPr>
          <w:rFonts w:eastAsia="Times New Roman"/>
        </w:rPr>
        <w:t xml:space="preserve"> and Utilities). </w:t>
      </w:r>
    </w:p>
    <w:p w14:paraId="4F8EF34B" w14:textId="77777777" w:rsidR="003849A9" w:rsidRDefault="003849A9" w:rsidP="003849A9">
      <w:pPr>
        <w:pStyle w:val="ListParagraph"/>
        <w:spacing w:after="0" w:line="240" w:lineRule="auto"/>
        <w:ind w:left="1800"/>
        <w:rPr>
          <w:rFonts w:eastAsia="Times New Roman"/>
        </w:rPr>
      </w:pPr>
    </w:p>
    <w:p w14:paraId="752959EA" w14:textId="0556E9B5" w:rsidR="000A2891" w:rsidRPr="00CA762C" w:rsidRDefault="000A2891" w:rsidP="00E8013A">
      <w:pPr>
        <w:pStyle w:val="Bullets"/>
        <w:numPr>
          <w:ilvl w:val="0"/>
          <w:numId w:val="0"/>
        </w:numPr>
        <w:ind w:left="720"/>
      </w:pPr>
      <w:r w:rsidRPr="00F519F2">
        <w:rPr>
          <w:rStyle w:val="Heading5Char"/>
        </w:rPr>
        <w:t>Assurances</w:t>
      </w:r>
      <w:r w:rsidRPr="00CA762C">
        <w:t xml:space="preserve"> – Be sure to review the Assurances, identify a Project Manager and Project Champion (VP, President, or Chancellor), and obtain signatures. Attach a signed copy of the Assurances to your application email.</w:t>
      </w:r>
    </w:p>
    <w:p w14:paraId="4E6B665C" w14:textId="7405440C" w:rsidR="000A2891" w:rsidRDefault="000A2891" w:rsidP="00E8013A">
      <w:pPr>
        <w:pStyle w:val="Bullets"/>
        <w:numPr>
          <w:ilvl w:val="0"/>
          <w:numId w:val="0"/>
        </w:numPr>
        <w:ind w:left="720"/>
      </w:pPr>
      <w:r w:rsidRPr="00F519F2">
        <w:rPr>
          <w:rStyle w:val="Heading5Char"/>
        </w:rPr>
        <w:t>Brief descriptive paragraph</w:t>
      </w:r>
      <w:r w:rsidRPr="00CA762C">
        <w:t xml:space="preserve"> </w:t>
      </w:r>
      <w:r>
        <w:t>–All applicants must submit an email describing the applicant’s intent to administer the SEAG grant, plans to serve student basic needs</w:t>
      </w:r>
      <w:r w:rsidR="00AE31A3">
        <w:t>,</w:t>
      </w:r>
      <w:r>
        <w:t xml:space="preserve"> and priority distribution of SEAG funds. </w:t>
      </w:r>
    </w:p>
    <w:p w14:paraId="772BCA61" w14:textId="695853B9" w:rsidR="002F4D5B" w:rsidRPr="000A2891" w:rsidRDefault="002F4D5B" w:rsidP="00276FC5">
      <w:pPr>
        <w:pStyle w:val="Heading3"/>
      </w:pPr>
      <w:bookmarkStart w:id="44" w:name="_Toc224731185"/>
      <w:r w:rsidRPr="000A2891">
        <w:t>Application Planning Considerations</w:t>
      </w:r>
      <w:bookmarkEnd w:id="44"/>
    </w:p>
    <w:p w14:paraId="056950AE" w14:textId="5EFF579E" w:rsidR="00E06E16" w:rsidRPr="00E06E16" w:rsidRDefault="00E06E16" w:rsidP="00E06E16">
      <w:pPr>
        <w:spacing w:after="0" w:line="240" w:lineRule="auto"/>
        <w:rPr>
          <w:rFonts w:eastAsia="Times New Roman"/>
        </w:rPr>
      </w:pPr>
      <w:r w:rsidRPr="00467157">
        <w:rPr>
          <w:rFonts w:eastAsia="Times New Roman"/>
        </w:rPr>
        <w:t>As you develop your budget</w:t>
      </w:r>
      <w:r w:rsidR="009F4308">
        <w:rPr>
          <w:rFonts w:eastAsia="Times New Roman"/>
        </w:rPr>
        <w:t>,</w:t>
      </w:r>
      <w:r w:rsidRPr="00467157">
        <w:rPr>
          <w:rFonts w:eastAsia="Times New Roman"/>
        </w:rPr>
        <w:t xml:space="preserve"> which represents your program approach, </w:t>
      </w:r>
      <w:r w:rsidR="009F4308">
        <w:rPr>
          <w:rFonts w:eastAsia="Times New Roman"/>
        </w:rPr>
        <w:t>consider the following SEAG program attributes, along with</w:t>
      </w:r>
      <w:r w:rsidR="0021324A">
        <w:rPr>
          <w:rFonts w:eastAsia="Times New Roman"/>
        </w:rPr>
        <w:t xml:space="preserve"> your experience working with your student population and campus and community partners.</w:t>
      </w:r>
    </w:p>
    <w:p w14:paraId="0CEBA58A" w14:textId="77777777" w:rsidR="00122011" w:rsidRPr="00122011" w:rsidRDefault="00122011" w:rsidP="00122011">
      <w:pPr>
        <w:pStyle w:val="ListParagraph"/>
        <w:spacing w:after="0" w:line="240" w:lineRule="auto"/>
        <w:ind w:left="1800"/>
        <w:rPr>
          <w:rFonts w:ascii="Aptos Narrow" w:eastAsia="Times New Roman" w:hAnsi="Aptos Narrow"/>
        </w:rPr>
      </w:pPr>
    </w:p>
    <w:p w14:paraId="494A6B1A" w14:textId="77777777" w:rsidR="00E06061" w:rsidRPr="00865DA4" w:rsidRDefault="00E06061" w:rsidP="00B0116A">
      <w:pPr>
        <w:pStyle w:val="Bullets"/>
      </w:pPr>
      <w:bookmarkStart w:id="45" w:name="_Toc487525702"/>
      <w:bookmarkStart w:id="46" w:name="_Toc12369659"/>
      <w:r w:rsidRPr="00865DA4">
        <w:t>What capacity does your college have to leverage existing student support services, programs, and facilities?  Has there been any change in that capacity?</w:t>
      </w:r>
    </w:p>
    <w:p w14:paraId="5B54ECE4" w14:textId="3F118036" w:rsidR="001B0E26" w:rsidRPr="00865DA4" w:rsidRDefault="001B0E26" w:rsidP="00B0116A">
      <w:pPr>
        <w:pStyle w:val="Bullets"/>
      </w:pPr>
      <w:r w:rsidRPr="00865DA4">
        <w:t xml:space="preserve">If you are using program funds to cover staff salary expenses, consider whether you need to </w:t>
      </w:r>
      <w:r w:rsidRPr="00865DA4">
        <w:lastRenderedPageBreak/>
        <w:t>budget for known costs of living adjustments expected in FY27</w:t>
      </w:r>
      <w:r w:rsidR="00BF3D16" w:rsidRPr="00865DA4">
        <w:t>. Consider whether the staffing configuration is anticipated to change in terms of program portfolio or shared funding streams.</w:t>
      </w:r>
    </w:p>
    <w:p w14:paraId="46FBA507" w14:textId="77777777" w:rsidR="00E06061" w:rsidRPr="00E06298" w:rsidRDefault="00E06061" w:rsidP="00B0116A">
      <w:pPr>
        <w:pStyle w:val="Bullets"/>
      </w:pPr>
      <w:r w:rsidRPr="00865DA4">
        <w:t xml:space="preserve">What trends are you noting in student requests and how might that affect how you </w:t>
      </w:r>
      <w:r w:rsidRPr="00E06298">
        <w:t xml:space="preserve">allocate your budget projections? </w:t>
      </w:r>
    </w:p>
    <w:p w14:paraId="560818D9" w14:textId="77777777" w:rsidR="00E06298" w:rsidRPr="00E06298" w:rsidRDefault="00E06298" w:rsidP="00B0116A">
      <w:pPr>
        <w:pStyle w:val="Bullets"/>
      </w:pPr>
      <w:r w:rsidRPr="00E06298">
        <w:t>Are you planning to adapt your approach based on student feedback or ongoing assessment in ways that might affect your budget?</w:t>
      </w:r>
    </w:p>
    <w:p w14:paraId="16AC77F7" w14:textId="2BFFB3CA" w:rsidR="00DC563C" w:rsidRDefault="00DC563C" w:rsidP="00993852">
      <w:pPr>
        <w:pStyle w:val="Heading3"/>
      </w:pPr>
      <w:bookmarkStart w:id="47" w:name="_ackbcyfpd8pi" w:colFirst="0" w:colLast="0"/>
      <w:bookmarkStart w:id="48" w:name="_Toc161904148"/>
      <w:bookmarkStart w:id="49" w:name="_Toc224731186"/>
      <w:bookmarkEnd w:id="36"/>
      <w:bookmarkEnd w:id="37"/>
      <w:bookmarkEnd w:id="38"/>
      <w:bookmarkEnd w:id="43"/>
      <w:bookmarkEnd w:id="45"/>
      <w:bookmarkEnd w:id="46"/>
      <w:bookmarkEnd w:id="47"/>
      <w:r>
        <w:t xml:space="preserve">Application </w:t>
      </w:r>
      <w:r w:rsidR="00AA1E83">
        <w:t xml:space="preserve">Review </w:t>
      </w:r>
      <w:r>
        <w:t>Process</w:t>
      </w:r>
      <w:bookmarkEnd w:id="48"/>
      <w:bookmarkEnd w:id="49"/>
      <w:r>
        <w:t xml:space="preserve"> </w:t>
      </w:r>
    </w:p>
    <w:p w14:paraId="124BA702" w14:textId="5CD8FE65" w:rsidR="00AA1E83" w:rsidRPr="000F2706" w:rsidRDefault="00AA1E83" w:rsidP="00AA1E83">
      <w:pPr>
        <w:pStyle w:val="Body"/>
      </w:pPr>
      <w:bookmarkStart w:id="50" w:name="_r4gollxkepiy" w:colFirst="0" w:colLast="0"/>
      <w:bookmarkStart w:id="51" w:name="_Hlk17783396"/>
      <w:bookmarkEnd w:id="50"/>
      <w:r w:rsidRPr="000F2706">
        <w:t xml:space="preserve">State Board </w:t>
      </w:r>
      <w:r>
        <w:t xml:space="preserve">staff </w:t>
      </w:r>
      <w:r w:rsidRPr="000F2706">
        <w:t xml:space="preserve">will </w:t>
      </w:r>
      <w:r>
        <w:t xml:space="preserve">review </w:t>
      </w:r>
      <w:r w:rsidRPr="000F2706">
        <w:t>application</w:t>
      </w:r>
      <w:r>
        <w:t xml:space="preserve"> materials, </w:t>
      </w:r>
      <w:r w:rsidR="00313A74">
        <w:t>follow up</w:t>
      </w:r>
      <w:r>
        <w:t xml:space="preserve"> with applicants if necessary to clarify the implementation plan as presented in the budget template, and forward funding recommendations to the State Board for final approval. </w:t>
      </w:r>
      <w:r w:rsidRPr="000F2706">
        <w:t xml:space="preserve"> </w:t>
      </w:r>
    </w:p>
    <w:p w14:paraId="7B52B670" w14:textId="5725A6F0" w:rsidR="00AA1E83" w:rsidRPr="000F2706" w:rsidRDefault="00AA1E83" w:rsidP="00AA1E83">
      <w:pPr>
        <w:pStyle w:val="Body"/>
      </w:pPr>
      <w:r>
        <w:t>Applicants</w:t>
      </w:r>
      <w:r w:rsidRPr="000F2706">
        <w:t xml:space="preserve"> will be notified via </w:t>
      </w:r>
      <w:r>
        <w:t>email</w:t>
      </w:r>
      <w:r w:rsidRPr="000F2706">
        <w:t xml:space="preserve"> regarding proposal status </w:t>
      </w:r>
      <w:r>
        <w:t>in mid-June 202</w:t>
      </w:r>
      <w:r w:rsidR="0057506E">
        <w:t>6</w:t>
      </w:r>
      <w:r w:rsidRPr="000F2706">
        <w:t>.</w:t>
      </w:r>
    </w:p>
    <w:p w14:paraId="05CE306C" w14:textId="76CE98CE" w:rsidR="004F6C62" w:rsidRDefault="004F6C62" w:rsidP="004C6DDC">
      <w:pPr>
        <w:pStyle w:val="Heading2"/>
      </w:pPr>
      <w:bookmarkStart w:id="52" w:name="_zf357b6ybprw" w:colFirst="0" w:colLast="0"/>
      <w:bookmarkStart w:id="53" w:name="_4hoz0uyt2icg" w:colFirst="0" w:colLast="0"/>
      <w:bookmarkStart w:id="54" w:name="_6csufaxsj914" w:colFirst="0" w:colLast="0"/>
      <w:bookmarkStart w:id="55" w:name="_2hjxhd1a1xp" w:colFirst="0" w:colLast="0"/>
      <w:bookmarkStart w:id="56" w:name="_z8lg9qqbsx2w" w:colFirst="0" w:colLast="0"/>
      <w:bookmarkStart w:id="57" w:name="_Toc161904150"/>
      <w:bookmarkStart w:id="58" w:name="_Toc224731187"/>
      <w:bookmarkEnd w:id="51"/>
      <w:bookmarkEnd w:id="52"/>
      <w:bookmarkEnd w:id="53"/>
      <w:bookmarkEnd w:id="54"/>
      <w:bookmarkEnd w:id="55"/>
      <w:bookmarkEnd w:id="56"/>
      <w:r w:rsidRPr="00E01CCE">
        <w:t>Reporting Requirements</w:t>
      </w:r>
      <w:bookmarkEnd w:id="57"/>
      <w:bookmarkEnd w:id="58"/>
    </w:p>
    <w:p w14:paraId="36BD6EA4" w14:textId="4F5E576A" w:rsidR="00E01CCE" w:rsidRDefault="00E01CCE" w:rsidP="00E01CCE">
      <w:pPr>
        <w:pStyle w:val="Body"/>
      </w:pPr>
      <w:r>
        <w:t xml:space="preserve">The colleges participating in SEAG will utilize a combination of student coding, financial aid award coding, allocation expenditure tracking, and manual reporting processes to satisfy legislative reporting requirements, document use of state appropriations, and gather additional student information intended to identify </w:t>
      </w:r>
      <w:proofErr w:type="gramStart"/>
      <w:r>
        <w:t>student basic needs</w:t>
      </w:r>
      <w:proofErr w:type="gramEnd"/>
      <w:r>
        <w:t xml:space="preserve"> gaps or barriers to students receiving the emergency assistance funds needed to remain enrolled in classes.</w:t>
      </w:r>
    </w:p>
    <w:p w14:paraId="18760A38" w14:textId="77777777" w:rsidR="00AC3E18" w:rsidRDefault="00AC3E18" w:rsidP="00AC3E18">
      <w:pPr>
        <w:pStyle w:val="Heading3"/>
      </w:pPr>
      <w:bookmarkStart w:id="59" w:name="_Toc161211302"/>
      <w:bookmarkStart w:id="60" w:name="_Toc161904151"/>
      <w:bookmarkStart w:id="61" w:name="_Toc224731188"/>
      <w:r>
        <w:t>Student Coding</w:t>
      </w:r>
      <w:bookmarkEnd w:id="59"/>
      <w:bookmarkEnd w:id="60"/>
      <w:bookmarkEnd w:id="61"/>
    </w:p>
    <w:p w14:paraId="556790BF" w14:textId="7A9864F5" w:rsidR="009F67F3" w:rsidRPr="009F67F3" w:rsidRDefault="00AC3E18" w:rsidP="009F67F3">
      <w:pPr>
        <w:spacing w:before="60" w:after="180" w:line="240" w:lineRule="atLeast"/>
      </w:pPr>
      <w:r w:rsidRPr="009F67F3">
        <w:t xml:space="preserve">Student coding was implemented to better track eligible students </w:t>
      </w:r>
      <w:r w:rsidR="00ED103A">
        <w:t>who</w:t>
      </w:r>
      <w:r w:rsidRPr="009F67F3">
        <w:t xml:space="preserve"> were assisted by SEAG programs. Students should be coded as </w:t>
      </w:r>
      <w:proofErr w:type="gramStart"/>
      <w:r w:rsidRPr="009F67F3">
        <w:t>an SEAG student</w:t>
      </w:r>
      <w:proofErr w:type="gramEnd"/>
      <w:r w:rsidRPr="009F67F3">
        <w:t xml:space="preserve"> if they </w:t>
      </w:r>
      <w:proofErr w:type="gramStart"/>
      <w:r w:rsidRPr="009F67F3">
        <w:t>received</w:t>
      </w:r>
      <w:proofErr w:type="gramEnd"/>
      <w:r w:rsidRPr="009F67F3">
        <w:t xml:space="preserve"> SEAG funding</w:t>
      </w:r>
      <w:r w:rsidR="009C7EE2">
        <w:t xml:space="preserve"> during the quarter</w:t>
      </w:r>
      <w:r w:rsidRPr="009F67F3">
        <w:t xml:space="preserve">. SEAG students are identified with the </w:t>
      </w:r>
      <w:r w:rsidRPr="009F67F3">
        <w:rPr>
          <w:color w:val="0070C0"/>
        </w:rPr>
        <w:t xml:space="preserve">Student Group Code "SEAP" </w:t>
      </w:r>
      <w:r w:rsidRPr="009F67F3">
        <w:t>in PeopleSoft ctcLink</w:t>
      </w:r>
      <w:r w:rsidR="009C7EE2">
        <w:t xml:space="preserve"> only for the quarter in which they received an SEAG award.</w:t>
      </w:r>
    </w:p>
    <w:p w14:paraId="63387FFE" w14:textId="5CE0EA31" w:rsidR="00AC3E18" w:rsidRDefault="00AC3E18" w:rsidP="00AC3E18">
      <w:pPr>
        <w:pStyle w:val="Body"/>
      </w:pPr>
      <w:r>
        <w:t>SBCTC staff will rely on Student Group Codes to analyze the official count of student</w:t>
      </w:r>
      <w:r w:rsidR="00967BDC">
        <w:t>s</w:t>
      </w:r>
      <w:r>
        <w:t xml:space="preserve"> served, SEAG student demographics, enrollment persistence, and credential completion on behalf of the SEAG program.</w:t>
      </w:r>
    </w:p>
    <w:p w14:paraId="09932DA3" w14:textId="6295398A" w:rsidR="00AC3E18" w:rsidRPr="00827AAD" w:rsidRDefault="00AC3E18" w:rsidP="00AC3E18">
      <w:pPr>
        <w:pStyle w:val="Body"/>
      </w:pPr>
      <w:r>
        <w:t xml:space="preserve">Colleges should have a process established to verify their student coding before the SBCTC collects the student data. Student Group Codes must be up to date by the </w:t>
      </w:r>
      <w:hyperlink r:id="rId15" w:history="1">
        <w:r w:rsidRPr="000D153D">
          <w:rPr>
            <w:rStyle w:val="Hyperlink"/>
            <w:color w:val="0070C0"/>
          </w:rPr>
          <w:t xml:space="preserve">Data Warehouse quarterly snapshot </w:t>
        </w:r>
        <w:r w:rsidR="00D66A30">
          <w:rPr>
            <w:rStyle w:val="Hyperlink"/>
            <w:color w:val="0070C0"/>
          </w:rPr>
          <w:t>2026-27</w:t>
        </w:r>
        <w:r w:rsidRPr="000D153D">
          <w:rPr>
            <w:rStyle w:val="Hyperlink"/>
            <w:color w:val="0070C0"/>
          </w:rPr>
          <w:t xml:space="preserve"> deadlines</w:t>
        </w:r>
      </w:hyperlink>
      <w:r w:rsidRPr="00A80308">
        <w:t>, which will be published on the SBCTC website, and will be updated in the S</w:t>
      </w:r>
      <w:r w:rsidR="006A55D9">
        <w:t>EAG</w:t>
      </w:r>
      <w:r w:rsidRPr="00A80308">
        <w:t xml:space="preserve"> module and these guidelines once they </w:t>
      </w:r>
      <w:r w:rsidR="00993852">
        <w:t xml:space="preserve">are </w:t>
      </w:r>
      <w:r w:rsidRPr="00A80308">
        <w:t xml:space="preserve">available.  As an example of typical snapshot dates, the MIS Enrollment </w:t>
      </w:r>
      <w:r w:rsidRPr="00827AAD">
        <w:t xml:space="preserve">snapshot dates for </w:t>
      </w:r>
      <w:r w:rsidR="002A354C" w:rsidRPr="00827AAD">
        <w:t>2</w:t>
      </w:r>
      <w:r w:rsidR="007B048B" w:rsidRPr="00827AAD">
        <w:t>5-26</w:t>
      </w:r>
      <w:r w:rsidRPr="00827AAD">
        <w:t xml:space="preserve"> were as follows:</w:t>
      </w:r>
    </w:p>
    <w:p w14:paraId="6E4A6B14" w14:textId="2B0382B7" w:rsidR="00AC3E18" w:rsidRPr="00827AAD" w:rsidRDefault="00AC3E18" w:rsidP="00AC3E18">
      <w:pPr>
        <w:pStyle w:val="Body"/>
        <w:numPr>
          <w:ilvl w:val="0"/>
          <w:numId w:val="16"/>
        </w:numPr>
        <w:spacing w:after="0"/>
      </w:pPr>
      <w:r w:rsidRPr="00827AAD">
        <w:t>Summer 202</w:t>
      </w:r>
      <w:r w:rsidR="00D66A30" w:rsidRPr="00827AAD">
        <w:t>5</w:t>
      </w:r>
      <w:r w:rsidR="00BA20A0" w:rsidRPr="00827AAD">
        <w:tab/>
      </w:r>
      <w:r w:rsidRPr="00827AAD">
        <w:tab/>
        <w:t>9/</w:t>
      </w:r>
      <w:r w:rsidR="00B17681" w:rsidRPr="00827AAD">
        <w:t>3</w:t>
      </w:r>
      <w:r w:rsidRPr="00827AAD">
        <w:t>/</w:t>
      </w:r>
      <w:r w:rsidR="00D66A30" w:rsidRPr="00827AAD">
        <w:t>2025</w:t>
      </w:r>
    </w:p>
    <w:p w14:paraId="37FAC631" w14:textId="54D98791" w:rsidR="00AC3E18" w:rsidRPr="00827AAD" w:rsidRDefault="00AC3E18" w:rsidP="00AC3E18">
      <w:pPr>
        <w:pStyle w:val="Body"/>
        <w:numPr>
          <w:ilvl w:val="0"/>
          <w:numId w:val="16"/>
        </w:numPr>
        <w:spacing w:after="0"/>
      </w:pPr>
      <w:r w:rsidRPr="00827AAD">
        <w:t>Fall 202</w:t>
      </w:r>
      <w:r w:rsidR="00D66A30" w:rsidRPr="00827AAD">
        <w:t>5</w:t>
      </w:r>
      <w:r w:rsidRPr="00827AAD">
        <w:tab/>
      </w:r>
      <w:r w:rsidR="00BA20A0" w:rsidRPr="00827AAD">
        <w:tab/>
      </w:r>
      <w:r w:rsidRPr="00827AAD">
        <w:t>12/1</w:t>
      </w:r>
      <w:r w:rsidR="00D66A30" w:rsidRPr="00827AAD">
        <w:t>8</w:t>
      </w:r>
      <w:r w:rsidRPr="00827AAD">
        <w:t>/2</w:t>
      </w:r>
      <w:r w:rsidR="00D66A30" w:rsidRPr="00827AAD">
        <w:t>025</w:t>
      </w:r>
    </w:p>
    <w:p w14:paraId="2A921D3E" w14:textId="158F2F08" w:rsidR="00AC3E18" w:rsidRPr="00827AAD" w:rsidRDefault="00AC3E18" w:rsidP="00AC3E18">
      <w:pPr>
        <w:pStyle w:val="Body"/>
        <w:numPr>
          <w:ilvl w:val="0"/>
          <w:numId w:val="16"/>
        </w:numPr>
        <w:spacing w:after="0"/>
      </w:pPr>
      <w:r w:rsidRPr="00827AAD">
        <w:t>Winter 202</w:t>
      </w:r>
      <w:r w:rsidR="00D66A30" w:rsidRPr="00827AAD">
        <w:t>6</w:t>
      </w:r>
      <w:r w:rsidR="00BA20A0" w:rsidRPr="00827AAD">
        <w:tab/>
      </w:r>
      <w:r w:rsidRPr="00827AAD">
        <w:tab/>
      </w:r>
      <w:r w:rsidR="00D66A30" w:rsidRPr="00827AAD">
        <w:t>3/31/2026</w:t>
      </w:r>
    </w:p>
    <w:p w14:paraId="4278AC63" w14:textId="2799EE40" w:rsidR="00AC3E18" w:rsidRDefault="00AC3E18" w:rsidP="00AC3E18">
      <w:pPr>
        <w:pStyle w:val="Body"/>
        <w:numPr>
          <w:ilvl w:val="0"/>
          <w:numId w:val="16"/>
        </w:numPr>
        <w:spacing w:after="0"/>
      </w:pPr>
      <w:r w:rsidRPr="00827AAD">
        <w:t>Spring 202</w:t>
      </w:r>
      <w:r w:rsidR="00D66A30" w:rsidRPr="00827AAD">
        <w:t>6</w:t>
      </w:r>
      <w:r w:rsidR="00BA20A0" w:rsidRPr="00827AAD">
        <w:tab/>
      </w:r>
      <w:r w:rsidRPr="00827AAD">
        <w:tab/>
      </w:r>
      <w:r w:rsidR="00D66A30" w:rsidRPr="00827AAD">
        <w:t>6/30/2026</w:t>
      </w:r>
    </w:p>
    <w:p w14:paraId="1D70F191" w14:textId="77777777" w:rsidR="00E12A02" w:rsidRDefault="00E12A02" w:rsidP="00E12A02">
      <w:pPr>
        <w:pStyle w:val="Body"/>
        <w:spacing w:after="0"/>
      </w:pPr>
    </w:p>
    <w:p w14:paraId="2423829B" w14:textId="77777777" w:rsidR="00E12A02" w:rsidRPr="00827AAD" w:rsidRDefault="00E12A02" w:rsidP="00E12A02">
      <w:pPr>
        <w:pStyle w:val="Body"/>
        <w:spacing w:after="0"/>
      </w:pPr>
    </w:p>
    <w:p w14:paraId="6B7ABB6B" w14:textId="77777777" w:rsidR="00AC3E18" w:rsidRDefault="00AC3E18" w:rsidP="00AC3E18">
      <w:pPr>
        <w:pStyle w:val="Heading3"/>
      </w:pPr>
      <w:bookmarkStart w:id="62" w:name="_Toc161211303"/>
      <w:bookmarkStart w:id="63" w:name="_Toc161904152"/>
      <w:bookmarkStart w:id="64" w:name="_Toc224731189"/>
      <w:r>
        <w:lastRenderedPageBreak/>
        <w:t>Financial Aid Coding</w:t>
      </w:r>
      <w:bookmarkEnd w:id="62"/>
      <w:bookmarkEnd w:id="63"/>
      <w:bookmarkEnd w:id="64"/>
    </w:p>
    <w:p w14:paraId="5E74F00E" w14:textId="740152AE" w:rsidR="00AC3E18" w:rsidRDefault="00AC3E18" w:rsidP="00AC3E18">
      <w:pPr>
        <w:pStyle w:val="Body"/>
      </w:pPr>
      <w:r>
        <w:t xml:space="preserve">The following Financial Aid Global </w:t>
      </w:r>
      <w:r w:rsidRPr="009C735A">
        <w:t xml:space="preserve">Item types have been developed </w:t>
      </w:r>
      <w:r>
        <w:t>for use by colleges</w:t>
      </w:r>
      <w:r w:rsidRPr="009C735A">
        <w:t xml:space="preserve"> </w:t>
      </w:r>
      <w:r>
        <w:t>to process</w:t>
      </w:r>
      <w:r w:rsidRPr="009C735A">
        <w:t xml:space="preserve"> </w:t>
      </w:r>
      <w:r w:rsidR="009F67F3">
        <w:t>SEAG</w:t>
      </w:r>
      <w:r w:rsidRPr="009C735A">
        <w:t xml:space="preserve"> funds</w:t>
      </w:r>
      <w:r>
        <w:t xml:space="preserve"> as</w:t>
      </w:r>
      <w:r w:rsidRPr="009C735A">
        <w:t xml:space="preserve"> disbursable or non-disbursable</w:t>
      </w:r>
      <w:r>
        <w:t xml:space="preserve"> awards to students. Colleges are not permitted to use other item types for the disbursement of </w:t>
      </w:r>
      <w:r w:rsidR="009F67F3">
        <w:t>SEAG</w:t>
      </w:r>
      <w:r>
        <w:t xml:space="preserve"> funds to students. </w:t>
      </w:r>
    </w:p>
    <w:p w14:paraId="472A3069" w14:textId="77777777" w:rsidR="00AC3E18" w:rsidRDefault="00AC3E18" w:rsidP="00AC3E18">
      <w:pPr>
        <w:pStyle w:val="Heading4"/>
      </w:pPr>
      <w:bookmarkStart w:id="65" w:name="_Toc75431886"/>
      <w:bookmarkStart w:id="66" w:name="_Toc224731190"/>
      <w:r>
        <w:t xml:space="preserve">Peoplesoft </w:t>
      </w:r>
      <w:r w:rsidRPr="00D574FF">
        <w:t xml:space="preserve">ctcLink </w:t>
      </w:r>
      <w:r>
        <w:t xml:space="preserve">FA Global </w:t>
      </w:r>
      <w:r w:rsidRPr="00D574FF">
        <w:t>Item Types</w:t>
      </w:r>
      <w:bookmarkEnd w:id="65"/>
      <w:bookmarkEnd w:id="66"/>
      <w:r w:rsidRPr="00D574FF">
        <w:t xml:space="preserve"> </w:t>
      </w:r>
    </w:p>
    <w:tbl>
      <w:tblPr>
        <w:tblW w:w="6897" w:type="dxa"/>
        <w:tblCellMar>
          <w:left w:w="0" w:type="dxa"/>
          <w:right w:w="0" w:type="dxa"/>
        </w:tblCellMar>
        <w:tblLook w:val="04A0" w:firstRow="1" w:lastRow="0" w:firstColumn="1" w:lastColumn="0" w:noHBand="0" w:noVBand="1"/>
      </w:tblPr>
      <w:tblGrid>
        <w:gridCol w:w="2120"/>
        <w:gridCol w:w="4777"/>
      </w:tblGrid>
      <w:tr w:rsidR="009F67F3" w:rsidRPr="00D574FF" w14:paraId="1041A72B" w14:textId="77777777" w:rsidTr="003A3301">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DB8EB5" w14:textId="77777777" w:rsidR="009F67F3" w:rsidRPr="00D574FF" w:rsidRDefault="009F67F3" w:rsidP="003A3301">
            <w:pPr>
              <w:rPr>
                <w:b/>
                <w:bCs/>
                <w:sz w:val="20"/>
                <w:szCs w:val="20"/>
              </w:rPr>
            </w:pPr>
            <w:r w:rsidRPr="00D574FF">
              <w:rPr>
                <w:b/>
                <w:bCs/>
                <w:sz w:val="20"/>
                <w:szCs w:val="20"/>
              </w:rPr>
              <w:t>Item Type</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1FE9FB5" w14:textId="77777777" w:rsidR="009F67F3" w:rsidRPr="00D574FF" w:rsidRDefault="009F67F3" w:rsidP="003A3301">
            <w:pPr>
              <w:rPr>
                <w:b/>
                <w:bCs/>
                <w:sz w:val="20"/>
                <w:szCs w:val="20"/>
              </w:rPr>
            </w:pPr>
            <w:r w:rsidRPr="00D574FF">
              <w:rPr>
                <w:b/>
                <w:bCs/>
                <w:sz w:val="20"/>
                <w:szCs w:val="20"/>
              </w:rPr>
              <w:t>DESCR</w:t>
            </w:r>
          </w:p>
        </w:tc>
      </w:tr>
      <w:tr w:rsidR="009F67F3" w:rsidRPr="00D574FF" w14:paraId="64D31093" w14:textId="77777777" w:rsidTr="003A3301">
        <w:trPr>
          <w:trHeight w:val="290"/>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B6C9E1" w14:textId="77777777" w:rsidR="009F67F3" w:rsidRPr="00D574FF" w:rsidRDefault="009F67F3" w:rsidP="00BA20A0">
            <w:pPr>
              <w:rPr>
                <w:sz w:val="20"/>
                <w:szCs w:val="20"/>
              </w:rPr>
            </w:pPr>
            <w:r w:rsidRPr="00D574FF">
              <w:rPr>
                <w:sz w:val="20"/>
                <w:szCs w:val="20"/>
              </w:rPr>
              <w:t>912000001001</w:t>
            </w:r>
          </w:p>
        </w:tc>
        <w:tc>
          <w:tcPr>
            <w:tcW w:w="47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B8B7E" w14:textId="77777777" w:rsidR="009F67F3" w:rsidRPr="00D574FF" w:rsidRDefault="009F67F3" w:rsidP="003A3301">
            <w:pPr>
              <w:rPr>
                <w:sz w:val="20"/>
                <w:szCs w:val="20"/>
              </w:rPr>
            </w:pPr>
            <w:r w:rsidRPr="00D574FF">
              <w:rPr>
                <w:sz w:val="20"/>
                <w:szCs w:val="20"/>
              </w:rPr>
              <w:t xml:space="preserve">SEAG Books Non </w:t>
            </w:r>
            <w:proofErr w:type="spellStart"/>
            <w:r w:rsidRPr="00D574FF">
              <w:rPr>
                <w:sz w:val="20"/>
                <w:szCs w:val="20"/>
              </w:rPr>
              <w:t>Disb</w:t>
            </w:r>
            <w:proofErr w:type="spellEnd"/>
          </w:p>
        </w:tc>
      </w:tr>
      <w:tr w:rsidR="009F67F3" w:rsidRPr="00D574FF" w14:paraId="454346EA" w14:textId="77777777" w:rsidTr="003A3301">
        <w:trPr>
          <w:trHeight w:val="290"/>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2FD343" w14:textId="77777777" w:rsidR="009F67F3" w:rsidRPr="00D574FF" w:rsidRDefault="009F67F3" w:rsidP="00BA20A0">
            <w:pPr>
              <w:rPr>
                <w:sz w:val="20"/>
                <w:szCs w:val="20"/>
              </w:rPr>
            </w:pPr>
            <w:r w:rsidRPr="00D574FF">
              <w:rPr>
                <w:sz w:val="20"/>
                <w:szCs w:val="20"/>
              </w:rPr>
              <w:t>912000001002</w:t>
            </w:r>
          </w:p>
        </w:tc>
        <w:tc>
          <w:tcPr>
            <w:tcW w:w="47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C86E7C" w14:textId="77777777" w:rsidR="009F67F3" w:rsidRPr="00D574FF" w:rsidRDefault="009F67F3" w:rsidP="003A3301">
            <w:pPr>
              <w:rPr>
                <w:sz w:val="20"/>
                <w:szCs w:val="20"/>
              </w:rPr>
            </w:pPr>
            <w:r w:rsidRPr="00D574FF">
              <w:rPr>
                <w:sz w:val="20"/>
                <w:szCs w:val="20"/>
              </w:rPr>
              <w:t>SEAG Books</w:t>
            </w:r>
          </w:p>
        </w:tc>
      </w:tr>
      <w:tr w:rsidR="009F67F3" w:rsidRPr="00D574FF" w14:paraId="7B2B3AED" w14:textId="77777777" w:rsidTr="003A3301">
        <w:trPr>
          <w:trHeight w:val="290"/>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045DDE" w14:textId="77777777" w:rsidR="009F67F3" w:rsidRPr="00D574FF" w:rsidRDefault="009F67F3" w:rsidP="00BA20A0">
            <w:pPr>
              <w:rPr>
                <w:sz w:val="20"/>
                <w:szCs w:val="20"/>
              </w:rPr>
            </w:pPr>
            <w:r w:rsidRPr="00D574FF">
              <w:rPr>
                <w:sz w:val="20"/>
                <w:szCs w:val="20"/>
              </w:rPr>
              <w:t>912000001003</w:t>
            </w:r>
          </w:p>
        </w:tc>
        <w:tc>
          <w:tcPr>
            <w:tcW w:w="47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91E5D6" w14:textId="77777777" w:rsidR="009F67F3" w:rsidRPr="00D574FF" w:rsidRDefault="009F67F3" w:rsidP="003A3301">
            <w:pPr>
              <w:rPr>
                <w:sz w:val="20"/>
                <w:szCs w:val="20"/>
              </w:rPr>
            </w:pPr>
            <w:r w:rsidRPr="00D574FF">
              <w:rPr>
                <w:sz w:val="20"/>
                <w:szCs w:val="20"/>
              </w:rPr>
              <w:t xml:space="preserve">SEAG Childcare Non </w:t>
            </w:r>
            <w:proofErr w:type="spellStart"/>
            <w:r w:rsidRPr="00D574FF">
              <w:rPr>
                <w:sz w:val="20"/>
                <w:szCs w:val="20"/>
              </w:rPr>
              <w:t>Disb</w:t>
            </w:r>
            <w:proofErr w:type="spellEnd"/>
          </w:p>
        </w:tc>
      </w:tr>
      <w:tr w:rsidR="009F67F3" w:rsidRPr="00D574FF" w14:paraId="2EE5F481" w14:textId="77777777" w:rsidTr="003A3301">
        <w:trPr>
          <w:trHeight w:val="290"/>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07D6C" w14:textId="77777777" w:rsidR="009F67F3" w:rsidRPr="00D574FF" w:rsidRDefault="009F67F3" w:rsidP="00BA20A0">
            <w:pPr>
              <w:rPr>
                <w:sz w:val="20"/>
                <w:szCs w:val="20"/>
              </w:rPr>
            </w:pPr>
            <w:r w:rsidRPr="00D574FF">
              <w:rPr>
                <w:sz w:val="20"/>
                <w:szCs w:val="20"/>
              </w:rPr>
              <w:t>912000001004</w:t>
            </w:r>
          </w:p>
        </w:tc>
        <w:tc>
          <w:tcPr>
            <w:tcW w:w="47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884A9" w14:textId="77777777" w:rsidR="009F67F3" w:rsidRPr="00D574FF" w:rsidRDefault="009F67F3" w:rsidP="003A3301">
            <w:pPr>
              <w:rPr>
                <w:sz w:val="20"/>
                <w:szCs w:val="20"/>
              </w:rPr>
            </w:pPr>
            <w:r w:rsidRPr="00D574FF">
              <w:rPr>
                <w:sz w:val="20"/>
                <w:szCs w:val="20"/>
              </w:rPr>
              <w:t>SEAG Childcare</w:t>
            </w:r>
          </w:p>
        </w:tc>
      </w:tr>
      <w:tr w:rsidR="009F67F3" w:rsidRPr="00D574FF" w14:paraId="5C4876BA"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90187E" w14:textId="4C0A4D89" w:rsidR="009F67F3" w:rsidRPr="009C735A" w:rsidRDefault="009F67F3" w:rsidP="009F67F3">
            <w:bookmarkStart w:id="67" w:name="_Hlk76116537"/>
            <w:r w:rsidRPr="00D574FF">
              <w:rPr>
                <w:sz w:val="20"/>
                <w:szCs w:val="20"/>
              </w:rPr>
              <w:t>912000001005</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086647" w14:textId="424D628D" w:rsidR="009F67F3" w:rsidRPr="009C735A" w:rsidRDefault="009F67F3" w:rsidP="009F67F3">
            <w:r w:rsidRPr="00D574FF">
              <w:rPr>
                <w:sz w:val="20"/>
                <w:szCs w:val="20"/>
              </w:rPr>
              <w:t xml:space="preserve">SEAG Fees Non </w:t>
            </w:r>
            <w:proofErr w:type="spellStart"/>
            <w:r w:rsidRPr="00D574FF">
              <w:rPr>
                <w:sz w:val="20"/>
                <w:szCs w:val="20"/>
              </w:rPr>
              <w:t>Disb</w:t>
            </w:r>
            <w:proofErr w:type="spellEnd"/>
          </w:p>
        </w:tc>
      </w:tr>
      <w:tr w:rsidR="009F67F3" w:rsidRPr="00D574FF" w14:paraId="67091D31"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FF9B9A" w14:textId="2DCA96A3" w:rsidR="009F67F3" w:rsidRPr="009C735A" w:rsidRDefault="009F67F3" w:rsidP="009F67F3">
            <w:r w:rsidRPr="00D574FF">
              <w:rPr>
                <w:sz w:val="20"/>
                <w:szCs w:val="20"/>
              </w:rPr>
              <w:t>912000001006</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3016194" w14:textId="5001B5C5" w:rsidR="009F67F3" w:rsidRPr="009C735A" w:rsidRDefault="009F67F3" w:rsidP="009F67F3">
            <w:r w:rsidRPr="00D574FF">
              <w:rPr>
                <w:sz w:val="20"/>
                <w:szCs w:val="20"/>
              </w:rPr>
              <w:t>SEAG Fees</w:t>
            </w:r>
          </w:p>
        </w:tc>
      </w:tr>
      <w:tr w:rsidR="009F67F3" w:rsidRPr="00D574FF" w14:paraId="235B5845"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B1C402" w14:textId="6CA71623" w:rsidR="009F67F3" w:rsidRPr="009C735A" w:rsidRDefault="009F67F3" w:rsidP="009F67F3">
            <w:r w:rsidRPr="00D574FF">
              <w:rPr>
                <w:sz w:val="20"/>
                <w:szCs w:val="20"/>
              </w:rPr>
              <w:t>912000001007</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5B95E17" w14:textId="6109392B" w:rsidR="009F67F3" w:rsidRPr="009C735A" w:rsidRDefault="009F67F3" w:rsidP="009F67F3">
            <w:r w:rsidRPr="00D574FF">
              <w:rPr>
                <w:sz w:val="20"/>
                <w:szCs w:val="20"/>
              </w:rPr>
              <w:t xml:space="preserve">SEAG Food Non </w:t>
            </w:r>
            <w:proofErr w:type="spellStart"/>
            <w:r w:rsidRPr="00D574FF">
              <w:rPr>
                <w:sz w:val="20"/>
                <w:szCs w:val="20"/>
              </w:rPr>
              <w:t>Disb</w:t>
            </w:r>
            <w:proofErr w:type="spellEnd"/>
          </w:p>
        </w:tc>
      </w:tr>
      <w:tr w:rsidR="009F67F3" w:rsidRPr="00D574FF" w14:paraId="7107B4C2"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02C3F0" w14:textId="4FAE661E" w:rsidR="009F67F3" w:rsidRPr="00D574FF" w:rsidRDefault="009F67F3" w:rsidP="009F67F3">
            <w:pPr>
              <w:rPr>
                <w:sz w:val="20"/>
                <w:szCs w:val="20"/>
              </w:rPr>
            </w:pPr>
            <w:r w:rsidRPr="00D574FF">
              <w:rPr>
                <w:sz w:val="20"/>
                <w:szCs w:val="20"/>
              </w:rPr>
              <w:t>912000001008</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23D74E" w14:textId="70907F9C" w:rsidR="009F67F3" w:rsidRPr="00D574FF" w:rsidRDefault="009F67F3" w:rsidP="009F67F3">
            <w:pPr>
              <w:rPr>
                <w:sz w:val="20"/>
                <w:szCs w:val="20"/>
              </w:rPr>
            </w:pPr>
            <w:r w:rsidRPr="00D574FF">
              <w:rPr>
                <w:sz w:val="20"/>
                <w:szCs w:val="20"/>
              </w:rPr>
              <w:t>SEAG Food</w:t>
            </w:r>
          </w:p>
        </w:tc>
      </w:tr>
      <w:tr w:rsidR="009F67F3" w:rsidRPr="00D574FF" w14:paraId="4971AD36"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07A86E" w14:textId="290ED2ED" w:rsidR="009F67F3" w:rsidRPr="00D574FF" w:rsidRDefault="009F67F3" w:rsidP="009F67F3">
            <w:pPr>
              <w:rPr>
                <w:sz w:val="20"/>
                <w:szCs w:val="20"/>
              </w:rPr>
            </w:pPr>
            <w:r w:rsidRPr="00D574FF">
              <w:rPr>
                <w:sz w:val="20"/>
                <w:szCs w:val="20"/>
              </w:rPr>
              <w:t>912000001009</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2D53C29" w14:textId="38BEA491" w:rsidR="009F67F3" w:rsidRPr="00D574FF" w:rsidRDefault="009F67F3" w:rsidP="009F67F3">
            <w:pPr>
              <w:rPr>
                <w:sz w:val="20"/>
                <w:szCs w:val="20"/>
              </w:rPr>
            </w:pPr>
            <w:r w:rsidRPr="00D574FF">
              <w:rPr>
                <w:sz w:val="20"/>
                <w:szCs w:val="20"/>
              </w:rPr>
              <w:t xml:space="preserve">SEAG Healthcare Non </w:t>
            </w:r>
            <w:proofErr w:type="spellStart"/>
            <w:r w:rsidRPr="00D574FF">
              <w:rPr>
                <w:sz w:val="20"/>
                <w:szCs w:val="20"/>
              </w:rPr>
              <w:t>Disb</w:t>
            </w:r>
            <w:proofErr w:type="spellEnd"/>
          </w:p>
        </w:tc>
      </w:tr>
      <w:tr w:rsidR="009F67F3" w:rsidRPr="00D574FF" w14:paraId="4457EB8D"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7FEA29" w14:textId="7BF4678C" w:rsidR="009F67F3" w:rsidRPr="00D574FF" w:rsidRDefault="009F67F3" w:rsidP="009F67F3">
            <w:pPr>
              <w:rPr>
                <w:sz w:val="20"/>
                <w:szCs w:val="20"/>
              </w:rPr>
            </w:pPr>
            <w:r w:rsidRPr="00D574FF">
              <w:rPr>
                <w:sz w:val="20"/>
                <w:szCs w:val="20"/>
              </w:rPr>
              <w:t>912000001010</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5471E07" w14:textId="6A355234" w:rsidR="009F67F3" w:rsidRPr="00D574FF" w:rsidRDefault="009F67F3" w:rsidP="009F67F3">
            <w:pPr>
              <w:rPr>
                <w:sz w:val="20"/>
                <w:szCs w:val="20"/>
              </w:rPr>
            </w:pPr>
            <w:r w:rsidRPr="00D574FF">
              <w:rPr>
                <w:sz w:val="20"/>
                <w:szCs w:val="20"/>
              </w:rPr>
              <w:t>SEAG Healthcare</w:t>
            </w:r>
          </w:p>
        </w:tc>
      </w:tr>
      <w:tr w:rsidR="009F67F3" w:rsidRPr="00D574FF" w14:paraId="72087E4B"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B287F5" w14:textId="4AE1E673" w:rsidR="009F67F3" w:rsidRPr="00D574FF" w:rsidRDefault="009F67F3" w:rsidP="009F67F3">
            <w:pPr>
              <w:rPr>
                <w:sz w:val="20"/>
                <w:szCs w:val="20"/>
              </w:rPr>
            </w:pPr>
            <w:r w:rsidRPr="00D574FF">
              <w:rPr>
                <w:sz w:val="20"/>
                <w:szCs w:val="20"/>
              </w:rPr>
              <w:t>912000001011</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616C175" w14:textId="5752B67F" w:rsidR="009F67F3" w:rsidRPr="00D574FF" w:rsidRDefault="009F67F3" w:rsidP="009F67F3">
            <w:pPr>
              <w:rPr>
                <w:sz w:val="20"/>
                <w:szCs w:val="20"/>
              </w:rPr>
            </w:pPr>
            <w:r w:rsidRPr="00D574FF">
              <w:rPr>
                <w:sz w:val="20"/>
                <w:szCs w:val="20"/>
              </w:rPr>
              <w:t xml:space="preserve">SEAG Housing Non </w:t>
            </w:r>
            <w:proofErr w:type="spellStart"/>
            <w:r w:rsidRPr="00D574FF">
              <w:rPr>
                <w:sz w:val="20"/>
                <w:szCs w:val="20"/>
              </w:rPr>
              <w:t>Disb</w:t>
            </w:r>
            <w:proofErr w:type="spellEnd"/>
          </w:p>
        </w:tc>
      </w:tr>
      <w:tr w:rsidR="009F67F3" w:rsidRPr="00D574FF" w14:paraId="7D1352B3"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F6D0C9" w14:textId="69588999" w:rsidR="009F67F3" w:rsidRPr="00D574FF" w:rsidRDefault="009F67F3" w:rsidP="009F67F3">
            <w:pPr>
              <w:rPr>
                <w:sz w:val="20"/>
                <w:szCs w:val="20"/>
              </w:rPr>
            </w:pPr>
            <w:r w:rsidRPr="00D574FF">
              <w:rPr>
                <w:sz w:val="20"/>
                <w:szCs w:val="20"/>
              </w:rPr>
              <w:t>912000001012</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3B475AD" w14:textId="04A39411" w:rsidR="009F67F3" w:rsidRPr="00D574FF" w:rsidRDefault="009F67F3" w:rsidP="009F67F3">
            <w:pPr>
              <w:rPr>
                <w:sz w:val="20"/>
                <w:szCs w:val="20"/>
              </w:rPr>
            </w:pPr>
            <w:r w:rsidRPr="00D574FF">
              <w:rPr>
                <w:sz w:val="20"/>
                <w:szCs w:val="20"/>
              </w:rPr>
              <w:t>SEAG Housing</w:t>
            </w:r>
          </w:p>
        </w:tc>
      </w:tr>
      <w:tr w:rsidR="009F67F3" w:rsidRPr="00D574FF" w14:paraId="7A0AED71"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7F4E64" w14:textId="10440E8D" w:rsidR="009F67F3" w:rsidRPr="00D574FF" w:rsidRDefault="009F67F3" w:rsidP="009F67F3">
            <w:pPr>
              <w:rPr>
                <w:sz w:val="20"/>
                <w:szCs w:val="20"/>
              </w:rPr>
            </w:pPr>
            <w:r w:rsidRPr="00D574FF">
              <w:rPr>
                <w:sz w:val="20"/>
                <w:szCs w:val="20"/>
              </w:rPr>
              <w:t>912000001017</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EEF3682" w14:textId="1DEEEC80" w:rsidR="009F67F3" w:rsidRPr="00D574FF" w:rsidRDefault="009F67F3" w:rsidP="009F67F3">
            <w:pPr>
              <w:rPr>
                <w:sz w:val="20"/>
                <w:szCs w:val="20"/>
              </w:rPr>
            </w:pPr>
            <w:r w:rsidRPr="00D574FF">
              <w:rPr>
                <w:sz w:val="20"/>
                <w:szCs w:val="20"/>
              </w:rPr>
              <w:t xml:space="preserve">SEAG Technology Non </w:t>
            </w:r>
            <w:proofErr w:type="spellStart"/>
            <w:r w:rsidRPr="00D574FF">
              <w:rPr>
                <w:sz w:val="20"/>
                <w:szCs w:val="20"/>
              </w:rPr>
              <w:t>Disb</w:t>
            </w:r>
            <w:proofErr w:type="spellEnd"/>
          </w:p>
        </w:tc>
      </w:tr>
      <w:tr w:rsidR="009F67F3" w:rsidRPr="00D574FF" w14:paraId="386D605E"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E42E0A" w14:textId="5716B7A2" w:rsidR="009F67F3" w:rsidRPr="00D574FF" w:rsidRDefault="009F67F3" w:rsidP="009F67F3">
            <w:pPr>
              <w:rPr>
                <w:sz w:val="20"/>
                <w:szCs w:val="20"/>
              </w:rPr>
            </w:pPr>
            <w:r w:rsidRPr="00D574FF">
              <w:rPr>
                <w:sz w:val="20"/>
                <w:szCs w:val="20"/>
              </w:rPr>
              <w:t>912000001018</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C70090" w14:textId="1D8FB89E" w:rsidR="009F67F3" w:rsidRPr="00D574FF" w:rsidRDefault="009F67F3" w:rsidP="009F67F3">
            <w:pPr>
              <w:rPr>
                <w:sz w:val="20"/>
                <w:szCs w:val="20"/>
              </w:rPr>
            </w:pPr>
            <w:r w:rsidRPr="00D574FF">
              <w:rPr>
                <w:sz w:val="20"/>
                <w:szCs w:val="20"/>
              </w:rPr>
              <w:t>SEAG Technology</w:t>
            </w:r>
          </w:p>
        </w:tc>
      </w:tr>
      <w:tr w:rsidR="009F67F3" w:rsidRPr="00D574FF" w14:paraId="1F29B57F"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917C53" w14:textId="1E249C16" w:rsidR="009F67F3" w:rsidRPr="00D574FF" w:rsidRDefault="009F67F3" w:rsidP="009F67F3">
            <w:pPr>
              <w:rPr>
                <w:sz w:val="20"/>
                <w:szCs w:val="20"/>
              </w:rPr>
            </w:pPr>
            <w:r w:rsidRPr="00D574FF">
              <w:rPr>
                <w:sz w:val="20"/>
                <w:szCs w:val="20"/>
              </w:rPr>
              <w:t>912000001013</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F5B5DC8" w14:textId="7D84AE63" w:rsidR="009F67F3" w:rsidRPr="00D574FF" w:rsidRDefault="009F67F3" w:rsidP="009F67F3">
            <w:pPr>
              <w:rPr>
                <w:sz w:val="20"/>
                <w:szCs w:val="20"/>
              </w:rPr>
            </w:pPr>
            <w:r w:rsidRPr="00D574FF">
              <w:rPr>
                <w:sz w:val="20"/>
                <w:szCs w:val="20"/>
              </w:rPr>
              <w:t xml:space="preserve">SEAG Transportation Non </w:t>
            </w:r>
            <w:proofErr w:type="spellStart"/>
            <w:r w:rsidRPr="00D574FF">
              <w:rPr>
                <w:sz w:val="20"/>
                <w:szCs w:val="20"/>
              </w:rPr>
              <w:t>Disb</w:t>
            </w:r>
            <w:proofErr w:type="spellEnd"/>
          </w:p>
        </w:tc>
      </w:tr>
      <w:tr w:rsidR="009F67F3" w:rsidRPr="00D574FF" w14:paraId="0D8B54A8"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456CB8" w14:textId="353B645C" w:rsidR="009F67F3" w:rsidRPr="00D574FF" w:rsidRDefault="009F67F3" w:rsidP="009F67F3">
            <w:pPr>
              <w:rPr>
                <w:sz w:val="20"/>
                <w:szCs w:val="20"/>
              </w:rPr>
            </w:pPr>
            <w:r w:rsidRPr="00D574FF">
              <w:rPr>
                <w:sz w:val="20"/>
                <w:szCs w:val="20"/>
              </w:rPr>
              <w:t>912000001014</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668CCF2" w14:textId="4285E128" w:rsidR="009F67F3" w:rsidRPr="00D574FF" w:rsidRDefault="009F67F3" w:rsidP="009F67F3">
            <w:pPr>
              <w:rPr>
                <w:sz w:val="20"/>
                <w:szCs w:val="20"/>
              </w:rPr>
            </w:pPr>
            <w:r w:rsidRPr="00D574FF">
              <w:rPr>
                <w:sz w:val="20"/>
                <w:szCs w:val="20"/>
              </w:rPr>
              <w:t>SEAG Transportation</w:t>
            </w:r>
          </w:p>
        </w:tc>
      </w:tr>
      <w:tr w:rsidR="009F67F3" w:rsidRPr="00D574FF" w14:paraId="79A9F8A1"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FFC17" w14:textId="08B4303A" w:rsidR="009F67F3" w:rsidRPr="00D574FF" w:rsidRDefault="009F67F3" w:rsidP="009F67F3">
            <w:pPr>
              <w:rPr>
                <w:sz w:val="20"/>
                <w:szCs w:val="20"/>
              </w:rPr>
            </w:pPr>
            <w:r w:rsidRPr="00D574FF">
              <w:rPr>
                <w:sz w:val="20"/>
                <w:szCs w:val="20"/>
              </w:rPr>
              <w:t>912000001015</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4B6F38C" w14:textId="03AADEBE" w:rsidR="009F67F3" w:rsidRPr="00D574FF" w:rsidRDefault="009F67F3" w:rsidP="009F67F3">
            <w:pPr>
              <w:rPr>
                <w:sz w:val="20"/>
                <w:szCs w:val="20"/>
              </w:rPr>
            </w:pPr>
            <w:r w:rsidRPr="00D574FF">
              <w:rPr>
                <w:sz w:val="20"/>
                <w:szCs w:val="20"/>
              </w:rPr>
              <w:t xml:space="preserve">SEAG Utilities Non </w:t>
            </w:r>
            <w:proofErr w:type="spellStart"/>
            <w:r w:rsidRPr="00D574FF">
              <w:rPr>
                <w:sz w:val="20"/>
                <w:szCs w:val="20"/>
              </w:rPr>
              <w:t>Disb</w:t>
            </w:r>
            <w:proofErr w:type="spellEnd"/>
          </w:p>
        </w:tc>
      </w:tr>
      <w:tr w:rsidR="009F67F3" w:rsidRPr="00D574FF" w14:paraId="301515E4" w14:textId="77777777" w:rsidTr="009F67F3">
        <w:trPr>
          <w:trHeight w:val="290"/>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F5DE9" w14:textId="33F59EED" w:rsidR="009F67F3" w:rsidRPr="00D574FF" w:rsidRDefault="009F67F3" w:rsidP="009F67F3">
            <w:pPr>
              <w:rPr>
                <w:sz w:val="20"/>
                <w:szCs w:val="20"/>
              </w:rPr>
            </w:pPr>
            <w:r w:rsidRPr="00D574FF">
              <w:rPr>
                <w:sz w:val="20"/>
                <w:szCs w:val="20"/>
              </w:rPr>
              <w:t>912000001016</w:t>
            </w:r>
          </w:p>
        </w:tc>
        <w:tc>
          <w:tcPr>
            <w:tcW w:w="47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42932D" w14:textId="70DEAE6E" w:rsidR="009F67F3" w:rsidRPr="00D574FF" w:rsidRDefault="009F67F3" w:rsidP="009F67F3">
            <w:pPr>
              <w:rPr>
                <w:sz w:val="20"/>
                <w:szCs w:val="20"/>
              </w:rPr>
            </w:pPr>
            <w:r w:rsidRPr="00D574FF">
              <w:rPr>
                <w:sz w:val="20"/>
                <w:szCs w:val="20"/>
              </w:rPr>
              <w:t>SEAG Utilities</w:t>
            </w:r>
          </w:p>
        </w:tc>
      </w:tr>
      <w:bookmarkEnd w:id="67"/>
    </w:tbl>
    <w:p w14:paraId="02562696" w14:textId="77777777" w:rsidR="00AC3E18" w:rsidRDefault="00AC3E18" w:rsidP="00AC3E18">
      <w:pPr>
        <w:pStyle w:val="Body"/>
      </w:pPr>
    </w:p>
    <w:p w14:paraId="3E1301F6" w14:textId="77777777" w:rsidR="00AC3E18" w:rsidRDefault="00AC3E18" w:rsidP="00AC3E18">
      <w:pPr>
        <w:pStyle w:val="Body"/>
      </w:pPr>
      <w:r>
        <w:t>SBCTC staff rely on Global item type coding to track and report program-specific financial aid awards to students.</w:t>
      </w:r>
    </w:p>
    <w:p w14:paraId="30634DB8" w14:textId="5DAC0DAD" w:rsidR="00B91FF7" w:rsidRDefault="00B91FF7" w:rsidP="00B91FF7">
      <w:pPr>
        <w:pStyle w:val="Heading3"/>
      </w:pPr>
      <w:bookmarkStart w:id="68" w:name="_Toc224731191"/>
      <w:proofErr w:type="gramStart"/>
      <w:r w:rsidRPr="00B91FF7">
        <w:t>Expenditures</w:t>
      </w:r>
      <w:bookmarkEnd w:id="68"/>
      <w:proofErr w:type="gramEnd"/>
    </w:p>
    <w:p w14:paraId="6CEEFA8D" w14:textId="71F3FFE9" w:rsidR="008318CD" w:rsidRDefault="008318CD" w:rsidP="008318CD">
      <w:pPr>
        <w:pStyle w:val="Body"/>
      </w:pPr>
      <w:r w:rsidRPr="005425E4">
        <w:t>SBCTC program staff</w:t>
      </w:r>
      <w:r w:rsidR="00A57B3C">
        <w:t xml:space="preserve"> </w:t>
      </w:r>
      <w:r w:rsidR="00D94676">
        <w:t xml:space="preserve">review </w:t>
      </w:r>
      <w:r w:rsidR="00D45A82">
        <w:t>quarterly</w:t>
      </w:r>
      <w:r w:rsidR="00D94676">
        <w:t xml:space="preserve"> </w:t>
      </w:r>
      <w:r w:rsidR="00025DC8">
        <w:t xml:space="preserve">Year-to-Date </w:t>
      </w:r>
      <w:r w:rsidR="00D94676">
        <w:t xml:space="preserve">reports showing overall college SEAG </w:t>
      </w:r>
      <w:r w:rsidR="00F027EF">
        <w:t>expenditure</w:t>
      </w:r>
      <w:r w:rsidR="00FA57D8">
        <w:t>s</w:t>
      </w:r>
      <w:r w:rsidR="0055210E">
        <w:t xml:space="preserve"> </w:t>
      </w:r>
      <w:r w:rsidR="00F027EF">
        <w:t>and may also ask a college to share total year-to-date SEAG expenditures by running the General Ledger Account Analysis query (QFS_GL_ACCOUNT_ANALYSIS) if needed,</w:t>
      </w:r>
      <w:r w:rsidRPr="005425E4">
        <w:t xml:space="preserve"> to inform a program check-in meeting.</w:t>
      </w:r>
    </w:p>
    <w:p w14:paraId="270EE8DD" w14:textId="36DFA458" w:rsidR="008318CD" w:rsidRDefault="008318CD" w:rsidP="008318CD">
      <w:pPr>
        <w:pStyle w:val="Body"/>
      </w:pPr>
      <w:r>
        <w:t>The report relies on chart string accuracy, so it is necessary that</w:t>
      </w:r>
      <w:r w:rsidR="00675485">
        <w:t xml:space="preserve"> all SEAG expenditures be billed to the SEAG specific chart string. </w:t>
      </w:r>
      <w:r>
        <w:t xml:space="preserve"> </w:t>
      </w:r>
    </w:p>
    <w:p w14:paraId="44402C44" w14:textId="77777777" w:rsidR="008318CD" w:rsidRPr="008318CD" w:rsidRDefault="008318CD" w:rsidP="008318CD">
      <w:pPr>
        <w:pStyle w:val="Body"/>
      </w:pPr>
    </w:p>
    <w:p w14:paraId="575A6BF6" w14:textId="77777777" w:rsidR="007773D6" w:rsidRDefault="007773D6" w:rsidP="007773D6">
      <w:pPr>
        <w:pStyle w:val="Heading4"/>
      </w:pPr>
      <w:bookmarkStart w:id="69" w:name="_nv26q9xdrfjk" w:colFirst="0" w:colLast="0"/>
      <w:bookmarkStart w:id="70" w:name="_ljsx1x9b5l4s" w:colFirst="0" w:colLast="0"/>
      <w:bookmarkStart w:id="71" w:name="_Toc224731192"/>
      <w:bookmarkEnd w:id="69"/>
      <w:bookmarkEnd w:id="70"/>
      <w:r w:rsidRPr="00675485">
        <w:t>Schedule of Expenditures</w:t>
      </w:r>
      <w:bookmarkEnd w:id="71"/>
    </w:p>
    <w:p w14:paraId="42EC8F3D" w14:textId="77777777" w:rsidR="007773D6" w:rsidRDefault="007773D6" w:rsidP="007773D6">
      <w:pPr>
        <w:pStyle w:val="Body"/>
      </w:pPr>
      <w:r>
        <w:t xml:space="preserve">SEAG Program colleges are expected to </w:t>
      </w:r>
      <w:proofErr w:type="gramStart"/>
      <w:r>
        <w:t>expend</w:t>
      </w:r>
      <w:proofErr w:type="gramEnd"/>
      <w:r>
        <w:t xml:space="preserve"> SEAG Program funds by the following timeline and </w:t>
      </w:r>
      <w:r>
        <w:lastRenderedPageBreak/>
        <w:t>corresponding percentages. Colleges will be encouraged to voluntarily return any unspent funds outside of the allowable range for redistribution to meet system needs. The following percentages are applied to the original funding awards and not applied to additional funds received from funding survey requests.</w:t>
      </w:r>
    </w:p>
    <w:p w14:paraId="083FECF5" w14:textId="77777777" w:rsidR="007773D6" w:rsidRDefault="007773D6" w:rsidP="007773D6">
      <w:pPr>
        <w:pStyle w:val="Numberedlist"/>
        <w:numPr>
          <w:ilvl w:val="0"/>
          <w:numId w:val="10"/>
        </w:numPr>
      </w:pPr>
      <w:r>
        <w:t xml:space="preserve">By the end of December, SEAG Program colleges are expected to have expended 33 percent of their </w:t>
      </w:r>
      <w:r w:rsidRPr="007F7ED2">
        <w:rPr>
          <w:rStyle w:val="BodyChar"/>
        </w:rPr>
        <w:t>annual SEAG Program budget. If the college has not met this target, the college must identify a plan for meeting the expenditure target for the end of March and/or will be encouraged to return funds to be utilized by other SEAG Program colleges that have met targets and have requested funds.</w:t>
      </w:r>
    </w:p>
    <w:p w14:paraId="177225A9" w14:textId="77777777" w:rsidR="007773D6" w:rsidRDefault="007773D6" w:rsidP="007773D6">
      <w:pPr>
        <w:pStyle w:val="Numberedlist"/>
        <w:rPr>
          <w:sz w:val="20"/>
          <w:szCs w:val="20"/>
        </w:rPr>
      </w:pPr>
      <w:r>
        <w:t xml:space="preserve">By the end of March, SEAG Program colleges are expected to have expended 66 percent of their annual </w:t>
      </w:r>
      <w:r w:rsidRPr="007F7ED2">
        <w:rPr>
          <w:rStyle w:val="BodyChar"/>
        </w:rPr>
        <w:t>SEAG Program budget. If the college has not met this target, the college must identify a plan for meeting the expenditure target for the end of June and/or will be encouraged to return funds to be utilized by other SEAG Program colleges that have met targets and have requested funds.</w:t>
      </w:r>
    </w:p>
    <w:p w14:paraId="6D3B747A" w14:textId="40A0F9E6" w:rsidR="007773D6" w:rsidRDefault="007773D6" w:rsidP="005B6990">
      <w:pPr>
        <w:pStyle w:val="Numberedlist"/>
        <w:rPr>
          <w:rStyle w:val="BodyChar"/>
        </w:rPr>
      </w:pPr>
      <w:r>
        <w:t xml:space="preserve">By the end of June, SEAG Program colleges are expected to have expended 100 percent of SEAG </w:t>
      </w:r>
      <w:r w:rsidRPr="007F7ED2">
        <w:rPr>
          <w:rStyle w:val="BodyChar"/>
        </w:rPr>
        <w:t xml:space="preserve">Program funds. </w:t>
      </w:r>
    </w:p>
    <w:p w14:paraId="5CCEEB37" w14:textId="286950F6" w:rsidR="003D6E86" w:rsidRPr="003D6E86" w:rsidRDefault="00910B97" w:rsidP="003D6E86">
      <w:pPr>
        <w:pStyle w:val="Body"/>
      </w:pPr>
      <w:r w:rsidRPr="00675485">
        <w:t>Colleges</w:t>
      </w:r>
      <w:r w:rsidR="009F0DE9" w:rsidRPr="00675485">
        <w:t xml:space="preserve"> leaving</w:t>
      </w:r>
      <w:r w:rsidR="003D6E86" w:rsidRPr="00675485">
        <w:t xml:space="preserve"> more than 1% of </w:t>
      </w:r>
      <w:r w:rsidRPr="00675485">
        <w:t>their</w:t>
      </w:r>
      <w:r w:rsidR="003D6E86" w:rsidRPr="00675485">
        <w:t xml:space="preserve"> fiscal year </w:t>
      </w:r>
      <w:r w:rsidR="004851E6" w:rsidRPr="00675485">
        <w:t>allocation unexpended by June 30</w:t>
      </w:r>
      <w:r w:rsidR="004C7A24" w:rsidRPr="00675485">
        <w:t>th</w:t>
      </w:r>
      <w:r w:rsidR="004851E6" w:rsidRPr="00675485">
        <w:t xml:space="preserve">, will be ineligible to receive distribution of program reserve funding </w:t>
      </w:r>
      <w:r w:rsidR="004C7A24" w:rsidRPr="00675485">
        <w:t>in</w:t>
      </w:r>
      <w:r w:rsidR="004851E6" w:rsidRPr="00675485">
        <w:t xml:space="preserve"> the subsequent fiscal year.</w:t>
      </w:r>
      <w:r w:rsidR="004851E6">
        <w:t xml:space="preserve"> </w:t>
      </w:r>
    </w:p>
    <w:p w14:paraId="7CE9161E" w14:textId="77777777" w:rsidR="00AC3E18" w:rsidRDefault="00AC3E18" w:rsidP="00AC3E18">
      <w:pPr>
        <w:pStyle w:val="Heading3"/>
      </w:pPr>
      <w:bookmarkStart w:id="72" w:name="_Toc161211305"/>
      <w:bookmarkStart w:id="73" w:name="_Toc161904154"/>
      <w:bookmarkStart w:id="74" w:name="_Toc224731193"/>
      <w:r>
        <w:t>Budget Revisions</w:t>
      </w:r>
      <w:bookmarkEnd w:id="72"/>
      <w:bookmarkEnd w:id="73"/>
      <w:bookmarkEnd w:id="74"/>
    </w:p>
    <w:p w14:paraId="1502705E" w14:textId="1F4A6F86" w:rsidR="00AC3E18" w:rsidRPr="00FB6502" w:rsidRDefault="00AC3E18" w:rsidP="00AC3E18">
      <w:pPr>
        <w:pStyle w:val="Body"/>
      </w:pPr>
      <w:r>
        <w:t xml:space="preserve">The </w:t>
      </w:r>
      <w:r w:rsidR="009F67F3">
        <w:t>SEAG</w:t>
      </w:r>
      <w:r w:rsidR="00BA20A0">
        <w:t xml:space="preserve"> </w:t>
      </w:r>
      <w:r>
        <w:t xml:space="preserve">program budget is not recorded in OBIS, thus mid-year budget revisions are tracked locally at the college and by the SBCTC Program Administrator. This process applies to shifts between budget categories that do not affect the total grant amount. If a program wants to adjust anticipated spending from one budget category to another, they request that adjustment via email to the SBCTC Program Administrator. The Program Administrator will confirm the shift of funding and update the active budget template to reflect the revision. </w:t>
      </w:r>
    </w:p>
    <w:p w14:paraId="199D762E" w14:textId="2E77F5E1" w:rsidR="00AC3E18" w:rsidRDefault="00AC3E18" w:rsidP="00AC3E18">
      <w:pPr>
        <w:pStyle w:val="Heading3"/>
      </w:pPr>
      <w:bookmarkStart w:id="75" w:name="_Toc161211306"/>
      <w:bookmarkStart w:id="76" w:name="_Toc161904155"/>
      <w:bookmarkStart w:id="77" w:name="_Toc224731194"/>
      <w:r w:rsidRPr="00BA20A0">
        <w:t>Manual</w:t>
      </w:r>
      <w:r>
        <w:t xml:space="preserve"> </w:t>
      </w:r>
      <w:r w:rsidR="00BA20A0">
        <w:t xml:space="preserve">Quarterly </w:t>
      </w:r>
      <w:r>
        <w:t>Reporting Processes</w:t>
      </w:r>
      <w:bookmarkEnd w:id="75"/>
      <w:bookmarkEnd w:id="76"/>
      <w:bookmarkEnd w:id="77"/>
    </w:p>
    <w:p w14:paraId="01CAF63D" w14:textId="72993CB9" w:rsidR="00967BDC" w:rsidRDefault="00AC3E18" w:rsidP="00967BDC">
      <w:pPr>
        <w:pStyle w:val="Body"/>
      </w:pPr>
      <w:r>
        <w:t xml:space="preserve">SBCTC will supply a quarterly report form to gather other applicable data points needed to describe the program in legislative reports.  </w:t>
      </w:r>
      <w:r w:rsidR="00967BDC">
        <w:t>The elements collected in quarterly reports for FY2</w:t>
      </w:r>
      <w:r w:rsidR="00D66A30">
        <w:t>7</w:t>
      </w:r>
      <w:r w:rsidR="00967BDC">
        <w:t xml:space="preserve"> will include the data elements outlined in Appendix B and the following:</w:t>
      </w:r>
    </w:p>
    <w:p w14:paraId="62553C3A" w14:textId="2971CD7A" w:rsidR="00967BDC" w:rsidRDefault="00967BDC" w:rsidP="00967BDC">
      <w:pPr>
        <w:pStyle w:val="Body"/>
        <w:numPr>
          <w:ilvl w:val="0"/>
          <w:numId w:val="17"/>
        </w:numPr>
      </w:pPr>
      <w:r>
        <w:t>the number of students requesting and receiving SEAG funding</w:t>
      </w:r>
      <w:r w:rsidR="00125273">
        <w:t xml:space="preserve"> and total dollar amount requested and received,</w:t>
      </w:r>
    </w:p>
    <w:p w14:paraId="7AF47481" w14:textId="77777777" w:rsidR="00967BDC" w:rsidRDefault="00967BDC" w:rsidP="00967BDC">
      <w:pPr>
        <w:pStyle w:val="Body"/>
        <w:numPr>
          <w:ilvl w:val="0"/>
          <w:numId w:val="17"/>
        </w:numPr>
      </w:pPr>
      <w:r>
        <w:t>referrals to additional resources,</w:t>
      </w:r>
    </w:p>
    <w:p w14:paraId="5C127ED0" w14:textId="677E310B" w:rsidR="00FA1B31" w:rsidRPr="00487F45" w:rsidRDefault="00FA1B31" w:rsidP="00967BDC">
      <w:pPr>
        <w:pStyle w:val="Body"/>
        <w:numPr>
          <w:ilvl w:val="0"/>
          <w:numId w:val="17"/>
        </w:numPr>
      </w:pPr>
      <w:r w:rsidRPr="00487F45">
        <w:t>timeline for disbursement and follow-up,</w:t>
      </w:r>
    </w:p>
    <w:p w14:paraId="0F267E3D" w14:textId="77777777" w:rsidR="00967BDC" w:rsidRDefault="00967BDC" w:rsidP="00967BDC">
      <w:pPr>
        <w:pStyle w:val="Body"/>
        <w:numPr>
          <w:ilvl w:val="0"/>
          <w:numId w:val="17"/>
        </w:numPr>
      </w:pPr>
      <w:r>
        <w:t>and a funding survey for colleges to request changes to their grant allocation (to be included in the summer and fall quarterly reports, and maybe the winter quarterly report if there are anticipated funds available for redistribution).</w:t>
      </w:r>
    </w:p>
    <w:p w14:paraId="01D70870" w14:textId="77777777" w:rsidR="00AC3E18" w:rsidRDefault="00AC3E18" w:rsidP="00AC3E18">
      <w:pPr>
        <w:pStyle w:val="Body"/>
      </w:pPr>
      <w:r>
        <w:t>Quarterly Report due dates are as follows:</w:t>
      </w:r>
    </w:p>
    <w:tbl>
      <w:tblPr>
        <w:tblStyle w:val="TableGrid"/>
        <w:tblW w:w="0" w:type="auto"/>
        <w:tblLook w:val="04A0" w:firstRow="1" w:lastRow="0" w:firstColumn="1" w:lastColumn="0" w:noHBand="0" w:noVBand="1"/>
      </w:tblPr>
      <w:tblGrid>
        <w:gridCol w:w="6655"/>
      </w:tblGrid>
      <w:tr w:rsidR="00AC3E18" w14:paraId="7F927511" w14:textId="77777777" w:rsidTr="003A3301">
        <w:tc>
          <w:tcPr>
            <w:tcW w:w="6655" w:type="dxa"/>
          </w:tcPr>
          <w:p w14:paraId="316B61C4" w14:textId="3359B70D" w:rsidR="00AC3E18" w:rsidRPr="006F2149" w:rsidRDefault="00AC3E18" w:rsidP="003A3301">
            <w:r>
              <w:lastRenderedPageBreak/>
              <w:t>FY2</w:t>
            </w:r>
            <w:r w:rsidR="00D66A30">
              <w:t>7</w:t>
            </w:r>
            <w:r>
              <w:t xml:space="preserve"> Quarterly Reports Due Dates</w:t>
            </w:r>
          </w:p>
        </w:tc>
      </w:tr>
      <w:tr w:rsidR="00AC3E18" w14:paraId="52CE31AF" w14:textId="77777777" w:rsidTr="003A3301">
        <w:tc>
          <w:tcPr>
            <w:tcW w:w="6655" w:type="dxa"/>
          </w:tcPr>
          <w:p w14:paraId="30A20E5A" w14:textId="7F603C69" w:rsidR="00AC3E18" w:rsidRPr="00DF0314" w:rsidRDefault="00AC3E18" w:rsidP="00AC3E18">
            <w:pPr>
              <w:pStyle w:val="Bullets"/>
              <w:numPr>
                <w:ilvl w:val="0"/>
                <w:numId w:val="2"/>
              </w:numPr>
              <w:ind w:left="720"/>
            </w:pPr>
            <w:r w:rsidRPr="00DF0314">
              <w:t>Summer Quarter - October 3</w:t>
            </w:r>
            <w:r w:rsidR="006309D4" w:rsidRPr="00DF0314">
              <w:t>0</w:t>
            </w:r>
            <w:r w:rsidRPr="00DF0314">
              <w:t>, 202</w:t>
            </w:r>
            <w:r w:rsidR="006309D4" w:rsidRPr="00DF0314">
              <w:t>6</w:t>
            </w:r>
          </w:p>
          <w:p w14:paraId="540D723A" w14:textId="776E0856" w:rsidR="00AC3E18" w:rsidRPr="00DF0314" w:rsidRDefault="00AC3E18" w:rsidP="00AC3E18">
            <w:pPr>
              <w:pStyle w:val="Bullets"/>
              <w:numPr>
                <w:ilvl w:val="0"/>
                <w:numId w:val="2"/>
              </w:numPr>
              <w:ind w:left="720"/>
            </w:pPr>
            <w:r w:rsidRPr="00DF0314">
              <w:t xml:space="preserve">Fall Quarter - January </w:t>
            </w:r>
            <w:r w:rsidR="006309D4" w:rsidRPr="00DF0314">
              <w:t>29</w:t>
            </w:r>
            <w:r w:rsidRPr="00DF0314">
              <w:t>, 202</w:t>
            </w:r>
            <w:r w:rsidR="006309D4" w:rsidRPr="00DF0314">
              <w:t>7</w:t>
            </w:r>
          </w:p>
          <w:p w14:paraId="22E40B9D" w14:textId="454CDD1C" w:rsidR="00AC3E18" w:rsidRPr="00DF0314" w:rsidRDefault="00AC3E18" w:rsidP="00AC3E18">
            <w:pPr>
              <w:pStyle w:val="Bullets"/>
              <w:numPr>
                <w:ilvl w:val="0"/>
                <w:numId w:val="2"/>
              </w:numPr>
              <w:ind w:left="720"/>
            </w:pPr>
            <w:r w:rsidRPr="00DF0314">
              <w:t>Winter Quarter - April 30, 202</w:t>
            </w:r>
            <w:r w:rsidR="006309D4" w:rsidRPr="00DF0314">
              <w:t>7</w:t>
            </w:r>
          </w:p>
          <w:p w14:paraId="219E5922" w14:textId="04C23F69" w:rsidR="00AC3E18" w:rsidRPr="006F2149" w:rsidRDefault="00AC3E18" w:rsidP="00AC3E18">
            <w:pPr>
              <w:pStyle w:val="Bullets"/>
              <w:numPr>
                <w:ilvl w:val="0"/>
                <w:numId w:val="2"/>
              </w:numPr>
              <w:ind w:left="720"/>
            </w:pPr>
            <w:r w:rsidRPr="00DF0314">
              <w:t>Spring Quarter - July 3</w:t>
            </w:r>
            <w:r w:rsidR="00DF0314" w:rsidRPr="00DF0314">
              <w:t>0</w:t>
            </w:r>
            <w:r w:rsidRPr="00DF0314">
              <w:t>, 202</w:t>
            </w:r>
            <w:r w:rsidR="006309D4" w:rsidRPr="00DF0314">
              <w:t>7</w:t>
            </w:r>
          </w:p>
        </w:tc>
      </w:tr>
    </w:tbl>
    <w:p w14:paraId="4B54F997" w14:textId="72E2570D" w:rsidR="00AC3E18" w:rsidRPr="007F5F51" w:rsidRDefault="00487F45" w:rsidP="00AC3E18">
      <w:pPr>
        <w:pStyle w:val="Heading3"/>
      </w:pPr>
      <w:bookmarkStart w:id="78" w:name="_Toc224731195"/>
      <w:r>
        <w:t>Annual Legislative Report</w:t>
      </w:r>
      <w:bookmarkStart w:id="79" w:name="_Toc161211307"/>
      <w:bookmarkEnd w:id="78"/>
      <w:r w:rsidR="00AC3E18" w:rsidRPr="007F5F51">
        <w:t xml:space="preserve"> </w:t>
      </w:r>
      <w:bookmarkEnd w:id="79"/>
    </w:p>
    <w:p w14:paraId="2C44D739" w14:textId="22CDE498" w:rsidR="00AC3E18" w:rsidRDefault="00487F45" w:rsidP="00BA20A0">
      <w:pPr>
        <w:pStyle w:val="Bullets"/>
        <w:numPr>
          <w:ilvl w:val="0"/>
          <w:numId w:val="0"/>
        </w:numPr>
      </w:pPr>
      <w:r>
        <w:t xml:space="preserve">SBCTC </w:t>
      </w:r>
      <w:r w:rsidR="00DC499F">
        <w:t>will request</w:t>
      </w:r>
      <w:r>
        <w:t xml:space="preserve"> information to assist in </w:t>
      </w:r>
      <w:r w:rsidR="00DC499F">
        <w:t xml:space="preserve">compiling the annual legislative report. </w:t>
      </w:r>
      <w:r w:rsidR="00993852">
        <w:t xml:space="preserve">Annual assessment of the SEAG program is due to the SBCTC by August 31, 2027. </w:t>
      </w:r>
      <w:r w:rsidR="00BA20A0">
        <w:t>At minimum, year-end reports will include a summary of institutional learnings</w:t>
      </w:r>
      <w:r w:rsidR="00465D7D">
        <w:t xml:space="preserve"> and year-end expenditure information</w:t>
      </w:r>
      <w:r w:rsidR="00BA20A0">
        <w:t>. Colleges will also</w:t>
      </w:r>
      <w:r w:rsidR="00116D77">
        <w:t xml:space="preserve"> be asked to</w:t>
      </w:r>
      <w:r w:rsidR="00BA20A0">
        <w:t xml:space="preserve"> include student and staff testimonials concerning program access and effectiveness. The SBCTC will work with colleges to fulfill annual reporting requirements to the legislature by December 1 of each year and present recommendations to better serve students.</w:t>
      </w:r>
    </w:p>
    <w:p w14:paraId="68015FB3" w14:textId="77777777" w:rsidR="00AC3E18" w:rsidRDefault="00AC3E18" w:rsidP="00AC3E18">
      <w:pPr>
        <w:pStyle w:val="Body"/>
      </w:pPr>
      <w:r>
        <w:t xml:space="preserve">SBCTC staff will collaborate with college staff to coordinate joint legislative reports and may identify additional summative evaluation elements to support program recommendations to better serve students.  </w:t>
      </w:r>
      <w:r w:rsidRPr="00166873">
        <w:t>Colleges will also participate in information sessions with the legislature and by providing testimony during legislative hearings as appropriate.</w:t>
      </w:r>
    </w:p>
    <w:p w14:paraId="1DF04402" w14:textId="3D4C5F71" w:rsidR="00492042" w:rsidRPr="007F7ED2" w:rsidRDefault="00716347" w:rsidP="007F7ED2">
      <w:pPr>
        <w:pStyle w:val="Heading3"/>
      </w:pPr>
      <w:bookmarkStart w:id="80" w:name="_nzxy5n9viy0r" w:colFirst="0" w:colLast="0"/>
      <w:bookmarkStart w:id="81" w:name="_xwtc32y0s1dm" w:colFirst="0" w:colLast="0"/>
      <w:bookmarkStart w:id="82" w:name="_lfkawxqr8rqq" w:colFirst="0" w:colLast="0"/>
      <w:bookmarkStart w:id="83" w:name="_8cibo5sfssd" w:colFirst="0" w:colLast="0"/>
      <w:bookmarkStart w:id="84" w:name="_x50z512cvv2" w:colFirst="0" w:colLast="0"/>
      <w:bookmarkStart w:id="85" w:name="_8t7g40m9qssw" w:colFirst="0" w:colLast="0"/>
      <w:bookmarkStart w:id="86" w:name="_dgevf5xoahhw" w:colFirst="0" w:colLast="0"/>
      <w:bookmarkStart w:id="87" w:name="_tvp39krd87ok" w:colFirst="0" w:colLast="0"/>
      <w:bookmarkStart w:id="88" w:name="_Toc161904157"/>
      <w:bookmarkStart w:id="89" w:name="_Toc224731196"/>
      <w:bookmarkEnd w:id="80"/>
      <w:bookmarkEnd w:id="81"/>
      <w:bookmarkEnd w:id="82"/>
      <w:bookmarkEnd w:id="83"/>
      <w:bookmarkEnd w:id="84"/>
      <w:bookmarkEnd w:id="85"/>
      <w:bookmarkEnd w:id="86"/>
      <w:bookmarkEnd w:id="87"/>
      <w:r>
        <w:t>Practice</w:t>
      </w:r>
      <w:r w:rsidR="007B3330">
        <w:t>-s</w:t>
      </w:r>
      <w:r>
        <w:t>haring and Collaboration</w:t>
      </w:r>
      <w:bookmarkEnd w:id="88"/>
      <w:bookmarkEnd w:id="89"/>
    </w:p>
    <w:p w14:paraId="256DD09A" w14:textId="465D0A97" w:rsidR="00492042" w:rsidRDefault="00492042" w:rsidP="007F7ED2">
      <w:pPr>
        <w:pStyle w:val="Body"/>
      </w:pPr>
      <w:r w:rsidRPr="00E500A1">
        <w:t xml:space="preserve">SEAG </w:t>
      </w:r>
      <w:r w:rsidR="00993852">
        <w:t>practice sharing opportunities</w:t>
      </w:r>
      <w:r w:rsidRPr="00E500A1">
        <w:t xml:space="preserve"> will serve as a space for all SEAG Program colleges to learn from one another. Additional </w:t>
      </w:r>
      <w:r w:rsidR="008E0E02" w:rsidRPr="00E500A1">
        <w:t xml:space="preserve">staff development </w:t>
      </w:r>
      <w:r w:rsidR="001C2C3D" w:rsidRPr="00E500A1">
        <w:t xml:space="preserve">events are offered in collaboration with the Supporting Students Experiencing Homelessness </w:t>
      </w:r>
      <w:r w:rsidR="00C12E6C" w:rsidRPr="00E500A1">
        <w:t xml:space="preserve">program and other </w:t>
      </w:r>
      <w:proofErr w:type="spellStart"/>
      <w:r w:rsidR="00C12E6C" w:rsidRPr="00E500A1">
        <w:t>WorkForce</w:t>
      </w:r>
      <w:proofErr w:type="spellEnd"/>
      <w:r w:rsidR="00C12E6C" w:rsidRPr="00E500A1">
        <w:t xml:space="preserve"> funding programs. Webinars are also offered </w:t>
      </w:r>
      <w:r w:rsidR="00AD3BBD" w:rsidRPr="00E500A1">
        <w:t>to provide support for reporting and grant application or other topics of interest.</w:t>
      </w:r>
      <w:r w:rsidRPr="00E500A1">
        <w:t xml:space="preserve"> SEAG program colleges will </w:t>
      </w:r>
      <w:r w:rsidR="00E500A1" w:rsidRPr="00E500A1">
        <w:t xml:space="preserve">provide input </w:t>
      </w:r>
      <w:r w:rsidRPr="00E500A1">
        <w:t xml:space="preserve">to help </w:t>
      </w:r>
      <w:r w:rsidR="00E500A1" w:rsidRPr="00E500A1">
        <w:t>shape the content areas and format for collaborative opportunities.</w:t>
      </w:r>
    </w:p>
    <w:p w14:paraId="1EF11D78" w14:textId="3821B6BD" w:rsidR="00492042" w:rsidRPr="007F7ED2" w:rsidRDefault="00492042" w:rsidP="007F7ED2">
      <w:pPr>
        <w:pStyle w:val="Heading3"/>
      </w:pPr>
      <w:bookmarkStart w:id="90" w:name="_e3wy2wsow7di" w:colFirst="0" w:colLast="0"/>
      <w:bookmarkStart w:id="91" w:name="_jjivyba5amo" w:colFirst="0" w:colLast="0"/>
      <w:bookmarkStart w:id="92" w:name="_g1xlw0c6rc67" w:colFirst="0" w:colLast="0"/>
      <w:bookmarkStart w:id="93" w:name="_Toc161904158"/>
      <w:bookmarkStart w:id="94" w:name="_Toc224731197"/>
      <w:bookmarkEnd w:id="90"/>
      <w:bookmarkEnd w:id="91"/>
      <w:bookmarkEnd w:id="92"/>
      <w:r w:rsidRPr="007F7ED2">
        <w:t>Student Supports Canvas Community</w:t>
      </w:r>
      <w:bookmarkEnd w:id="93"/>
      <w:bookmarkEnd w:id="94"/>
    </w:p>
    <w:p w14:paraId="23043D9E" w14:textId="5DB2921C" w:rsidR="00492042" w:rsidRDefault="00492042" w:rsidP="007F7ED2">
      <w:pPr>
        <w:pStyle w:val="Body"/>
      </w:pPr>
      <w:r w:rsidRPr="00CF0A22">
        <w:t xml:space="preserve">Student Support Programs </w:t>
      </w:r>
      <w:r w:rsidR="00DF7A92" w:rsidRPr="00CF0A22">
        <w:t>maintain</w:t>
      </w:r>
      <w:r w:rsidRPr="00CF0A22">
        <w:t xml:space="preserve"> a shared space for learning about </w:t>
      </w:r>
      <w:r w:rsidR="00993852">
        <w:t>the</w:t>
      </w:r>
      <w:r w:rsidRPr="00CF0A22">
        <w:t xml:space="preserve"> programs</w:t>
      </w:r>
      <w:r w:rsidR="00993852">
        <w:t xml:space="preserve">, accessing program report templates, sharing resources, and communicating program updates or events. </w:t>
      </w:r>
      <w:r w:rsidRPr="00CF0A22">
        <w:t xml:space="preserve"> Please contact </w:t>
      </w:r>
      <w:r w:rsidR="00E32B2F" w:rsidRPr="00CF0A22">
        <w:t xml:space="preserve">Christine McMullin, </w:t>
      </w:r>
      <w:hyperlink r:id="rId16" w:history="1">
        <w:r w:rsidR="00E32B2F" w:rsidRPr="00CF0A22">
          <w:rPr>
            <w:rStyle w:val="Hyperlink"/>
          </w:rPr>
          <w:t>cmcmullin@sbctc.edu</w:t>
        </w:r>
      </w:hyperlink>
      <w:r w:rsidR="00E32B2F" w:rsidRPr="00CF0A22">
        <w:t xml:space="preserve"> </w:t>
      </w:r>
      <w:r w:rsidRPr="00CF0A22">
        <w:t>to receive an invitation to join the Student Support Programs Canvas Community.</w:t>
      </w:r>
    </w:p>
    <w:p w14:paraId="09FBA4FB" w14:textId="77777777" w:rsidR="006A55D9" w:rsidRPr="00467070" w:rsidRDefault="006A55D9" w:rsidP="006A55D9">
      <w:pPr>
        <w:pStyle w:val="Heading4"/>
        <w:rPr>
          <w:b/>
        </w:rPr>
      </w:pPr>
      <w:bookmarkStart w:id="95" w:name="_Toc224731198"/>
      <w:r w:rsidRPr="00467070">
        <w:t>Student Support Programs Contact List</w:t>
      </w:r>
      <w:bookmarkEnd w:id="95"/>
    </w:p>
    <w:p w14:paraId="15F4D7B3" w14:textId="77777777" w:rsidR="006A55D9" w:rsidRPr="00467070" w:rsidRDefault="006A55D9" w:rsidP="006A55D9">
      <w:pPr>
        <w:pStyle w:val="Body"/>
      </w:pPr>
      <w:r w:rsidRPr="00467070">
        <w:t xml:space="preserve">The Student Support Programs Contact List is an up-to-date email &amp; phone contact list for WA CTC system employees working within the Student Support Programs. It’s available for college staff to review and request updates to at any time in the Canvas Community on the </w:t>
      </w:r>
      <w:hyperlink r:id="rId17" w:history="1">
        <w:r w:rsidRPr="00467070">
          <w:rPr>
            <w:rStyle w:val="Hyperlink"/>
          </w:rPr>
          <w:t>SSP Contact List Canvas page</w:t>
        </w:r>
      </w:hyperlink>
      <w:r w:rsidRPr="00467070">
        <w:t xml:space="preserve">. You’ll need to have access to the SSP Canvas Community and be logged into your Canvas account </w:t>
      </w:r>
      <w:r>
        <w:t>to</w:t>
      </w:r>
      <w:r w:rsidRPr="00467070">
        <w:t xml:space="preserve"> access the SSP Contact List Canvas page. See the above section with information on the SSP Canvas to learn how to gain access to the SSP Canvas Community. </w:t>
      </w:r>
    </w:p>
    <w:p w14:paraId="6D03AF70" w14:textId="6F894414" w:rsidR="006A55D9" w:rsidRPr="00467070" w:rsidRDefault="006A55D9" w:rsidP="006A55D9">
      <w:pPr>
        <w:pStyle w:val="Body"/>
      </w:pPr>
      <w:r w:rsidRPr="00467070">
        <w:t xml:space="preserve">SBCTC SSP employees use the Role columns in the SSP Contact List to connect with CTC staff based on their role in a program - for example, </w:t>
      </w:r>
      <w:r w:rsidR="00326541">
        <w:t>SEAG</w:t>
      </w:r>
      <w:r>
        <w:t xml:space="preserve"> program director or</w:t>
      </w:r>
      <w:r w:rsidR="00326541">
        <w:t xml:space="preserve"> secondary</w:t>
      </w:r>
      <w:r>
        <w:t xml:space="preserve"> contact.</w:t>
      </w:r>
    </w:p>
    <w:p w14:paraId="416E4B7B" w14:textId="77777777" w:rsidR="006A55D9" w:rsidRPr="00467070" w:rsidRDefault="006A55D9" w:rsidP="006A55D9">
      <w:pPr>
        <w:pStyle w:val="Body"/>
      </w:pPr>
      <w:r w:rsidRPr="00467070">
        <w:lastRenderedPageBreak/>
        <w:t>CTC staff are encouraged to reference the list to find contact information for counterparts doing similar work at other WA CTCs</w:t>
      </w:r>
      <w:r>
        <w:t xml:space="preserve"> </w:t>
      </w:r>
      <w:r w:rsidRPr="00467070">
        <w:t xml:space="preserve">and connect with those staff for networking, practice sharing, cross-college collaboration, community building, and more. Information regarding how to navigate, use, and update the list is available on the </w:t>
      </w:r>
      <w:hyperlink r:id="rId18" w:history="1">
        <w:r w:rsidRPr="00467070">
          <w:rPr>
            <w:rStyle w:val="Hyperlink"/>
          </w:rPr>
          <w:t>SSP Contact List Canvas page</w:t>
        </w:r>
      </w:hyperlink>
      <w:r w:rsidRPr="00467070">
        <w:t>.</w:t>
      </w:r>
    </w:p>
    <w:p w14:paraId="55A9A1F1" w14:textId="77777777" w:rsidR="007F7ED2" w:rsidRDefault="007F7ED2" w:rsidP="007F7ED2">
      <w:pPr>
        <w:pStyle w:val="Heading2"/>
      </w:pPr>
      <w:bookmarkStart w:id="96" w:name="_2bjm85azdltj" w:colFirst="0" w:colLast="0"/>
      <w:bookmarkStart w:id="97" w:name="_Toc161904159"/>
      <w:bookmarkStart w:id="98" w:name="_Toc224731199"/>
      <w:bookmarkEnd w:id="96"/>
      <w:r>
        <w:t>Open Licensing Policy Requirement</w:t>
      </w:r>
      <w:bookmarkEnd w:id="97"/>
      <w:bookmarkEnd w:id="98"/>
    </w:p>
    <w:p w14:paraId="67B67B6E" w14:textId="77777777" w:rsidR="007F7ED2" w:rsidRDefault="007F7ED2" w:rsidP="007F7ED2">
      <w:pPr>
        <w:pStyle w:val="Body"/>
      </w:pPr>
      <w:proofErr w:type="gramStart"/>
      <w:r>
        <w:t>The SBCTC</w:t>
      </w:r>
      <w:proofErr w:type="gramEnd"/>
      <w:r>
        <w:t xml:space="preserve"> requires that all digital software, educational resources, and knowledge produced as part of this competitive funding be placed under the Attribution license from Creative Commons. This license allows others to use, distribute, and create derivative works based upon the digital works, while still allowing authors to receive credit for their efforts.</w:t>
      </w:r>
    </w:p>
    <w:p w14:paraId="6F7182FB" w14:textId="26C7526B" w:rsidR="00CA2241" w:rsidRDefault="007F7ED2" w:rsidP="00CF0A22">
      <w:pPr>
        <w:pStyle w:val="Body"/>
        <w:rPr>
          <w:rFonts w:ascii="Franklin Gothic Medium" w:hAnsi="Franklin Gothic Medium" w:cs="SourceSansPro-Light"/>
          <w:bCs/>
          <w:color w:val="173963"/>
          <w:sz w:val="44"/>
          <w:szCs w:val="21"/>
        </w:rPr>
      </w:pPr>
      <w:r>
        <w:t>Please take the time to read the license at</w:t>
      </w:r>
      <w:hyperlink r:id="rId19">
        <w:r>
          <w:t xml:space="preserve"> </w:t>
        </w:r>
      </w:hyperlink>
      <w:hyperlink r:id="rId20">
        <w:r>
          <w:rPr>
            <w:color w:val="0562C1"/>
            <w:u w:val="single"/>
          </w:rPr>
          <w:t>Creative Commons</w:t>
        </w:r>
      </w:hyperlink>
      <w:hyperlink r:id="rId21">
        <w:r>
          <w:rPr>
            <w:color w:val="1155CC"/>
          </w:rPr>
          <w:t>.</w:t>
        </w:r>
      </w:hyperlink>
      <w:r>
        <w:t xml:space="preserve"> If awarded Student Emergency Assistance Grant Program funds, you must agree to allow the SBCTC to distribute the digital software, educational resources, and knowledge created through this funding under the terms of the Creative Commons Attribution License available at the website above. Creative Commons (CC) is a nonprofit corporation dedicated to making it easier for people to share and build upon the educational and scientific work of others, consistent with the rules of copyright.</w:t>
      </w:r>
      <w:r w:rsidR="00CA2241">
        <w:br w:type="page"/>
      </w:r>
    </w:p>
    <w:p w14:paraId="4D97C104" w14:textId="08FCEB4B" w:rsidR="000309D3" w:rsidRDefault="00101207">
      <w:pPr>
        <w:pStyle w:val="Heading2"/>
      </w:pPr>
      <w:bookmarkStart w:id="99" w:name="_Toc161904160"/>
      <w:bookmarkStart w:id="100" w:name="_Toc224731200"/>
      <w:r>
        <w:lastRenderedPageBreak/>
        <w:t>A</w:t>
      </w:r>
      <w:r w:rsidR="000309D3">
        <w:t xml:space="preserve">ppendix </w:t>
      </w:r>
      <w:r w:rsidR="001B68D2">
        <w:t>A</w:t>
      </w:r>
      <w:r w:rsidR="000309D3">
        <w:t xml:space="preserve"> - Sample </w:t>
      </w:r>
      <w:r w:rsidR="00AD30E9">
        <w:t>S</w:t>
      </w:r>
      <w:r w:rsidR="000309D3">
        <w:t xml:space="preserve">EAG </w:t>
      </w:r>
      <w:r w:rsidR="00B13764">
        <w:t>Request Form</w:t>
      </w:r>
      <w:bookmarkEnd w:id="99"/>
      <w:bookmarkEnd w:id="100"/>
    </w:p>
    <w:p w14:paraId="7F0C9A60" w14:textId="77777777" w:rsidR="00304E35" w:rsidRDefault="00304E35" w:rsidP="00874F71">
      <w:pPr>
        <w:pStyle w:val="Body"/>
        <w:spacing w:after="0"/>
        <w:rPr>
          <w:b/>
        </w:rPr>
      </w:pPr>
    </w:p>
    <w:p w14:paraId="77CA8357" w14:textId="79703A7E" w:rsidR="00304E35" w:rsidRPr="00B90349" w:rsidRDefault="00304E35" w:rsidP="00D765A1">
      <w:pPr>
        <w:pStyle w:val="Body"/>
        <w:spacing w:after="0" w:line="240" w:lineRule="auto"/>
        <w:jc w:val="center"/>
        <w:rPr>
          <w:b/>
        </w:rPr>
      </w:pPr>
      <w:r w:rsidRPr="00B90349">
        <w:rPr>
          <w:b/>
        </w:rPr>
        <w:t>Student Emergency Assistance Grant</w:t>
      </w:r>
    </w:p>
    <w:p w14:paraId="6180DE65" w14:textId="4B2D7387" w:rsidR="00304E35" w:rsidRPr="00B90349" w:rsidRDefault="00304E35" w:rsidP="00D765A1">
      <w:pPr>
        <w:pStyle w:val="Body"/>
        <w:spacing w:after="0" w:line="240" w:lineRule="auto"/>
        <w:jc w:val="center"/>
        <w:rPr>
          <w:b/>
        </w:rPr>
      </w:pPr>
      <w:r w:rsidRPr="00B90349">
        <w:rPr>
          <w:b/>
        </w:rPr>
        <w:t>Request for Funds</w:t>
      </w:r>
    </w:p>
    <w:p w14:paraId="6F75DDF8" w14:textId="218B4B0A" w:rsidR="00BE0110" w:rsidRPr="00B90349" w:rsidRDefault="00BE0110" w:rsidP="00D765A1">
      <w:pPr>
        <w:pStyle w:val="Body"/>
        <w:spacing w:after="0" w:line="240" w:lineRule="auto"/>
        <w:rPr>
          <w:b/>
        </w:rPr>
      </w:pPr>
      <w:r w:rsidRPr="00B90349">
        <w:rPr>
          <w:b/>
        </w:rPr>
        <w:t>Name:</w:t>
      </w:r>
    </w:p>
    <w:p w14:paraId="4EC610B5" w14:textId="0B7BF0E3" w:rsidR="00BE0110" w:rsidRPr="00B90349" w:rsidRDefault="00BE0110" w:rsidP="00D765A1">
      <w:pPr>
        <w:pStyle w:val="Body"/>
        <w:spacing w:after="0" w:line="240" w:lineRule="auto"/>
        <w:rPr>
          <w:b/>
        </w:rPr>
      </w:pPr>
      <w:r w:rsidRPr="00B90349">
        <w:rPr>
          <w:b/>
        </w:rPr>
        <w:t>SID:</w:t>
      </w:r>
    </w:p>
    <w:p w14:paraId="170E677C" w14:textId="2ECE5D0F" w:rsidR="00BE0110" w:rsidRPr="00B90349" w:rsidRDefault="00BE0110" w:rsidP="00D765A1">
      <w:pPr>
        <w:pStyle w:val="Body"/>
        <w:spacing w:after="0" w:line="240" w:lineRule="auto"/>
        <w:rPr>
          <w:b/>
        </w:rPr>
      </w:pPr>
      <w:r w:rsidRPr="00B90349">
        <w:rPr>
          <w:b/>
        </w:rPr>
        <w:t>Phone:</w:t>
      </w:r>
    </w:p>
    <w:p w14:paraId="3DD4CBE3" w14:textId="71EC9B9E" w:rsidR="00BE0110" w:rsidRPr="00B90349" w:rsidRDefault="00BE0110" w:rsidP="00D765A1">
      <w:pPr>
        <w:pStyle w:val="Body"/>
        <w:spacing w:after="0" w:line="240" w:lineRule="auto"/>
        <w:rPr>
          <w:b/>
        </w:rPr>
      </w:pPr>
      <w:r w:rsidRPr="00B90349">
        <w:rPr>
          <w:b/>
        </w:rPr>
        <w:t>Email:</w:t>
      </w:r>
    </w:p>
    <w:p w14:paraId="1D1ADF3B" w14:textId="77777777" w:rsidR="00BE0110" w:rsidRPr="00B90349" w:rsidRDefault="00BE0110" w:rsidP="00D765A1">
      <w:pPr>
        <w:pStyle w:val="Body"/>
        <w:spacing w:after="0" w:line="240" w:lineRule="auto"/>
        <w:rPr>
          <w:b/>
        </w:rPr>
      </w:pPr>
    </w:p>
    <w:p w14:paraId="5E74FBC6" w14:textId="2E4A323B" w:rsidR="00874F71" w:rsidRPr="00B90349" w:rsidRDefault="000309D3" w:rsidP="00D765A1">
      <w:pPr>
        <w:pStyle w:val="Body"/>
        <w:spacing w:after="0" w:line="240" w:lineRule="auto"/>
        <w:rPr>
          <w:b/>
        </w:rPr>
      </w:pPr>
      <w:r w:rsidRPr="00B90349">
        <w:rPr>
          <w:b/>
        </w:rPr>
        <w:t>Amount Requested</w:t>
      </w:r>
      <w:r w:rsidR="00874F71" w:rsidRPr="00B90349">
        <w:rPr>
          <w:b/>
        </w:rPr>
        <w:t>:</w:t>
      </w:r>
    </w:p>
    <w:p w14:paraId="5777CF0B" w14:textId="77777777" w:rsidR="004E7348" w:rsidRPr="00B90349" w:rsidRDefault="004E7348" w:rsidP="00D765A1">
      <w:pPr>
        <w:pStyle w:val="Body"/>
        <w:spacing w:after="0" w:line="240" w:lineRule="auto"/>
        <w:rPr>
          <w:b/>
        </w:rPr>
      </w:pPr>
    </w:p>
    <w:p w14:paraId="12CE4613" w14:textId="70E6092B" w:rsidR="000309D3" w:rsidRPr="00B90349" w:rsidRDefault="002D3EB1" w:rsidP="00D765A1">
      <w:pPr>
        <w:pStyle w:val="Body"/>
        <w:spacing w:after="0" w:line="240" w:lineRule="auto"/>
        <w:rPr>
          <w:b/>
        </w:rPr>
      </w:pPr>
      <w:r w:rsidRPr="00B90349">
        <w:rPr>
          <w:b/>
        </w:rPr>
        <w:t>Type of Need</w:t>
      </w:r>
      <w:r w:rsidR="00874F71" w:rsidRPr="00B90349">
        <w:rPr>
          <w:b/>
        </w:rPr>
        <w:t>:</w:t>
      </w:r>
    </w:p>
    <w:p w14:paraId="43FAB64D" w14:textId="06633DAE" w:rsidR="00304E35" w:rsidRPr="00B90349" w:rsidRDefault="00BD0879" w:rsidP="00D765A1">
      <w:pPr>
        <w:pStyle w:val="Body"/>
        <w:spacing w:after="0" w:line="240" w:lineRule="auto"/>
      </w:pPr>
      <w:r w:rsidRPr="00B90349">
        <w:sym w:font="Wingdings" w:char="F06F"/>
      </w:r>
      <w:r w:rsidRPr="00B90349">
        <w:t xml:space="preserve">Housing/Rent </w:t>
      </w:r>
      <w:r w:rsidRPr="00B90349">
        <w:sym w:font="Wingdings" w:char="F06F"/>
      </w:r>
      <w:r w:rsidRPr="00B90349">
        <w:t xml:space="preserve">Automobile </w:t>
      </w:r>
      <w:r w:rsidRPr="00B90349">
        <w:sym w:font="Wingdings" w:char="F06F"/>
      </w:r>
      <w:r w:rsidRPr="00B90349">
        <w:t xml:space="preserve">Gas </w:t>
      </w:r>
      <w:r w:rsidRPr="00B90349">
        <w:sym w:font="Wingdings" w:char="F06F"/>
      </w:r>
      <w:r w:rsidRPr="00B90349">
        <w:t xml:space="preserve">Public Transportation </w:t>
      </w:r>
      <w:r w:rsidRPr="00B90349">
        <w:sym w:font="Wingdings" w:char="F06F"/>
      </w:r>
      <w:r w:rsidRPr="00B90349">
        <w:t xml:space="preserve">Child-related </w:t>
      </w:r>
      <w:r w:rsidRPr="00B90349">
        <w:sym w:font="Wingdings" w:char="F06F"/>
      </w:r>
      <w:r w:rsidRPr="00B90349">
        <w:t xml:space="preserve">Health-related </w:t>
      </w:r>
      <w:r w:rsidRPr="00B90349">
        <w:sym w:font="Wingdings" w:char="F06F"/>
      </w:r>
      <w:r w:rsidRPr="00B90349">
        <w:t xml:space="preserve">Groceries </w:t>
      </w:r>
      <w:r w:rsidRPr="00B90349">
        <w:sym w:font="Wingdings" w:char="F06F"/>
      </w:r>
      <w:r w:rsidRPr="00B90349">
        <w:t xml:space="preserve">Meal/Nutrition </w:t>
      </w:r>
      <w:r w:rsidRPr="00B90349">
        <w:sym w:font="Wingdings" w:char="F06F"/>
      </w:r>
      <w:r w:rsidRPr="00B90349">
        <w:t xml:space="preserve">Utilities </w:t>
      </w:r>
      <w:r w:rsidRPr="00B90349">
        <w:sym w:font="Wingdings" w:char="F06F"/>
      </w:r>
      <w:r w:rsidRPr="00B90349">
        <w:t xml:space="preserve">Books </w:t>
      </w:r>
      <w:r w:rsidRPr="00B90349">
        <w:sym w:font="Wingdings" w:char="F06F"/>
      </w:r>
      <w:r w:rsidRPr="00B90349">
        <w:t>Other:</w:t>
      </w:r>
    </w:p>
    <w:p w14:paraId="27423D77" w14:textId="77777777" w:rsidR="00874F71" w:rsidRPr="00B90349" w:rsidRDefault="00874F71" w:rsidP="00D765A1">
      <w:pPr>
        <w:pStyle w:val="Body"/>
        <w:spacing w:after="0" w:line="240" w:lineRule="auto"/>
      </w:pPr>
    </w:p>
    <w:p w14:paraId="53E3018E" w14:textId="1F23AAF0" w:rsidR="00874F71" w:rsidRPr="00B90349" w:rsidRDefault="000309D3" w:rsidP="00D765A1">
      <w:pPr>
        <w:pStyle w:val="Body"/>
        <w:spacing w:after="0" w:line="240" w:lineRule="auto"/>
        <w:rPr>
          <w:b/>
        </w:rPr>
      </w:pPr>
      <w:r w:rsidRPr="00B90349">
        <w:rPr>
          <w:b/>
        </w:rPr>
        <w:t>Personal Statement</w:t>
      </w:r>
      <w:r w:rsidR="004E7348" w:rsidRPr="00B90349">
        <w:rPr>
          <w:b/>
        </w:rPr>
        <w:t>:</w:t>
      </w:r>
    </w:p>
    <w:p w14:paraId="077974E3" w14:textId="778CE952" w:rsidR="00874F71" w:rsidRPr="00B90349" w:rsidRDefault="000309D3" w:rsidP="00D765A1">
      <w:pPr>
        <w:pStyle w:val="Body"/>
        <w:spacing w:after="0" w:line="240" w:lineRule="auto"/>
        <w:rPr>
          <w:i/>
        </w:rPr>
      </w:pPr>
      <w:r w:rsidRPr="00B90349">
        <w:rPr>
          <w:i/>
        </w:rPr>
        <w:t xml:space="preserve">Please describe the emergency related to this request. </w:t>
      </w:r>
      <w:r w:rsidR="00BE0110" w:rsidRPr="00B90349">
        <w:rPr>
          <w:i/>
        </w:rPr>
        <w:t xml:space="preserve">Include </w:t>
      </w:r>
      <w:r w:rsidRPr="00B90349">
        <w:rPr>
          <w:i/>
        </w:rPr>
        <w:t>any information that can hel</w:t>
      </w:r>
      <w:r w:rsidR="00874F71" w:rsidRPr="00B90349">
        <w:rPr>
          <w:i/>
        </w:rPr>
        <w:t xml:space="preserve">p us understand </w:t>
      </w:r>
      <w:r w:rsidRPr="00B90349">
        <w:rPr>
          <w:i/>
        </w:rPr>
        <w:t>why yo</w:t>
      </w:r>
      <w:r w:rsidR="002D3EB1" w:rsidRPr="00B90349">
        <w:rPr>
          <w:i/>
        </w:rPr>
        <w:t xml:space="preserve">u are </w:t>
      </w:r>
      <w:r w:rsidR="00304E35" w:rsidRPr="00B90349">
        <w:rPr>
          <w:i/>
        </w:rPr>
        <w:t>requesting SEAG funds</w:t>
      </w:r>
      <w:r w:rsidR="002D3EB1" w:rsidRPr="00B90349">
        <w:rPr>
          <w:i/>
        </w:rPr>
        <w:t>.</w:t>
      </w:r>
    </w:p>
    <w:p w14:paraId="2D50C06D" w14:textId="147493FF" w:rsidR="00874F71" w:rsidRPr="00B90349" w:rsidRDefault="002D3EB1" w:rsidP="00565536">
      <w:pPr>
        <w:pStyle w:val="Body"/>
        <w:spacing w:after="480" w:line="240" w:lineRule="auto"/>
      </w:pPr>
      <w:r w:rsidRPr="00B90349">
        <w:t xml:space="preserve"> </w:t>
      </w:r>
    </w:p>
    <w:p w14:paraId="27B8E211" w14:textId="4CD548A5" w:rsidR="000309D3" w:rsidRPr="00B90349" w:rsidRDefault="000309D3" w:rsidP="00D765A1">
      <w:pPr>
        <w:pStyle w:val="Body"/>
        <w:spacing w:line="240" w:lineRule="auto"/>
        <w:rPr>
          <w:b/>
        </w:rPr>
      </w:pPr>
      <w:r w:rsidRPr="00B90349">
        <w:rPr>
          <w:b/>
        </w:rPr>
        <w:t>How does this emergency impact your ability to co</w:t>
      </w:r>
      <w:r w:rsidR="002D3EB1" w:rsidRPr="00B90349">
        <w:rPr>
          <w:b/>
        </w:rPr>
        <w:t>mplete this quarter of college?</w:t>
      </w:r>
    </w:p>
    <w:p w14:paraId="52BF3DDB" w14:textId="2A931B05" w:rsidR="00874F71" w:rsidRPr="00B90349" w:rsidRDefault="00874F71" w:rsidP="00D765A1">
      <w:pPr>
        <w:pStyle w:val="Body"/>
        <w:spacing w:line="240" w:lineRule="auto"/>
      </w:pPr>
    </w:p>
    <w:p w14:paraId="3234AC13" w14:textId="73DFDB48" w:rsidR="000309D3" w:rsidRPr="00B90349" w:rsidRDefault="000309D3" w:rsidP="00D765A1">
      <w:pPr>
        <w:pStyle w:val="Body"/>
        <w:spacing w:line="240" w:lineRule="auto"/>
        <w:rPr>
          <w:b/>
        </w:rPr>
      </w:pPr>
      <w:r w:rsidRPr="00B90349">
        <w:rPr>
          <w:b/>
        </w:rPr>
        <w:t xml:space="preserve">Do you foresee any factors OTHER than </w:t>
      </w:r>
      <w:r w:rsidR="00BE0110" w:rsidRPr="00B90349">
        <w:rPr>
          <w:b/>
        </w:rPr>
        <w:t xml:space="preserve">this </w:t>
      </w:r>
      <w:r w:rsidRPr="00B90349">
        <w:rPr>
          <w:b/>
        </w:rPr>
        <w:t>emergency that may impact your ability to complete this quart</w:t>
      </w:r>
      <w:r w:rsidR="002D3EB1" w:rsidRPr="00B90349">
        <w:rPr>
          <w:b/>
        </w:rPr>
        <w:t xml:space="preserve">er of college? Please explain. </w:t>
      </w:r>
    </w:p>
    <w:p w14:paraId="1AFD20A3" w14:textId="7BD9DFB5" w:rsidR="004E7348" w:rsidRPr="00B90349" w:rsidRDefault="004E7348" w:rsidP="00D765A1">
      <w:pPr>
        <w:pStyle w:val="Body"/>
        <w:spacing w:line="240" w:lineRule="auto"/>
      </w:pPr>
    </w:p>
    <w:p w14:paraId="7068226E" w14:textId="6E9D55D3" w:rsidR="004E7348" w:rsidRPr="00B90349" w:rsidRDefault="004E7348" w:rsidP="00565536">
      <w:pPr>
        <w:pStyle w:val="Italics"/>
      </w:pPr>
      <w:r w:rsidRPr="00B90349">
        <w:t>Please circle which best describes your situation</w:t>
      </w:r>
      <w:r w:rsidR="00024D60" w:rsidRPr="00B90349">
        <w:t>.</w:t>
      </w:r>
    </w:p>
    <w:p w14:paraId="140E577D" w14:textId="125663D0" w:rsidR="000309D3" w:rsidRPr="00B90349" w:rsidRDefault="000309D3" w:rsidP="00D765A1">
      <w:pPr>
        <w:pStyle w:val="Body"/>
        <w:spacing w:line="240" w:lineRule="auto"/>
        <w:rPr>
          <w:b/>
        </w:rPr>
      </w:pPr>
      <w:r w:rsidRPr="00B90349">
        <w:rPr>
          <w:b/>
        </w:rPr>
        <w:t xml:space="preserve">How likely are you to drop out or take a break from college </w:t>
      </w:r>
      <w:proofErr w:type="gramStart"/>
      <w:r w:rsidRPr="00B90349">
        <w:rPr>
          <w:b/>
        </w:rPr>
        <w:t>at this point in time</w:t>
      </w:r>
      <w:proofErr w:type="gramEnd"/>
      <w:r w:rsidR="004E7348" w:rsidRPr="00B90349">
        <w:rPr>
          <w:b/>
        </w:rPr>
        <w:t>?</w:t>
      </w:r>
    </w:p>
    <w:p w14:paraId="4E4B9EA9" w14:textId="77777777" w:rsidR="00565536" w:rsidRPr="00B90349" w:rsidRDefault="00565536" w:rsidP="00565536">
      <w:pPr>
        <w:pStyle w:val="Body"/>
        <w:tabs>
          <w:tab w:val="left" w:pos="2070"/>
          <w:tab w:val="left" w:pos="3600"/>
          <w:tab w:val="left" w:pos="4680"/>
          <w:tab w:val="left" w:pos="6120"/>
        </w:tabs>
        <w:spacing w:line="240" w:lineRule="auto"/>
      </w:pPr>
      <w:r w:rsidRPr="00B90349">
        <w:t>Extremely Likely</w:t>
      </w:r>
      <w:r w:rsidRPr="00B90349">
        <w:tab/>
        <w:t>Very Likely</w:t>
      </w:r>
      <w:r w:rsidRPr="00B90349">
        <w:tab/>
        <w:t>Likely</w:t>
      </w:r>
      <w:r w:rsidRPr="00B90349">
        <w:tab/>
        <w:t>Not Likely</w:t>
      </w:r>
      <w:r w:rsidRPr="00B90349">
        <w:tab/>
        <w:t>Not at all Likely</w:t>
      </w:r>
    </w:p>
    <w:p w14:paraId="7C379351" w14:textId="06F41164" w:rsidR="000309D3" w:rsidRPr="00B90349" w:rsidRDefault="000309D3" w:rsidP="00D765A1">
      <w:pPr>
        <w:pStyle w:val="Body"/>
        <w:spacing w:line="240" w:lineRule="auto"/>
        <w:rPr>
          <w:b/>
        </w:rPr>
      </w:pPr>
      <w:r w:rsidRPr="00B90349">
        <w:rPr>
          <w:b/>
        </w:rPr>
        <w:t>If you were to receive emergency grant funds, how likely are you t</w:t>
      </w:r>
      <w:r w:rsidR="002D3EB1" w:rsidRPr="00B90349">
        <w:rPr>
          <w:b/>
        </w:rPr>
        <w:t>o complete the current quarter?</w:t>
      </w:r>
    </w:p>
    <w:p w14:paraId="32E31FE7" w14:textId="77777777" w:rsidR="00565536" w:rsidRPr="00B90349" w:rsidRDefault="00565536" w:rsidP="00565536">
      <w:pPr>
        <w:pStyle w:val="Body"/>
        <w:tabs>
          <w:tab w:val="left" w:pos="2070"/>
          <w:tab w:val="left" w:pos="3600"/>
          <w:tab w:val="left" w:pos="4680"/>
          <w:tab w:val="left" w:pos="6120"/>
        </w:tabs>
        <w:spacing w:line="240" w:lineRule="auto"/>
      </w:pPr>
      <w:r w:rsidRPr="00B90349">
        <w:t>Extremely Likely</w:t>
      </w:r>
      <w:r w:rsidRPr="00B90349">
        <w:tab/>
        <w:t>Very Likely</w:t>
      </w:r>
      <w:r w:rsidRPr="00B90349">
        <w:tab/>
        <w:t>Likely</w:t>
      </w:r>
      <w:r w:rsidRPr="00B90349">
        <w:tab/>
        <w:t>Not Likely</w:t>
      </w:r>
      <w:r w:rsidRPr="00B90349">
        <w:tab/>
        <w:t>Not at all Likely</w:t>
      </w:r>
    </w:p>
    <w:p w14:paraId="07A34E70" w14:textId="7DC7F271" w:rsidR="000309D3" w:rsidRPr="00B90349" w:rsidRDefault="000309D3" w:rsidP="00D765A1">
      <w:pPr>
        <w:pStyle w:val="Body"/>
        <w:spacing w:line="240" w:lineRule="auto"/>
        <w:rPr>
          <w:b/>
        </w:rPr>
      </w:pPr>
      <w:r w:rsidRPr="00B90349">
        <w:rPr>
          <w:b/>
        </w:rPr>
        <w:t xml:space="preserve">If you were to receive </w:t>
      </w:r>
      <w:r w:rsidR="004E7348" w:rsidRPr="00B90349">
        <w:rPr>
          <w:b/>
        </w:rPr>
        <w:t>S</w:t>
      </w:r>
      <w:r w:rsidRPr="00B90349">
        <w:rPr>
          <w:b/>
        </w:rPr>
        <w:t>EAG funds, how likely are you to enrol</w:t>
      </w:r>
      <w:r w:rsidR="002D3EB1" w:rsidRPr="00B90349">
        <w:rPr>
          <w:b/>
        </w:rPr>
        <w:t>l in this college next quarter?</w:t>
      </w:r>
    </w:p>
    <w:p w14:paraId="7AACCBC3" w14:textId="77DBF837" w:rsidR="004E7348" w:rsidRPr="00B90349" w:rsidRDefault="004E7348" w:rsidP="00565536">
      <w:pPr>
        <w:pStyle w:val="Body"/>
        <w:tabs>
          <w:tab w:val="left" w:pos="2070"/>
          <w:tab w:val="left" w:pos="3600"/>
          <w:tab w:val="left" w:pos="4680"/>
          <w:tab w:val="left" w:pos="6120"/>
        </w:tabs>
        <w:spacing w:line="240" w:lineRule="auto"/>
      </w:pPr>
      <w:r w:rsidRPr="00B90349">
        <w:t>Extremely Likely</w:t>
      </w:r>
      <w:r w:rsidR="00B90349" w:rsidRPr="00B90349">
        <w:tab/>
      </w:r>
      <w:r w:rsidRPr="00B90349">
        <w:t>Very Likely</w:t>
      </w:r>
      <w:r w:rsidR="00B90349" w:rsidRPr="00B90349">
        <w:tab/>
      </w:r>
      <w:r w:rsidRPr="00B90349">
        <w:t>Likely</w:t>
      </w:r>
      <w:r w:rsidR="00B90349" w:rsidRPr="00B90349">
        <w:tab/>
      </w:r>
      <w:r w:rsidRPr="00B90349">
        <w:t>Not Likely</w:t>
      </w:r>
      <w:r w:rsidR="00B90349" w:rsidRPr="00B90349">
        <w:tab/>
      </w:r>
      <w:r w:rsidRPr="00B90349">
        <w:t>Not at all Likely</w:t>
      </w:r>
    </w:p>
    <w:p w14:paraId="06C2AB86" w14:textId="77777777" w:rsidR="00BD0879" w:rsidRPr="00B90349" w:rsidRDefault="00BD0879" w:rsidP="00304E35">
      <w:pPr>
        <w:pStyle w:val="Body"/>
        <w:spacing w:line="240" w:lineRule="auto"/>
        <w:rPr>
          <w:i/>
        </w:rPr>
      </w:pPr>
    </w:p>
    <w:p w14:paraId="01E19E48" w14:textId="2841FE39" w:rsidR="00336720" w:rsidRPr="00B90349" w:rsidRDefault="000309D3" w:rsidP="00D765A1">
      <w:pPr>
        <w:pStyle w:val="Body"/>
        <w:spacing w:line="240" w:lineRule="auto"/>
        <w:rPr>
          <w:i/>
        </w:rPr>
      </w:pPr>
      <w:r w:rsidRPr="00B90349">
        <w:rPr>
          <w:i/>
        </w:rPr>
        <w:t>By signing this document, I commit to using the</w:t>
      </w:r>
      <w:r w:rsidR="004E7348" w:rsidRPr="00B90349">
        <w:rPr>
          <w:i/>
        </w:rPr>
        <w:t xml:space="preserve"> student</w:t>
      </w:r>
      <w:r w:rsidRPr="00B90349">
        <w:rPr>
          <w:i/>
        </w:rPr>
        <w:t xml:space="preserve"> emergency assistance grant for its intended purposes, outlined in this application. </w:t>
      </w:r>
      <w:r w:rsidR="00336720" w:rsidRPr="00B90349">
        <w:rPr>
          <w:i/>
        </w:rPr>
        <w:t>I also agree to allow college staff and/or staff from the State Board for Community and Technical Colleges to contact me to follow up on my progress after the application is submitted. I verify that all information provided in this appli</w:t>
      </w:r>
      <w:r w:rsidR="002D3EB1" w:rsidRPr="00B90349">
        <w:rPr>
          <w:i/>
        </w:rPr>
        <w:t xml:space="preserve">cation is true and verifiable. </w:t>
      </w:r>
    </w:p>
    <w:p w14:paraId="35B3055A" w14:textId="14241E7E" w:rsidR="00336720" w:rsidRPr="00B90349" w:rsidRDefault="00336720" w:rsidP="00565536">
      <w:pPr>
        <w:pStyle w:val="Body"/>
        <w:spacing w:after="120" w:line="240" w:lineRule="auto"/>
      </w:pPr>
      <w:r w:rsidRPr="00B90349">
        <w:rPr>
          <w:b/>
        </w:rPr>
        <w:t>Student Signature</w:t>
      </w:r>
      <w:r w:rsidRPr="00B90349">
        <w:t>___________________________________</w:t>
      </w:r>
      <w:r w:rsidR="002D3EB1" w:rsidRPr="00B90349">
        <w:t xml:space="preserve">_______ </w:t>
      </w:r>
      <w:r w:rsidR="002D3EB1" w:rsidRPr="00B90349">
        <w:rPr>
          <w:b/>
        </w:rPr>
        <w:t>Date</w:t>
      </w:r>
      <w:r w:rsidR="002D3EB1" w:rsidRPr="00B90349">
        <w:t xml:space="preserve"> __________________</w:t>
      </w:r>
    </w:p>
    <w:p w14:paraId="1C914259" w14:textId="15BBC20D" w:rsidR="000309D3" w:rsidRDefault="00024D60" w:rsidP="00D765A1">
      <w:pPr>
        <w:pStyle w:val="Body"/>
        <w:spacing w:line="240" w:lineRule="auto"/>
      </w:pPr>
      <w:r w:rsidRPr="00B90349">
        <w:t>Note to colleges: T</w:t>
      </w:r>
      <w:r w:rsidR="00336720" w:rsidRPr="00B90349">
        <w:t xml:space="preserve">he </w:t>
      </w:r>
      <w:r w:rsidR="004E7348" w:rsidRPr="00B90349">
        <w:t>request form</w:t>
      </w:r>
      <w:r w:rsidR="00336720" w:rsidRPr="00B90349">
        <w:t xml:space="preserve"> should</w:t>
      </w:r>
      <w:r w:rsidR="00BD0879" w:rsidRPr="00B90349">
        <w:t xml:space="preserve"> also</w:t>
      </w:r>
      <w:r w:rsidR="00336720" w:rsidRPr="00B90349">
        <w:t xml:space="preserve"> document the decision process and final decision.  </w:t>
      </w:r>
      <w:r w:rsidR="000309D3">
        <w:br w:type="page"/>
      </w:r>
    </w:p>
    <w:p w14:paraId="7E6E12EA" w14:textId="7A916985" w:rsidR="00893293" w:rsidRDefault="004F1352" w:rsidP="00202C35">
      <w:pPr>
        <w:pStyle w:val="Heading2"/>
      </w:pPr>
      <w:bookmarkStart w:id="101" w:name="_Toc161904161"/>
      <w:bookmarkStart w:id="102" w:name="_Toc224731201"/>
      <w:r>
        <w:lastRenderedPageBreak/>
        <w:t xml:space="preserve">Appendix </w:t>
      </w:r>
      <w:r w:rsidR="001B68D2">
        <w:t>B</w:t>
      </w:r>
      <w:r>
        <w:t xml:space="preserve"> - Program </w:t>
      </w:r>
      <w:r w:rsidR="00893293">
        <w:t>Data Collection</w:t>
      </w:r>
      <w:bookmarkEnd w:id="101"/>
      <w:bookmarkEnd w:id="102"/>
    </w:p>
    <w:p w14:paraId="48B0F4C1" w14:textId="7589AC29" w:rsidR="001B68D2" w:rsidRPr="00202C35" w:rsidRDefault="001B68D2" w:rsidP="00202C35">
      <w:pPr>
        <w:pStyle w:val="Heading3"/>
      </w:pPr>
      <w:bookmarkStart w:id="103" w:name="_Toc161904162"/>
      <w:bookmarkStart w:id="104" w:name="_Toc224731202"/>
      <w:r w:rsidRPr="00202C35">
        <w:t>Student Information</w:t>
      </w:r>
      <w:bookmarkEnd w:id="103"/>
      <w:bookmarkEnd w:id="104"/>
    </w:p>
    <w:p w14:paraId="6521317E" w14:textId="1735641C" w:rsidR="000830C4" w:rsidRDefault="004C3220" w:rsidP="000830C4">
      <w:pPr>
        <w:pStyle w:val="Body"/>
      </w:pPr>
      <w:r>
        <w:t>While maintaining the low</w:t>
      </w:r>
      <w:r w:rsidR="003B3F00">
        <w:t>-</w:t>
      </w:r>
      <w:r>
        <w:t>barrier intention of this program,</w:t>
      </w:r>
      <w:r w:rsidR="000830C4">
        <w:t xml:space="preserve"> college</w:t>
      </w:r>
      <w:r>
        <w:t>s will</w:t>
      </w:r>
      <w:r w:rsidR="000830C4">
        <w:t xml:space="preserve"> </w:t>
      </w:r>
      <w:r w:rsidR="003B3F00">
        <w:t xml:space="preserve">attempt to </w:t>
      </w:r>
      <w:r w:rsidR="000830C4">
        <w:t xml:space="preserve">collect the following information for </w:t>
      </w:r>
      <w:r w:rsidR="00EF74FA">
        <w:t>evaluation of student need and development of program reports and recommendations for further resource assistance</w:t>
      </w:r>
      <w:r w:rsidR="000830C4">
        <w:t>.</w:t>
      </w:r>
      <w:r w:rsidR="005E0D68">
        <w:t xml:space="preserve"> </w:t>
      </w:r>
      <w:r w:rsidR="00D13016">
        <w:t>Student Identifier (SID) numbers will be used to collect additional student demographic information available in the data warehouse.</w:t>
      </w:r>
    </w:p>
    <w:p w14:paraId="6C3569B7" w14:textId="5A527538" w:rsidR="005E0D68" w:rsidRDefault="005E0D68" w:rsidP="000830C4">
      <w:pPr>
        <w:pStyle w:val="Body"/>
      </w:pPr>
      <w:r>
        <w:t>Student Identifier (SID)</w:t>
      </w:r>
    </w:p>
    <w:p w14:paraId="0448D694" w14:textId="57F3C7D1" w:rsidR="005E0D68" w:rsidRDefault="00836D8A" w:rsidP="000830C4">
      <w:pPr>
        <w:pStyle w:val="Body"/>
      </w:pPr>
      <w:r>
        <w:t>Family</w:t>
      </w:r>
      <w:r w:rsidR="005E0D68">
        <w:t xml:space="preserve"> Status</w:t>
      </w:r>
    </w:p>
    <w:p w14:paraId="422BD997" w14:textId="292D04A0" w:rsidR="005E0D68" w:rsidRDefault="004C3220" w:rsidP="000830C4">
      <w:pPr>
        <w:pStyle w:val="Body"/>
      </w:pPr>
      <w:r>
        <w:t>Number</w:t>
      </w:r>
      <w:r w:rsidR="005E0D68">
        <w:t xml:space="preserve"> of Dependents</w:t>
      </w:r>
    </w:p>
    <w:p w14:paraId="3108B38E" w14:textId="5FC54B1E" w:rsidR="005E0D68" w:rsidRDefault="005E0D68" w:rsidP="000830C4">
      <w:pPr>
        <w:pStyle w:val="Body"/>
      </w:pPr>
      <w:r>
        <w:t>Employment Status</w:t>
      </w:r>
    </w:p>
    <w:p w14:paraId="5870A550" w14:textId="7A0BC695" w:rsidR="005E0D68" w:rsidRDefault="005E0D68" w:rsidP="000830C4">
      <w:pPr>
        <w:pStyle w:val="Body"/>
      </w:pPr>
      <w:r>
        <w:t>Housing S</w:t>
      </w:r>
      <w:r w:rsidR="004C3220">
        <w:t>ecurity Status</w:t>
      </w:r>
    </w:p>
    <w:p w14:paraId="271CDA7A" w14:textId="4594051A" w:rsidR="000830C4" w:rsidRDefault="004C3220" w:rsidP="00B90349">
      <w:pPr>
        <w:pStyle w:val="Body"/>
      </w:pPr>
      <w:r>
        <w:t>Food Security Status</w:t>
      </w:r>
    </w:p>
    <w:p w14:paraId="5A949F92" w14:textId="339C9023" w:rsidR="00836D8A" w:rsidRPr="00632EEC" w:rsidRDefault="00836D8A" w:rsidP="009E3869">
      <w:pPr>
        <w:pStyle w:val="Bullets"/>
        <w:numPr>
          <w:ilvl w:val="0"/>
          <w:numId w:val="0"/>
        </w:numPr>
      </w:pPr>
      <w:r>
        <w:t>SNAP Recipient</w:t>
      </w:r>
    </w:p>
    <w:p w14:paraId="6EC6B1C9" w14:textId="2261B0FD" w:rsidR="001B68D2" w:rsidRPr="00202C35" w:rsidRDefault="001B68D2" w:rsidP="00202C35">
      <w:pPr>
        <w:pStyle w:val="Heading3"/>
      </w:pPr>
      <w:bookmarkStart w:id="105" w:name="_Toc161904163"/>
      <w:bookmarkStart w:id="106" w:name="_Toc224731203"/>
      <w:proofErr w:type="gramStart"/>
      <w:r w:rsidRPr="00202C35">
        <w:t>Program</w:t>
      </w:r>
      <w:proofErr w:type="gramEnd"/>
      <w:r w:rsidRPr="00202C35">
        <w:t xml:space="preserve"> Information</w:t>
      </w:r>
      <w:bookmarkEnd w:id="105"/>
      <w:bookmarkEnd w:id="106"/>
    </w:p>
    <w:p w14:paraId="2E8988FB" w14:textId="19F4262F" w:rsidR="00893293" w:rsidRDefault="00893293" w:rsidP="002D3EB1">
      <w:pPr>
        <w:pStyle w:val="Body"/>
      </w:pPr>
      <w:r>
        <w:t xml:space="preserve">At minimum, the following data elements must be collected and included in your </w:t>
      </w:r>
      <w:r w:rsidR="00AC3E18">
        <w:t>quarterly</w:t>
      </w:r>
      <w:r w:rsidR="003B3F00">
        <w:t xml:space="preserve"> </w:t>
      </w:r>
      <w:r>
        <w:t>and year-end reporting:</w:t>
      </w:r>
    </w:p>
    <w:p w14:paraId="51A31E31" w14:textId="4A41A6CC" w:rsidR="00DA319B" w:rsidRDefault="00DA319B">
      <w:pPr>
        <w:pStyle w:val="Body"/>
      </w:pPr>
      <w:r>
        <w:t>Program Data</w:t>
      </w:r>
      <w:r w:rsidR="004A1E70">
        <w:t>:</w:t>
      </w:r>
    </w:p>
    <w:p w14:paraId="3E78D25E" w14:textId="77777777" w:rsidR="003B3F00" w:rsidRDefault="003B3F00" w:rsidP="001F3CD6">
      <w:pPr>
        <w:pStyle w:val="Bullets"/>
      </w:pPr>
      <w:r>
        <w:t>Number of requests</w:t>
      </w:r>
    </w:p>
    <w:p w14:paraId="75E7F1C5" w14:textId="0297758A" w:rsidR="00BD0879" w:rsidRDefault="00DA319B">
      <w:pPr>
        <w:pStyle w:val="Bullets"/>
      </w:pPr>
      <w:r w:rsidRPr="002D3EB1">
        <w:t>Number of</w:t>
      </w:r>
      <w:r w:rsidR="003B3F00">
        <w:t xml:space="preserve"> first-time</w:t>
      </w:r>
      <w:r w:rsidRPr="002D3EB1">
        <w:t xml:space="preserve"> </w:t>
      </w:r>
      <w:r w:rsidR="00847606">
        <w:t xml:space="preserve">and </w:t>
      </w:r>
      <w:r w:rsidR="00BD0879">
        <w:t>repeat</w:t>
      </w:r>
      <w:r w:rsidR="00BD0879" w:rsidRPr="002D3EB1">
        <w:t xml:space="preserve"> </w:t>
      </w:r>
      <w:r w:rsidR="00BD0879">
        <w:t>requests</w:t>
      </w:r>
    </w:p>
    <w:p w14:paraId="7142201B" w14:textId="52455184" w:rsidR="003B3F00" w:rsidRDefault="003B3F00" w:rsidP="001F3CD6">
      <w:pPr>
        <w:pStyle w:val="Bullets"/>
      </w:pPr>
      <w:r>
        <w:t>Number of approved requests</w:t>
      </w:r>
    </w:p>
    <w:p w14:paraId="159BC283" w14:textId="3158105B" w:rsidR="00BD0879" w:rsidRPr="002D3EB1" w:rsidRDefault="00BD0879" w:rsidP="001F3CD6">
      <w:pPr>
        <w:pStyle w:val="Bullets"/>
      </w:pPr>
      <w:r>
        <w:t xml:space="preserve">Number of </w:t>
      </w:r>
      <w:proofErr w:type="gramStart"/>
      <w:r>
        <w:t>denied requests</w:t>
      </w:r>
      <w:proofErr w:type="gramEnd"/>
    </w:p>
    <w:p w14:paraId="52C342F9" w14:textId="629CA7B5" w:rsidR="00EF74FA" w:rsidRDefault="00EF74FA" w:rsidP="001F3CD6">
      <w:pPr>
        <w:pStyle w:val="Bullets"/>
      </w:pPr>
      <w:r>
        <w:t>Total amount of SEAG funds requested</w:t>
      </w:r>
    </w:p>
    <w:p w14:paraId="2EDABA2C" w14:textId="2FA882FC" w:rsidR="00BD0879" w:rsidRDefault="00BD0879" w:rsidP="001F3CD6">
      <w:pPr>
        <w:pStyle w:val="Bullets"/>
      </w:pPr>
      <w:r>
        <w:t>Total amount of SEAG funds awarded</w:t>
      </w:r>
    </w:p>
    <w:p w14:paraId="7453D2A6" w14:textId="27ED2379" w:rsidR="003B3F00" w:rsidRDefault="003B3F00" w:rsidP="001F3CD6">
      <w:pPr>
        <w:pStyle w:val="Bullets"/>
      </w:pPr>
      <w:r>
        <w:t>Average SEAG award amount</w:t>
      </w:r>
    </w:p>
    <w:p w14:paraId="4F76AAB4" w14:textId="259B0AB4" w:rsidR="00EF74FA" w:rsidRPr="002D3EB1" w:rsidRDefault="00EF74FA" w:rsidP="001F3CD6">
      <w:pPr>
        <w:pStyle w:val="Bullets"/>
      </w:pPr>
      <w:r>
        <w:t xml:space="preserve">Number of requests by </w:t>
      </w:r>
      <w:r w:rsidR="00847606">
        <w:t>request/</w:t>
      </w:r>
      <w:r>
        <w:t>need type</w:t>
      </w:r>
    </w:p>
    <w:p w14:paraId="1D3FF707" w14:textId="0D817CBA" w:rsidR="003B3F00" w:rsidRDefault="003B3F00" w:rsidP="001F3CD6">
      <w:pPr>
        <w:pStyle w:val="Bullets"/>
      </w:pPr>
      <w:r w:rsidRPr="002D3EB1">
        <w:t xml:space="preserve">Total amount of other emergency assistance funds awarded by </w:t>
      </w:r>
      <w:r>
        <w:t>source</w:t>
      </w:r>
    </w:p>
    <w:p w14:paraId="3B9AAD95" w14:textId="1E0DA020" w:rsidR="003B3F00" w:rsidRPr="002D3EB1" w:rsidRDefault="003B3F00" w:rsidP="001F3CD6">
      <w:pPr>
        <w:pStyle w:val="Bullets"/>
      </w:pPr>
      <w:r>
        <w:t>Number of students connected to other support services by program</w:t>
      </w:r>
    </w:p>
    <w:p w14:paraId="68FB9CAD" w14:textId="43160118" w:rsidR="00893293" w:rsidRDefault="003B3F00" w:rsidP="002D3EB1">
      <w:pPr>
        <w:pStyle w:val="Body"/>
      </w:pPr>
      <w:r>
        <w:t>Request</w:t>
      </w:r>
      <w:r w:rsidR="00DA319B">
        <w:t xml:space="preserve"> and Award Data</w:t>
      </w:r>
      <w:r>
        <w:t xml:space="preserve"> by Student</w:t>
      </w:r>
      <w:r w:rsidR="004D42C6">
        <w:t>:</w:t>
      </w:r>
    </w:p>
    <w:p w14:paraId="6897460E" w14:textId="77777777" w:rsidR="00EF74FA" w:rsidRDefault="00EF74FA" w:rsidP="00717044">
      <w:pPr>
        <w:pStyle w:val="Body"/>
        <w:numPr>
          <w:ilvl w:val="0"/>
          <w:numId w:val="6"/>
        </w:numPr>
      </w:pPr>
      <w:r>
        <w:t xml:space="preserve">Student Information (noted above) </w:t>
      </w:r>
    </w:p>
    <w:p w14:paraId="0F989E26" w14:textId="705ADB2D" w:rsidR="00DA319B" w:rsidRDefault="00DA319B" w:rsidP="00717044">
      <w:pPr>
        <w:pStyle w:val="Body"/>
        <w:numPr>
          <w:ilvl w:val="0"/>
          <w:numId w:val="6"/>
        </w:numPr>
      </w:pPr>
      <w:r>
        <w:lastRenderedPageBreak/>
        <w:t>Amount requested</w:t>
      </w:r>
    </w:p>
    <w:p w14:paraId="16342410" w14:textId="0BC4B5BC" w:rsidR="000309D3" w:rsidRDefault="000309D3" w:rsidP="00717044">
      <w:pPr>
        <w:pStyle w:val="Body"/>
        <w:numPr>
          <w:ilvl w:val="0"/>
          <w:numId w:val="6"/>
        </w:numPr>
      </w:pPr>
      <w:r>
        <w:t>Amount disbursed</w:t>
      </w:r>
    </w:p>
    <w:p w14:paraId="147C9310" w14:textId="11F5F554" w:rsidR="003B3F00" w:rsidRDefault="00847606" w:rsidP="00717044">
      <w:pPr>
        <w:pStyle w:val="Body"/>
        <w:numPr>
          <w:ilvl w:val="0"/>
          <w:numId w:val="6"/>
        </w:numPr>
      </w:pPr>
      <w:r>
        <w:t>Request/n</w:t>
      </w:r>
      <w:r w:rsidR="003B3F00">
        <w:t>eed categor</w:t>
      </w:r>
      <w:r>
        <w:t>ies</w:t>
      </w:r>
    </w:p>
    <w:p w14:paraId="69AE9C77" w14:textId="77777777" w:rsidR="003B3F00" w:rsidRDefault="000309D3" w:rsidP="00717044">
      <w:pPr>
        <w:pStyle w:val="Bullets"/>
        <w:numPr>
          <w:ilvl w:val="1"/>
          <w:numId w:val="5"/>
        </w:numPr>
      </w:pPr>
      <w:r>
        <w:t>Disbursement method (check, gift card, vendor payment, etc</w:t>
      </w:r>
      <w:r w:rsidR="0075619A">
        <w:t>.</w:t>
      </w:r>
      <w:r>
        <w:t>)</w:t>
      </w:r>
      <w:r w:rsidR="003B3F00" w:rsidRPr="003B3F00">
        <w:t xml:space="preserve"> </w:t>
      </w:r>
    </w:p>
    <w:p w14:paraId="6426EC47" w14:textId="2B80078E" w:rsidR="003B3F00" w:rsidRPr="002D3EB1" w:rsidRDefault="003B3F00" w:rsidP="00717044">
      <w:pPr>
        <w:pStyle w:val="Bullets"/>
        <w:numPr>
          <w:ilvl w:val="1"/>
          <w:numId w:val="5"/>
        </w:numPr>
      </w:pPr>
      <w:r w:rsidRPr="002D3EB1">
        <w:t>Time Lapse between application and decision</w:t>
      </w:r>
    </w:p>
    <w:p w14:paraId="300DF262" w14:textId="3E34D45B" w:rsidR="00EF74FA" w:rsidRPr="002D3EB1" w:rsidRDefault="003B3F00" w:rsidP="00717044">
      <w:pPr>
        <w:pStyle w:val="Bullets"/>
        <w:numPr>
          <w:ilvl w:val="1"/>
          <w:numId w:val="5"/>
        </w:numPr>
      </w:pPr>
      <w:r w:rsidRPr="002D3EB1">
        <w:t xml:space="preserve">Time </w:t>
      </w:r>
      <w:proofErr w:type="gramStart"/>
      <w:r w:rsidRPr="002D3EB1">
        <w:t>lapse</w:t>
      </w:r>
      <w:proofErr w:type="gramEnd"/>
      <w:r w:rsidRPr="002D3EB1">
        <w:t xml:space="preserve"> between decision and award disbursement</w:t>
      </w:r>
    </w:p>
    <w:p w14:paraId="19785145" w14:textId="31E56910" w:rsidR="00893293" w:rsidRDefault="00EF74FA" w:rsidP="00D765A1">
      <w:pPr>
        <w:pStyle w:val="Body"/>
      </w:pPr>
      <w:proofErr w:type="gramStart"/>
      <w:r>
        <w:t>The SBCTC</w:t>
      </w:r>
      <w:proofErr w:type="gramEnd"/>
      <w:r>
        <w:t xml:space="preserve"> reserves the right to </w:t>
      </w:r>
      <w:r w:rsidR="00BD0879">
        <w:t>adjust</w:t>
      </w:r>
      <w:r>
        <w:t xml:space="preserve"> required data elements for </w:t>
      </w:r>
      <w:r w:rsidR="00797536">
        <w:t>quarterly</w:t>
      </w:r>
      <w:r>
        <w:t xml:space="preserve"> and year-end reporting in collaboration with SEAG Program Colleges to effectively report findings and recommendations to the legislature. </w:t>
      </w:r>
    </w:p>
    <w:p w14:paraId="07BE5DDF" w14:textId="04393963" w:rsidR="00893293" w:rsidRDefault="00893293">
      <w:r>
        <w:br w:type="page"/>
      </w:r>
    </w:p>
    <w:p w14:paraId="51EE0D43" w14:textId="46734335" w:rsidR="00632EEC" w:rsidRDefault="00632EEC" w:rsidP="002D3EB1">
      <w:pPr>
        <w:pStyle w:val="Heading2"/>
      </w:pPr>
      <w:bookmarkStart w:id="107" w:name="_Toc161904164"/>
      <w:bookmarkStart w:id="108" w:name="_Toc224731204"/>
      <w:r>
        <w:lastRenderedPageBreak/>
        <w:t xml:space="preserve">Appendix </w:t>
      </w:r>
      <w:r w:rsidR="00D765A1">
        <w:t>C</w:t>
      </w:r>
      <w:r>
        <w:t xml:space="preserve"> - Student Follow-up Survey</w:t>
      </w:r>
      <w:bookmarkEnd w:id="107"/>
      <w:bookmarkEnd w:id="108"/>
    </w:p>
    <w:p w14:paraId="3E473949" w14:textId="02417024" w:rsidR="00632EEC" w:rsidRDefault="00632EEC" w:rsidP="002D3EB1">
      <w:pPr>
        <w:pStyle w:val="Italics"/>
      </w:pPr>
      <w:r w:rsidRPr="002D3EB1">
        <w:t xml:space="preserve">At a minimum, the following elements should be included in a student follow-up survey. Additional questions may be added. Results will be aggregated to provide additional information for our </w:t>
      </w:r>
      <w:r w:rsidR="00B0530D" w:rsidRPr="002D3EB1">
        <w:t>reporting requirements.</w:t>
      </w:r>
      <w:r w:rsidRPr="002D3EB1">
        <w:t xml:space="preserve"> </w:t>
      </w:r>
    </w:p>
    <w:p w14:paraId="723F8878" w14:textId="50747711" w:rsidR="00632EEC" w:rsidRPr="00D47BD6" w:rsidRDefault="00632EEC" w:rsidP="002D3EB1">
      <w:pPr>
        <w:pStyle w:val="Body"/>
        <w:rPr>
          <w:b/>
        </w:rPr>
      </w:pPr>
      <w:r w:rsidRPr="00D47BD6">
        <w:rPr>
          <w:b/>
        </w:rPr>
        <w:t xml:space="preserve">Before receiving </w:t>
      </w:r>
      <w:r w:rsidR="00666E79">
        <w:rPr>
          <w:b/>
        </w:rPr>
        <w:t>Student Emergency Assistance Grant</w:t>
      </w:r>
      <w:r w:rsidRPr="00D47BD6">
        <w:rPr>
          <w:b/>
        </w:rPr>
        <w:t xml:space="preserve"> funds, how likely would </w:t>
      </w:r>
      <w:r w:rsidR="00666E79">
        <w:rPr>
          <w:b/>
        </w:rPr>
        <w:t xml:space="preserve">you </w:t>
      </w:r>
      <w:r w:rsidRPr="00D47BD6">
        <w:rPr>
          <w:b/>
        </w:rPr>
        <w:t xml:space="preserve">have left or taken a break from attending college? </w:t>
      </w:r>
    </w:p>
    <w:p w14:paraId="4E3ED0FC" w14:textId="4E63B247" w:rsidR="00632EEC" w:rsidRDefault="00632EEC" w:rsidP="00B90349">
      <w:pPr>
        <w:pStyle w:val="Body"/>
        <w:tabs>
          <w:tab w:val="left" w:pos="2430"/>
          <w:tab w:val="left" w:pos="4230"/>
          <w:tab w:val="left" w:pos="5490"/>
        </w:tabs>
      </w:pPr>
      <w:r w:rsidRPr="00632EEC">
        <w:t>EXTREMELY LIKELY</w:t>
      </w:r>
      <w:r w:rsidR="00B90349">
        <w:tab/>
      </w:r>
      <w:r w:rsidRPr="00632EEC">
        <w:t>VERY LIKELY</w:t>
      </w:r>
      <w:r w:rsidR="00B90349">
        <w:tab/>
      </w:r>
      <w:r w:rsidRPr="00632EEC">
        <w:t>LIKELY</w:t>
      </w:r>
      <w:r w:rsidR="00B90349">
        <w:tab/>
        <w:t>NOT LIKELY</w:t>
      </w:r>
    </w:p>
    <w:p w14:paraId="605E607C" w14:textId="22A0C17E" w:rsidR="00632EEC" w:rsidRPr="00D47BD6" w:rsidRDefault="00632EEC" w:rsidP="002D3EB1">
      <w:pPr>
        <w:pStyle w:val="Body"/>
        <w:rPr>
          <w:b/>
        </w:rPr>
      </w:pPr>
      <w:r w:rsidRPr="00D47BD6">
        <w:rPr>
          <w:b/>
        </w:rPr>
        <w:t xml:space="preserve">After receiving </w:t>
      </w:r>
      <w:r w:rsidR="00666E79">
        <w:rPr>
          <w:b/>
        </w:rPr>
        <w:t>Student Emergency Assistance Grant</w:t>
      </w:r>
      <w:r w:rsidRPr="00D47BD6">
        <w:rPr>
          <w:b/>
        </w:rPr>
        <w:t xml:space="preserve"> funds, how likely will </w:t>
      </w:r>
      <w:r w:rsidR="00666E79">
        <w:rPr>
          <w:b/>
        </w:rPr>
        <w:t xml:space="preserve">you </w:t>
      </w:r>
      <w:r w:rsidRPr="00D47BD6">
        <w:rPr>
          <w:b/>
        </w:rPr>
        <w:t>leave or take a brea</w:t>
      </w:r>
      <w:r w:rsidR="002D3EB1" w:rsidRPr="00D47BD6">
        <w:rPr>
          <w:b/>
        </w:rPr>
        <w:t>k from attending college</w:t>
      </w:r>
      <w:r w:rsidR="00D47BD6" w:rsidRPr="00D47BD6">
        <w:rPr>
          <w:b/>
        </w:rPr>
        <w:t>?</w:t>
      </w:r>
    </w:p>
    <w:p w14:paraId="7C5A9BE5" w14:textId="2263ED66" w:rsidR="00D47BD6" w:rsidRDefault="00D47BD6" w:rsidP="00B90349">
      <w:pPr>
        <w:pStyle w:val="Body"/>
        <w:tabs>
          <w:tab w:val="left" w:pos="2430"/>
          <w:tab w:val="left" w:pos="4230"/>
          <w:tab w:val="left" w:pos="5490"/>
        </w:tabs>
      </w:pPr>
      <w:r w:rsidRPr="00632EEC">
        <w:t>EXTREMELY LIKELY</w:t>
      </w:r>
      <w:r w:rsidR="00B90349">
        <w:tab/>
      </w:r>
      <w:r w:rsidRPr="00632EEC">
        <w:t>VERY LIKELY</w:t>
      </w:r>
      <w:r w:rsidR="00B90349">
        <w:tab/>
      </w:r>
      <w:r w:rsidRPr="00632EEC">
        <w:t>LIKELY</w:t>
      </w:r>
      <w:r w:rsidR="00B90349">
        <w:tab/>
      </w:r>
      <w:r w:rsidRPr="00632EEC">
        <w:t>NOT LIKELY</w:t>
      </w:r>
    </w:p>
    <w:p w14:paraId="41192D6D" w14:textId="6DEAE09B" w:rsidR="00632EEC" w:rsidRPr="00D47BD6" w:rsidRDefault="00632EEC" w:rsidP="002D3EB1">
      <w:pPr>
        <w:pStyle w:val="Body"/>
        <w:rPr>
          <w:b/>
        </w:rPr>
      </w:pPr>
      <w:r w:rsidRPr="00D47BD6">
        <w:rPr>
          <w:b/>
        </w:rPr>
        <w:t>On a scale from 1 to 10, 1 being the lowest level of satisfaction and 10 being the highest</w:t>
      </w:r>
      <w:r w:rsidR="00D47BD6" w:rsidRPr="00D47BD6">
        <w:rPr>
          <w:b/>
        </w:rPr>
        <w:t xml:space="preserve">, </w:t>
      </w:r>
      <w:r w:rsidRPr="00D47BD6">
        <w:rPr>
          <w:b/>
        </w:rPr>
        <w:t xml:space="preserve">how satisfied are you with the </w:t>
      </w:r>
      <w:r w:rsidR="00666E79">
        <w:rPr>
          <w:b/>
        </w:rPr>
        <w:t>Student Emergency Assistance Grant</w:t>
      </w:r>
      <w:r w:rsidRPr="00D47BD6">
        <w:rPr>
          <w:b/>
        </w:rPr>
        <w:t xml:space="preserve"> process? </w:t>
      </w:r>
    </w:p>
    <w:p w14:paraId="5B9CBD2F" w14:textId="100A591B" w:rsidR="00D47BD6" w:rsidRDefault="00D47BD6" w:rsidP="002D3EB1">
      <w:pPr>
        <w:pStyle w:val="Body"/>
      </w:pPr>
      <w:r>
        <w:t>1</w:t>
      </w:r>
      <w:r>
        <w:tab/>
        <w:t>2</w:t>
      </w:r>
      <w:r>
        <w:tab/>
        <w:t>3</w:t>
      </w:r>
      <w:r>
        <w:tab/>
        <w:t>4</w:t>
      </w:r>
      <w:r>
        <w:tab/>
        <w:t>5</w:t>
      </w:r>
      <w:r>
        <w:tab/>
        <w:t>6</w:t>
      </w:r>
      <w:r>
        <w:tab/>
        <w:t>7</w:t>
      </w:r>
      <w:r>
        <w:tab/>
        <w:t>8</w:t>
      </w:r>
      <w:r>
        <w:tab/>
        <w:t>9</w:t>
      </w:r>
      <w:r>
        <w:tab/>
        <w:t>10</w:t>
      </w:r>
    </w:p>
    <w:p w14:paraId="1E54372C" w14:textId="6BC9466F" w:rsidR="00632EEC" w:rsidRDefault="00632EEC" w:rsidP="002D3EB1">
      <w:pPr>
        <w:pStyle w:val="Body"/>
        <w:rPr>
          <w:b/>
        </w:rPr>
      </w:pPr>
      <w:r w:rsidRPr="00D47BD6">
        <w:rPr>
          <w:b/>
        </w:rPr>
        <w:t xml:space="preserve">Comments: </w:t>
      </w:r>
    </w:p>
    <w:p w14:paraId="23A00E95" w14:textId="77777777" w:rsidR="00666E79" w:rsidRPr="00902606" w:rsidRDefault="00666E79" w:rsidP="002D3EB1">
      <w:pPr>
        <w:pStyle w:val="Body"/>
        <w:rPr>
          <w:b/>
        </w:rPr>
      </w:pPr>
    </w:p>
    <w:p w14:paraId="657AA2C6" w14:textId="5CA01DE0" w:rsidR="00632EEC" w:rsidRPr="00D47BD6" w:rsidRDefault="00632EEC" w:rsidP="002D3EB1">
      <w:pPr>
        <w:pStyle w:val="Body"/>
        <w:rPr>
          <w:b/>
        </w:rPr>
      </w:pPr>
      <w:r w:rsidRPr="00D47BD6">
        <w:rPr>
          <w:b/>
        </w:rPr>
        <w:t xml:space="preserve">Which statement best reflects the </w:t>
      </w:r>
      <w:proofErr w:type="gramStart"/>
      <w:r w:rsidRPr="00D47BD6">
        <w:rPr>
          <w:b/>
        </w:rPr>
        <w:t>current status</w:t>
      </w:r>
      <w:proofErr w:type="gramEnd"/>
      <w:r w:rsidRPr="00D47BD6">
        <w:rPr>
          <w:b/>
        </w:rPr>
        <w:t xml:space="preserve"> of the emergency that you listed on your </w:t>
      </w:r>
      <w:r w:rsidR="00666E79">
        <w:rPr>
          <w:b/>
        </w:rPr>
        <w:t>Student Emergency Assistance G</w:t>
      </w:r>
      <w:r w:rsidRPr="00D47BD6">
        <w:rPr>
          <w:b/>
        </w:rPr>
        <w:t xml:space="preserve">rant </w:t>
      </w:r>
      <w:r w:rsidR="00666E79">
        <w:rPr>
          <w:b/>
        </w:rPr>
        <w:t>request</w:t>
      </w:r>
      <w:r w:rsidR="00666E79" w:rsidRPr="00D47BD6">
        <w:rPr>
          <w:b/>
        </w:rPr>
        <w:t xml:space="preserve"> </w:t>
      </w:r>
      <w:r w:rsidRPr="00D47BD6">
        <w:rPr>
          <w:b/>
        </w:rPr>
        <w:t xml:space="preserve">(circle one or more)? </w:t>
      </w:r>
    </w:p>
    <w:p w14:paraId="2CC36996" w14:textId="78092451" w:rsidR="00632EEC" w:rsidRPr="00632EEC" w:rsidRDefault="00632EEC" w:rsidP="00D47BD6">
      <w:pPr>
        <w:pStyle w:val="Bullets"/>
        <w:numPr>
          <w:ilvl w:val="0"/>
          <w:numId w:val="0"/>
        </w:numPr>
        <w:ind w:left="360" w:hanging="360"/>
      </w:pPr>
      <w:r w:rsidRPr="00632EEC">
        <w:t>My emergency is completely resolved</w:t>
      </w:r>
      <w:r w:rsidR="00D47BD6">
        <w:t>.</w:t>
      </w:r>
      <w:r w:rsidRPr="00632EEC">
        <w:t xml:space="preserve"> </w:t>
      </w:r>
    </w:p>
    <w:p w14:paraId="5FB6694C" w14:textId="11C32A85" w:rsidR="00632EEC" w:rsidRPr="00632EEC" w:rsidRDefault="00632EEC" w:rsidP="00D47BD6">
      <w:pPr>
        <w:pStyle w:val="Bullets"/>
        <w:numPr>
          <w:ilvl w:val="0"/>
          <w:numId w:val="0"/>
        </w:numPr>
        <w:ind w:left="360" w:hanging="360"/>
      </w:pPr>
      <w:r w:rsidRPr="00632EEC">
        <w:t>My emergency is somewhat resolved</w:t>
      </w:r>
      <w:r w:rsidR="00D47BD6">
        <w:t>.</w:t>
      </w:r>
      <w:r w:rsidRPr="00632EEC">
        <w:t xml:space="preserve"> </w:t>
      </w:r>
    </w:p>
    <w:p w14:paraId="7ECBF6F1" w14:textId="5E76F46D" w:rsidR="00632EEC" w:rsidRPr="00632EEC" w:rsidRDefault="00632EEC" w:rsidP="00D47BD6">
      <w:pPr>
        <w:pStyle w:val="Bullets"/>
        <w:numPr>
          <w:ilvl w:val="0"/>
          <w:numId w:val="0"/>
        </w:numPr>
        <w:ind w:left="360" w:hanging="360"/>
      </w:pPr>
      <w:r w:rsidRPr="00632EEC">
        <w:t>My emergency is not resolved at all</w:t>
      </w:r>
      <w:r w:rsidR="00D47BD6">
        <w:t>.</w:t>
      </w:r>
    </w:p>
    <w:p w14:paraId="71CD66FF" w14:textId="1DF7985E" w:rsidR="00632EEC" w:rsidRDefault="00632EEC" w:rsidP="00D47BD6">
      <w:pPr>
        <w:pStyle w:val="Bullets"/>
        <w:numPr>
          <w:ilvl w:val="0"/>
          <w:numId w:val="0"/>
        </w:numPr>
        <w:ind w:left="360" w:hanging="360"/>
      </w:pPr>
      <w:r w:rsidRPr="00632EEC">
        <w:t>My emergency will never be resolved</w:t>
      </w:r>
      <w:r w:rsidR="00D47BD6">
        <w:t>.</w:t>
      </w:r>
      <w:r w:rsidRPr="00632EEC">
        <w:t xml:space="preserve"> </w:t>
      </w:r>
    </w:p>
    <w:p w14:paraId="3378BE79" w14:textId="3A2FE6F9" w:rsidR="00D47BD6" w:rsidRDefault="00D47BD6" w:rsidP="00D47BD6">
      <w:pPr>
        <w:pStyle w:val="Bullets"/>
        <w:numPr>
          <w:ilvl w:val="0"/>
          <w:numId w:val="0"/>
        </w:numPr>
        <w:ind w:left="360" w:hanging="360"/>
        <w:rPr>
          <w:b/>
        </w:rPr>
      </w:pPr>
      <w:r w:rsidRPr="00D47BD6">
        <w:rPr>
          <w:b/>
        </w:rPr>
        <w:t>If your emergency is not resolved, what will it take to be resolved?</w:t>
      </w:r>
    </w:p>
    <w:p w14:paraId="05E59062" w14:textId="48FC5EEB" w:rsidR="00893293" w:rsidRPr="00D47BD6" w:rsidRDefault="00632EEC" w:rsidP="002D3EB1">
      <w:pPr>
        <w:pStyle w:val="Body"/>
        <w:rPr>
          <w:b/>
        </w:rPr>
      </w:pPr>
      <w:r w:rsidRPr="00D47BD6">
        <w:rPr>
          <w:b/>
        </w:rPr>
        <w:t xml:space="preserve">Did someone at the college help </w:t>
      </w:r>
      <w:r w:rsidR="00836D8A">
        <w:t>you connect with</w:t>
      </w:r>
      <w:r w:rsidR="00666E79">
        <w:rPr>
          <w:b/>
        </w:rPr>
        <w:t xml:space="preserve"> additional</w:t>
      </w:r>
      <w:r w:rsidRPr="00D47BD6">
        <w:rPr>
          <w:b/>
        </w:rPr>
        <w:t xml:space="preserve"> resources</w:t>
      </w:r>
      <w:r w:rsidR="004D0B5F">
        <w:rPr>
          <w:b/>
        </w:rPr>
        <w:t>?</w:t>
      </w:r>
    </w:p>
    <w:p w14:paraId="2C5C6083" w14:textId="14D2463C" w:rsidR="002E0E39" w:rsidRPr="002E0E39" w:rsidRDefault="00632EEC" w:rsidP="002E0E39">
      <w:pPr>
        <w:pStyle w:val="Body"/>
        <w:rPr>
          <w:b/>
        </w:rPr>
      </w:pPr>
      <w:r w:rsidRPr="002E0E39">
        <w:rPr>
          <w:b/>
        </w:rPr>
        <w:t xml:space="preserve">If yes, have you accessed or attempted to access any of the resources that </w:t>
      </w:r>
      <w:r w:rsidR="00836D8A">
        <w:t>you were referred to</w:t>
      </w:r>
      <w:r w:rsidRPr="002E0E39">
        <w:rPr>
          <w:b/>
        </w:rPr>
        <w:t xml:space="preserve"> by the staff membe</w:t>
      </w:r>
      <w:r w:rsidR="002E0E39" w:rsidRPr="002E0E39">
        <w:rPr>
          <w:b/>
        </w:rPr>
        <w:t xml:space="preserve">r, </w:t>
      </w:r>
      <w:r w:rsidR="00836D8A">
        <w:t xml:space="preserve">and </w:t>
      </w:r>
      <w:r w:rsidR="002E0E39" w:rsidRPr="002E0E39">
        <w:rPr>
          <w:b/>
        </w:rPr>
        <w:t>what were they?</w:t>
      </w:r>
    </w:p>
    <w:p w14:paraId="0292C1B1" w14:textId="77777777" w:rsidR="00DB43D1" w:rsidRDefault="00DB43D1" w:rsidP="00DB43D1">
      <w:pPr>
        <w:spacing w:before="1440"/>
        <w:jc w:val="center"/>
      </w:pPr>
      <w:r w:rsidRPr="00DB43D1">
        <w:rPr>
          <w:noProof/>
        </w:rPr>
        <w:lastRenderedPageBreak/>
        <w:drawing>
          <wp:inline distT="0" distB="0" distL="0" distR="0" wp14:anchorId="58DDEC40" wp14:editId="3CB08EAC">
            <wp:extent cx="5623571" cy="4392177"/>
            <wp:effectExtent l="0" t="0" r="0" b="8890"/>
            <wp:docPr id="8" name="Picture 8" descr="Back Cover Triangle Pattern" title="Back Cover Triangle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iangles_BACK.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23571" cy="4392177"/>
                    </a:xfrm>
                    <a:prstGeom prst="rect">
                      <a:avLst/>
                    </a:prstGeom>
                  </pic:spPr>
                </pic:pic>
              </a:graphicData>
            </a:graphic>
          </wp:inline>
        </w:drawing>
      </w:r>
    </w:p>
    <w:p w14:paraId="531D508E" w14:textId="77777777" w:rsidR="0027072B" w:rsidRPr="00305A26" w:rsidRDefault="0027072B" w:rsidP="00DB43D1">
      <w:pPr>
        <w:spacing w:before="2400"/>
        <w:jc w:val="center"/>
      </w:pPr>
      <w:r w:rsidRPr="00F87D7C">
        <w:rPr>
          <w:rFonts w:cs="Franklin Gothic Demi"/>
          <w:noProof/>
          <w:color w:val="000000"/>
          <w:spacing w:val="-3"/>
          <w:sz w:val="16"/>
          <w:szCs w:val="16"/>
        </w:rPr>
        <mc:AlternateContent>
          <mc:Choice Requires="wpg">
            <w:drawing>
              <wp:inline distT="0" distB="0" distL="0" distR="0" wp14:anchorId="782CE063" wp14:editId="6CA92DC6">
                <wp:extent cx="525705" cy="230505"/>
                <wp:effectExtent l="0" t="0" r="8255" b="0"/>
                <wp:docPr id="348" name="Group 348" descr="CC BY"/>
                <wp:cNvGraphicFramePr/>
                <a:graphic xmlns:a="http://schemas.openxmlformats.org/drawingml/2006/main">
                  <a:graphicData uri="http://schemas.microsoft.com/office/word/2010/wordprocessingGroup">
                    <wpg:wgp>
                      <wpg:cNvGrpSpPr/>
                      <wpg:grpSpPr>
                        <a:xfrm>
                          <a:off x="0" y="0"/>
                          <a:ext cx="525705" cy="230505"/>
                          <a:chOff x="0" y="0"/>
                          <a:chExt cx="525705" cy="230505"/>
                        </a:xfrm>
                      </wpg:grpSpPr>
                      <pic:pic xmlns:pic="http://schemas.openxmlformats.org/drawingml/2006/picture">
                        <pic:nvPicPr>
                          <pic:cNvPr id="345" name="Picture 345" descr="Creative Commons CC"/>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pic:pic xmlns:pic="http://schemas.openxmlformats.org/drawingml/2006/picture">
                        <pic:nvPicPr>
                          <pic:cNvPr id="346" name="Picture 346" descr="Creative Commons BY"/>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95200" y="0"/>
                            <a:ext cx="230505" cy="230505"/>
                          </a:xfrm>
                          <a:prstGeom prst="rect">
                            <a:avLst/>
                          </a:prstGeom>
                          <a:noFill/>
                          <a:ln>
                            <a:noFill/>
                          </a:ln>
                        </pic:spPr>
                      </pic:pic>
                    </wpg:wgp>
                  </a:graphicData>
                </a:graphic>
              </wp:inline>
            </w:drawing>
          </mc:Choice>
          <mc:Fallback>
            <w:pict>
              <v:group w14:anchorId="6DEBB62D" id="Group 348" o:spid="_x0000_s1026" alt="CC BY" style="width:41.4pt;height:18.15pt;mso-position-horizontal-relative:char;mso-position-vertical-relative:line" coordsize="5257,2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027" type="#_x0000_t75" alt="Creative Commons CC" style="position:absolute;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">
                  <v:imagedata r:id="rId29" o:title="Creative Commons CC"/>
                </v:shape>
                <v:shape id="Picture 346" o:spid="_x0000_s1028" type="#_x0000_t75" alt="Creative Commons BY" style="position:absolute;left:2952;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">
                  <v:imagedata r:id="rId30" o:title="Creative Commons BY"/>
                </v:shape>
                <w10:anchorlock/>
              </v:group>
            </w:pict>
          </mc:Fallback>
        </mc:AlternateContent>
      </w:r>
    </w:p>
    <w:p w14:paraId="26A84CB4" w14:textId="77777777" w:rsidR="0027072B" w:rsidRPr="00305A26" w:rsidRDefault="0027072B" w:rsidP="0027072B">
      <w:pPr>
        <w:pStyle w:val="Body"/>
        <w:jc w:val="center"/>
      </w:pPr>
      <w:hyperlink r:id="rId31" w:history="1">
        <w:r w:rsidRPr="00A3284A">
          <w:rPr>
            <w:rStyle w:val="Hyperlink"/>
          </w:rPr>
          <w:t>CC BY 4.0</w:t>
        </w:r>
      </w:hyperlink>
      <w:r>
        <w:t>, unless otherwise noted.</w:t>
      </w:r>
    </w:p>
    <w:p w14:paraId="21935C33" w14:textId="77777777" w:rsidR="007D603F" w:rsidRPr="006D28D6" w:rsidRDefault="0027072B" w:rsidP="0066460A">
      <w:pPr>
        <w:pStyle w:val="Body"/>
        <w:jc w:val="center"/>
      </w:pPr>
      <w:r>
        <w:t xml:space="preserve">Washington State </w:t>
      </w:r>
      <w:r w:rsidRPr="00305A26">
        <w:t>Board for Community and Technical Colleges</w:t>
      </w:r>
    </w:p>
    <w:sectPr w:rsidR="007D603F" w:rsidRPr="006D28D6" w:rsidSect="00E93AB5">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9DDA" w14:textId="77777777" w:rsidR="00201786" w:rsidRDefault="00201786" w:rsidP="005503C0">
      <w:r>
        <w:separator/>
      </w:r>
    </w:p>
  </w:endnote>
  <w:endnote w:type="continuationSeparator" w:id="0">
    <w:p w14:paraId="627C3A45" w14:textId="77777777" w:rsidR="00201786" w:rsidRDefault="00201786" w:rsidP="0055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7717" w14:textId="00D299F7" w:rsidR="00F57DB6" w:rsidRPr="004B6756" w:rsidRDefault="00F57DB6" w:rsidP="00AF4DC1">
    <w:pPr>
      <w:pStyle w:val="Footer"/>
    </w:pPr>
    <w:r w:rsidRPr="004B6756">
      <mc:AlternateContent>
        <mc:Choice Requires="wps">
          <w:drawing>
            <wp:inline distT="0" distB="0" distL="0" distR="0" wp14:anchorId="6FAD1670" wp14:editId="5E42AD6A">
              <wp:extent cx="5852160" cy="0"/>
              <wp:effectExtent l="0" t="0" r="0" b="0"/>
              <wp:docPr id="7" name="Straight Connector 7" descr="Decorative line"/>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EB87B6" id="Straight Connector 7" o:spid="_x0000_s1026" alt="Decorative line"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" strokecolor="#a5a5a5 [2092]" strokeweight=".5pt">
              <v:stroke joinstyle="miter"/>
              <w10:anchorlock/>
            </v:line>
          </w:pict>
        </mc:Fallback>
      </mc:AlternateContent>
    </w:r>
    <w:r w:rsidRPr="0063604F">
      <w:t xml:space="preserve">Page </w:t>
    </w:r>
    <w:sdt>
      <w:sdtPr>
        <w:id w:val="891611469"/>
        <w:docPartObj>
          <w:docPartGallery w:val="Page Numbers (Bottom of Page)"/>
          <w:docPartUnique/>
        </w:docPartObj>
      </w:sdtPr>
      <w:sdtEndPr/>
      <w:sdtContent>
        <w:r w:rsidRPr="004B6756">
          <w:fldChar w:fldCharType="begin"/>
        </w:r>
        <w:r w:rsidRPr="0063604F">
          <w:instrText xml:space="preserve"> PAGE   \* MERGEFORMAT </w:instrText>
        </w:r>
        <w:r w:rsidRPr="004B6756">
          <w:fldChar w:fldCharType="separate"/>
        </w:r>
        <w:r>
          <w:t>18</w:t>
        </w:r>
        <w:r w:rsidRPr="004B6756">
          <w:fldChar w:fldCharType="end"/>
        </w:r>
        <w:r w:rsidRPr="004B6756">
          <w:tab/>
        </w:r>
        <w:r w:rsidRPr="0063604F">
          <w:t>Washington State Board for Communit</w:t>
        </w:r>
        <w:r>
          <w:t>y and Technical Colleges</w:t>
        </w:r>
      </w:sdtContent>
    </w:sdt>
  </w:p>
  <w:p w14:paraId="7FEBA7C8" w14:textId="306ED337" w:rsidR="00F57DB6" w:rsidRPr="00C63285" w:rsidRDefault="00D66A30" w:rsidP="00AF4DC1">
    <w:pPr>
      <w:pStyle w:val="Footer"/>
    </w:pPr>
    <w:r>
      <w:t xml:space="preserve">FY </w:t>
    </w:r>
    <w:r w:rsidR="00F57DB6">
      <w:t>2</w:t>
    </w:r>
    <w:r>
      <w:t>7</w:t>
    </w:r>
    <w:r w:rsidR="00F57DB6">
      <w:t xml:space="preserve"> STUDENT EMERGENCY ASSISTANCE GRANT PROGRAM GUIDELINES</w:t>
    </w:r>
    <w:r w:rsidR="00F57DB6" w:rsidRPr="004B6756">
      <w:t xml:space="preserve"> // </w:t>
    </w:r>
    <w:r w:rsidR="00F74C29">
      <w:t>March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A037" w14:textId="77777777" w:rsidR="00201786" w:rsidRDefault="00201786" w:rsidP="005503C0">
      <w:r>
        <w:separator/>
      </w:r>
    </w:p>
  </w:footnote>
  <w:footnote w:type="continuationSeparator" w:id="0">
    <w:p w14:paraId="24225DDA" w14:textId="77777777" w:rsidR="00201786" w:rsidRDefault="00201786" w:rsidP="0055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1263" w14:textId="77777777" w:rsidR="00F57DB6" w:rsidRDefault="00F57D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5C09"/>
    <w:multiLevelType w:val="hybridMultilevel"/>
    <w:tmpl w:val="0FD0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7CA1"/>
    <w:multiLevelType w:val="hybridMultilevel"/>
    <w:tmpl w:val="B5AA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3BE"/>
    <w:multiLevelType w:val="hybridMultilevel"/>
    <w:tmpl w:val="DFF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E095B"/>
    <w:multiLevelType w:val="hybridMultilevel"/>
    <w:tmpl w:val="922AEF46"/>
    <w:lvl w:ilvl="0" w:tplc="CB1EB3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06F36"/>
    <w:multiLevelType w:val="multilevel"/>
    <w:tmpl w:val="FFD08A72"/>
    <w:lvl w:ilvl="0">
      <w:start w:val="1"/>
      <w:numFmt w:val="decimal"/>
      <w:lvlText w:val="%1."/>
      <w:lvlJc w:val="left"/>
      <w:pPr>
        <w:ind w:left="720" w:hanging="360"/>
      </w:pPr>
      <w:rPr>
        <w:rFonts w:hint="default"/>
      </w:rPr>
    </w:lvl>
    <w:lvl w:ilvl="1">
      <w:start w:val="1"/>
      <w:numFmt w:val="bullet"/>
      <w:lvlText w:val=""/>
      <w:lvlJc w:val="left"/>
      <w:pPr>
        <w:tabs>
          <w:tab w:val="num" w:pos="1440"/>
        </w:tabs>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1C4D5E8A"/>
    <w:multiLevelType w:val="multilevel"/>
    <w:tmpl w:val="EE62B988"/>
    <w:styleLink w:val="Style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BE7AD5"/>
    <w:multiLevelType w:val="multilevel"/>
    <w:tmpl w:val="60306A9A"/>
    <w:styleLink w:val="Style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71606B"/>
    <w:multiLevelType w:val="hybridMultilevel"/>
    <w:tmpl w:val="7CD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30AA5"/>
    <w:multiLevelType w:val="hybridMultilevel"/>
    <w:tmpl w:val="02EC85B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808C3"/>
    <w:multiLevelType w:val="multilevel"/>
    <w:tmpl w:val="EC0C086C"/>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lvlText w:val=""/>
      <w:lvlJc w:val="left"/>
      <w:pPr>
        <w:ind w:left="1008" w:hanging="432"/>
      </w:pPr>
      <w:rPr>
        <w:rFonts w:hint="default"/>
      </w:rPr>
    </w:lvl>
    <w:lvl w:ilvl="5">
      <w:start w:val="1"/>
      <w:numFmt w:val="none"/>
      <w:pStyle w:val="Heading6"/>
      <w:lvlText w:val=""/>
      <w:lvlJc w:val="left"/>
      <w:pPr>
        <w:ind w:left="1152" w:hanging="432"/>
      </w:pPr>
      <w:rPr>
        <w:rFonts w:hint="default"/>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10" w15:restartNumberingAfterBreak="0">
    <w:nsid w:val="2F5C10C3"/>
    <w:multiLevelType w:val="multilevel"/>
    <w:tmpl w:val="CDE4504C"/>
    <w:lvl w:ilvl="0">
      <w:start w:val="1"/>
      <w:numFmt w:val="decimal"/>
      <w:lvlText w:val="%1."/>
      <w:lvlJc w:val="left"/>
      <w:pPr>
        <w:ind w:left="720" w:hanging="360"/>
      </w:pPr>
      <w:rPr>
        <w:rFonts w:hint="default"/>
      </w:rPr>
    </w:lvl>
    <w:lvl w:ilvl="1">
      <w:start w:val="1"/>
      <w:numFmt w:val="bullet"/>
      <w:lvlText w:val=""/>
      <w:lvlJc w:val="left"/>
      <w:pPr>
        <w:tabs>
          <w:tab w:val="num" w:pos="1440"/>
        </w:tabs>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37D65E08"/>
    <w:multiLevelType w:val="hybridMultilevel"/>
    <w:tmpl w:val="E21496C2"/>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C82778D"/>
    <w:multiLevelType w:val="hybridMultilevel"/>
    <w:tmpl w:val="1AF81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E0760D"/>
    <w:multiLevelType w:val="multilevel"/>
    <w:tmpl w:val="76FC1148"/>
    <w:styleLink w:val="Bulletlist"/>
    <w:lvl w:ilvl="0">
      <w:start w:val="1"/>
      <w:numFmt w:val="bullet"/>
      <w:pStyle w:val="Bullets"/>
      <w:lvlText w:val=""/>
      <w:lvlJc w:val="left"/>
      <w:pPr>
        <w:ind w:left="720" w:hanging="360"/>
      </w:pPr>
      <w:rPr>
        <w:rFonts w:ascii="Symbol" w:hAnsi="Symbol" w:hint="default"/>
      </w:rPr>
    </w:lvl>
    <w:lvl w:ilvl="1">
      <w:start w:val="1"/>
      <w:numFmt w:val="bullet"/>
      <w:lvlText w:val=""/>
      <w:lvlJc w:val="left"/>
      <w:pPr>
        <w:tabs>
          <w:tab w:val="num" w:pos="1440"/>
        </w:tabs>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52E551E6"/>
    <w:multiLevelType w:val="multilevel"/>
    <w:tmpl w:val="76FC1148"/>
    <w:numStyleLink w:val="Bulletlist"/>
  </w:abstractNum>
  <w:abstractNum w:abstractNumId="15" w15:restartNumberingAfterBreak="0">
    <w:nsid w:val="5EFE08FC"/>
    <w:multiLevelType w:val="hybridMultilevel"/>
    <w:tmpl w:val="5C628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92867"/>
    <w:multiLevelType w:val="hybridMultilevel"/>
    <w:tmpl w:val="86A4E5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C4081"/>
    <w:multiLevelType w:val="multilevel"/>
    <w:tmpl w:val="338CDAF2"/>
    <w:lvl w:ilvl="0">
      <w:start w:val="1"/>
      <w:numFmt w:val="decimal"/>
      <w:pStyle w:val="Numberedlist"/>
      <w:lvlText w:val="%1."/>
      <w:lvlJc w:val="left"/>
      <w:pPr>
        <w:ind w:left="360" w:hanging="360"/>
      </w:p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53249A6"/>
    <w:multiLevelType w:val="hybridMultilevel"/>
    <w:tmpl w:val="9DDEB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690942">
    <w:abstractNumId w:val="13"/>
  </w:num>
  <w:num w:numId="2" w16cid:durableId="1872955130">
    <w:abstractNumId w:val="5"/>
  </w:num>
  <w:num w:numId="3" w16cid:durableId="932586568">
    <w:abstractNumId w:val="6"/>
  </w:num>
  <w:num w:numId="4" w16cid:durableId="702249547">
    <w:abstractNumId w:val="9"/>
  </w:num>
  <w:num w:numId="5" w16cid:durableId="1663314487">
    <w:abstractNumId w:val="14"/>
  </w:num>
  <w:num w:numId="6" w16cid:durableId="28459982">
    <w:abstractNumId w:val="1"/>
  </w:num>
  <w:num w:numId="7" w16cid:durableId="1259950467">
    <w:abstractNumId w:val="17"/>
  </w:num>
  <w:num w:numId="8" w16cid:durableId="179855546">
    <w:abstractNumId w:val="10"/>
  </w:num>
  <w:num w:numId="9" w16cid:durableId="2055811068">
    <w:abstractNumId w:val="4"/>
  </w:num>
  <w:num w:numId="10" w16cid:durableId="395394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705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1955612">
    <w:abstractNumId w:val="3"/>
  </w:num>
  <w:num w:numId="13" w16cid:durableId="904492084">
    <w:abstractNumId w:val="16"/>
  </w:num>
  <w:num w:numId="14" w16cid:durableId="1219786591">
    <w:abstractNumId w:val="18"/>
  </w:num>
  <w:num w:numId="15" w16cid:durableId="1297492424">
    <w:abstractNumId w:val="15"/>
  </w:num>
  <w:num w:numId="16" w16cid:durableId="769543784">
    <w:abstractNumId w:val="7"/>
  </w:num>
  <w:num w:numId="17" w16cid:durableId="1952515732">
    <w:abstractNumId w:val="0"/>
  </w:num>
  <w:num w:numId="18" w16cid:durableId="2121341667">
    <w:abstractNumId w:val="12"/>
  </w:num>
  <w:num w:numId="19" w16cid:durableId="364209748">
    <w:abstractNumId w:val="11"/>
  </w:num>
  <w:num w:numId="20" w16cid:durableId="622658720">
    <w:abstractNumId w:val="8"/>
  </w:num>
  <w:num w:numId="21" w16cid:durableId="7127696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EA"/>
    <w:rsid w:val="00002148"/>
    <w:rsid w:val="00005939"/>
    <w:rsid w:val="000130FC"/>
    <w:rsid w:val="0001596D"/>
    <w:rsid w:val="000220E4"/>
    <w:rsid w:val="0002405E"/>
    <w:rsid w:val="00024D60"/>
    <w:rsid w:val="00025DC8"/>
    <w:rsid w:val="000270B1"/>
    <w:rsid w:val="00030132"/>
    <w:rsid w:val="000309D3"/>
    <w:rsid w:val="0003560A"/>
    <w:rsid w:val="000375D1"/>
    <w:rsid w:val="000550F2"/>
    <w:rsid w:val="000602D5"/>
    <w:rsid w:val="0006125A"/>
    <w:rsid w:val="00080523"/>
    <w:rsid w:val="00082C41"/>
    <w:rsid w:val="000830C4"/>
    <w:rsid w:val="000842C8"/>
    <w:rsid w:val="000A2891"/>
    <w:rsid w:val="000A69D9"/>
    <w:rsid w:val="000B4FFE"/>
    <w:rsid w:val="000B5A7B"/>
    <w:rsid w:val="000B7362"/>
    <w:rsid w:val="000C0506"/>
    <w:rsid w:val="000C1E91"/>
    <w:rsid w:val="000C3BA7"/>
    <w:rsid w:val="000C67DD"/>
    <w:rsid w:val="000C71BB"/>
    <w:rsid w:val="000C7870"/>
    <w:rsid w:val="000E6ABC"/>
    <w:rsid w:val="000F367D"/>
    <w:rsid w:val="00101207"/>
    <w:rsid w:val="0011410B"/>
    <w:rsid w:val="0011692B"/>
    <w:rsid w:val="00116D77"/>
    <w:rsid w:val="00117DD5"/>
    <w:rsid w:val="00122011"/>
    <w:rsid w:val="00123974"/>
    <w:rsid w:val="00123F85"/>
    <w:rsid w:val="00125273"/>
    <w:rsid w:val="001303B1"/>
    <w:rsid w:val="00140B8D"/>
    <w:rsid w:val="001436AA"/>
    <w:rsid w:val="00143F81"/>
    <w:rsid w:val="001472E1"/>
    <w:rsid w:val="001508C7"/>
    <w:rsid w:val="0015440F"/>
    <w:rsid w:val="001568EA"/>
    <w:rsid w:val="00156FAC"/>
    <w:rsid w:val="00167DB7"/>
    <w:rsid w:val="00176896"/>
    <w:rsid w:val="001863AE"/>
    <w:rsid w:val="00186AE2"/>
    <w:rsid w:val="00186D45"/>
    <w:rsid w:val="001872B0"/>
    <w:rsid w:val="001901A4"/>
    <w:rsid w:val="00191FA6"/>
    <w:rsid w:val="001B0E26"/>
    <w:rsid w:val="001B2A7D"/>
    <w:rsid w:val="001B331B"/>
    <w:rsid w:val="001B49BE"/>
    <w:rsid w:val="001B59E5"/>
    <w:rsid w:val="001B5B49"/>
    <w:rsid w:val="001B5DBA"/>
    <w:rsid w:val="001B68D2"/>
    <w:rsid w:val="001C01CC"/>
    <w:rsid w:val="001C2C3D"/>
    <w:rsid w:val="001C437B"/>
    <w:rsid w:val="001C7C51"/>
    <w:rsid w:val="001D2BAE"/>
    <w:rsid w:val="001E4C29"/>
    <w:rsid w:val="001F0680"/>
    <w:rsid w:val="001F25E4"/>
    <w:rsid w:val="001F2A37"/>
    <w:rsid w:val="001F3C42"/>
    <w:rsid w:val="001F3CD6"/>
    <w:rsid w:val="00200819"/>
    <w:rsid w:val="00201786"/>
    <w:rsid w:val="002017F0"/>
    <w:rsid w:val="00202C35"/>
    <w:rsid w:val="00210EF6"/>
    <w:rsid w:val="0021324A"/>
    <w:rsid w:val="002205F1"/>
    <w:rsid w:val="002206D1"/>
    <w:rsid w:val="00222A3F"/>
    <w:rsid w:val="0022726E"/>
    <w:rsid w:val="002362A6"/>
    <w:rsid w:val="00242761"/>
    <w:rsid w:val="002574AD"/>
    <w:rsid w:val="0027072B"/>
    <w:rsid w:val="0027346D"/>
    <w:rsid w:val="00276FC5"/>
    <w:rsid w:val="00277369"/>
    <w:rsid w:val="0028200F"/>
    <w:rsid w:val="00287C01"/>
    <w:rsid w:val="00294213"/>
    <w:rsid w:val="00294709"/>
    <w:rsid w:val="00294DF8"/>
    <w:rsid w:val="002953F7"/>
    <w:rsid w:val="002A2731"/>
    <w:rsid w:val="002A354C"/>
    <w:rsid w:val="002B1602"/>
    <w:rsid w:val="002B5017"/>
    <w:rsid w:val="002C0FF3"/>
    <w:rsid w:val="002C6417"/>
    <w:rsid w:val="002C6915"/>
    <w:rsid w:val="002D3EB1"/>
    <w:rsid w:val="002D5A32"/>
    <w:rsid w:val="002D645B"/>
    <w:rsid w:val="002E06FC"/>
    <w:rsid w:val="002E0E39"/>
    <w:rsid w:val="002E7FEA"/>
    <w:rsid w:val="002F1825"/>
    <w:rsid w:val="002F4BE4"/>
    <w:rsid w:val="002F4D5B"/>
    <w:rsid w:val="002F54D2"/>
    <w:rsid w:val="002F5B7F"/>
    <w:rsid w:val="0030163D"/>
    <w:rsid w:val="00304E35"/>
    <w:rsid w:val="003125BD"/>
    <w:rsid w:val="00313A74"/>
    <w:rsid w:val="00313FB8"/>
    <w:rsid w:val="00321B8F"/>
    <w:rsid w:val="0032447A"/>
    <w:rsid w:val="00326541"/>
    <w:rsid w:val="0032675A"/>
    <w:rsid w:val="00330F6A"/>
    <w:rsid w:val="00336720"/>
    <w:rsid w:val="00340F3D"/>
    <w:rsid w:val="00341FB3"/>
    <w:rsid w:val="00346B76"/>
    <w:rsid w:val="00347ECE"/>
    <w:rsid w:val="0035409F"/>
    <w:rsid w:val="00361205"/>
    <w:rsid w:val="00364112"/>
    <w:rsid w:val="00366441"/>
    <w:rsid w:val="00376588"/>
    <w:rsid w:val="00380DEC"/>
    <w:rsid w:val="00383BE1"/>
    <w:rsid w:val="003849A9"/>
    <w:rsid w:val="003851C8"/>
    <w:rsid w:val="00385DBE"/>
    <w:rsid w:val="00386B75"/>
    <w:rsid w:val="00396B40"/>
    <w:rsid w:val="003A0EBA"/>
    <w:rsid w:val="003A18AB"/>
    <w:rsid w:val="003A4654"/>
    <w:rsid w:val="003A5B8B"/>
    <w:rsid w:val="003B1B47"/>
    <w:rsid w:val="003B3F00"/>
    <w:rsid w:val="003C04A7"/>
    <w:rsid w:val="003C118D"/>
    <w:rsid w:val="003D36E6"/>
    <w:rsid w:val="003D6546"/>
    <w:rsid w:val="003D6E86"/>
    <w:rsid w:val="003E462B"/>
    <w:rsid w:val="003F0735"/>
    <w:rsid w:val="003F3A1A"/>
    <w:rsid w:val="003F6510"/>
    <w:rsid w:val="00402644"/>
    <w:rsid w:val="0040620D"/>
    <w:rsid w:val="00410D44"/>
    <w:rsid w:val="0041174C"/>
    <w:rsid w:val="00411886"/>
    <w:rsid w:val="00417417"/>
    <w:rsid w:val="004218A9"/>
    <w:rsid w:val="00421C92"/>
    <w:rsid w:val="00426EFF"/>
    <w:rsid w:val="004310C9"/>
    <w:rsid w:val="004372F1"/>
    <w:rsid w:val="00437EB9"/>
    <w:rsid w:val="00444984"/>
    <w:rsid w:val="00446153"/>
    <w:rsid w:val="004462A9"/>
    <w:rsid w:val="0045393B"/>
    <w:rsid w:val="0046091B"/>
    <w:rsid w:val="004656C5"/>
    <w:rsid w:val="00465D7D"/>
    <w:rsid w:val="00467157"/>
    <w:rsid w:val="00467A2B"/>
    <w:rsid w:val="004738DD"/>
    <w:rsid w:val="00474C97"/>
    <w:rsid w:val="00480E10"/>
    <w:rsid w:val="00484972"/>
    <w:rsid w:val="004851CE"/>
    <w:rsid w:val="004851E6"/>
    <w:rsid w:val="00487347"/>
    <w:rsid w:val="00487F45"/>
    <w:rsid w:val="00492042"/>
    <w:rsid w:val="00492CE0"/>
    <w:rsid w:val="00492F1D"/>
    <w:rsid w:val="004A1087"/>
    <w:rsid w:val="004A1D3B"/>
    <w:rsid w:val="004A1E70"/>
    <w:rsid w:val="004C03EB"/>
    <w:rsid w:val="004C05C5"/>
    <w:rsid w:val="004C2248"/>
    <w:rsid w:val="004C2813"/>
    <w:rsid w:val="004C3220"/>
    <w:rsid w:val="004C4DC9"/>
    <w:rsid w:val="004C50A5"/>
    <w:rsid w:val="004C6DDC"/>
    <w:rsid w:val="004C7133"/>
    <w:rsid w:val="004C7A24"/>
    <w:rsid w:val="004C7F0B"/>
    <w:rsid w:val="004D0B5F"/>
    <w:rsid w:val="004D42C6"/>
    <w:rsid w:val="004D6F32"/>
    <w:rsid w:val="004E7348"/>
    <w:rsid w:val="004F072D"/>
    <w:rsid w:val="004F1352"/>
    <w:rsid w:val="004F513C"/>
    <w:rsid w:val="004F6C62"/>
    <w:rsid w:val="004F7674"/>
    <w:rsid w:val="0050197A"/>
    <w:rsid w:val="00502735"/>
    <w:rsid w:val="005108CB"/>
    <w:rsid w:val="005136B3"/>
    <w:rsid w:val="00520639"/>
    <w:rsid w:val="00525B37"/>
    <w:rsid w:val="00526E20"/>
    <w:rsid w:val="005425E4"/>
    <w:rsid w:val="00542C16"/>
    <w:rsid w:val="00543941"/>
    <w:rsid w:val="00543B37"/>
    <w:rsid w:val="005458E8"/>
    <w:rsid w:val="00546FD6"/>
    <w:rsid w:val="0054785D"/>
    <w:rsid w:val="00547983"/>
    <w:rsid w:val="005503C0"/>
    <w:rsid w:val="0055210E"/>
    <w:rsid w:val="00552905"/>
    <w:rsid w:val="00552EE8"/>
    <w:rsid w:val="00554C0E"/>
    <w:rsid w:val="00561DED"/>
    <w:rsid w:val="00565093"/>
    <w:rsid w:val="00565536"/>
    <w:rsid w:val="00571FA7"/>
    <w:rsid w:val="0057353B"/>
    <w:rsid w:val="005735DB"/>
    <w:rsid w:val="005741EA"/>
    <w:rsid w:val="0057506E"/>
    <w:rsid w:val="00576287"/>
    <w:rsid w:val="005806B9"/>
    <w:rsid w:val="00582805"/>
    <w:rsid w:val="00583125"/>
    <w:rsid w:val="00590D5C"/>
    <w:rsid w:val="005A2FA5"/>
    <w:rsid w:val="005A3E60"/>
    <w:rsid w:val="005A77D2"/>
    <w:rsid w:val="005B0B69"/>
    <w:rsid w:val="005B59F7"/>
    <w:rsid w:val="005B5AF4"/>
    <w:rsid w:val="005C0FAF"/>
    <w:rsid w:val="005D78E2"/>
    <w:rsid w:val="005E0D68"/>
    <w:rsid w:val="005E5DF0"/>
    <w:rsid w:val="005E66B1"/>
    <w:rsid w:val="005F2A25"/>
    <w:rsid w:val="005F669C"/>
    <w:rsid w:val="005F706D"/>
    <w:rsid w:val="005F7E28"/>
    <w:rsid w:val="006014AD"/>
    <w:rsid w:val="006108A3"/>
    <w:rsid w:val="006110C6"/>
    <w:rsid w:val="00611DE4"/>
    <w:rsid w:val="00626AE9"/>
    <w:rsid w:val="006271E9"/>
    <w:rsid w:val="006309D4"/>
    <w:rsid w:val="00632EEC"/>
    <w:rsid w:val="0063427D"/>
    <w:rsid w:val="0063604F"/>
    <w:rsid w:val="006407ED"/>
    <w:rsid w:val="00646840"/>
    <w:rsid w:val="00647894"/>
    <w:rsid w:val="00660017"/>
    <w:rsid w:val="0066460A"/>
    <w:rsid w:val="006659D0"/>
    <w:rsid w:val="00666E79"/>
    <w:rsid w:val="00670A03"/>
    <w:rsid w:val="006723AD"/>
    <w:rsid w:val="00675485"/>
    <w:rsid w:val="00697FAA"/>
    <w:rsid w:val="00697FB1"/>
    <w:rsid w:val="006A027B"/>
    <w:rsid w:val="006A1F08"/>
    <w:rsid w:val="006A55D9"/>
    <w:rsid w:val="006A5608"/>
    <w:rsid w:val="006B0C54"/>
    <w:rsid w:val="006B1D8C"/>
    <w:rsid w:val="006C7882"/>
    <w:rsid w:val="006D12EF"/>
    <w:rsid w:val="006D28D6"/>
    <w:rsid w:val="006D36F2"/>
    <w:rsid w:val="006D6F56"/>
    <w:rsid w:val="006E0FF4"/>
    <w:rsid w:val="006E2680"/>
    <w:rsid w:val="006E416B"/>
    <w:rsid w:val="006F0FAB"/>
    <w:rsid w:val="006F4E18"/>
    <w:rsid w:val="006F6812"/>
    <w:rsid w:val="007156D8"/>
    <w:rsid w:val="00716347"/>
    <w:rsid w:val="00717044"/>
    <w:rsid w:val="00720BE3"/>
    <w:rsid w:val="007247E2"/>
    <w:rsid w:val="007270D6"/>
    <w:rsid w:val="007276C4"/>
    <w:rsid w:val="00730A89"/>
    <w:rsid w:val="0073126B"/>
    <w:rsid w:val="00732964"/>
    <w:rsid w:val="00740FA0"/>
    <w:rsid w:val="0075218D"/>
    <w:rsid w:val="00752F74"/>
    <w:rsid w:val="00755BAE"/>
    <w:rsid w:val="0075619A"/>
    <w:rsid w:val="0076065A"/>
    <w:rsid w:val="00763BE3"/>
    <w:rsid w:val="007659C0"/>
    <w:rsid w:val="007710A3"/>
    <w:rsid w:val="007773D6"/>
    <w:rsid w:val="0078455B"/>
    <w:rsid w:val="00785A01"/>
    <w:rsid w:val="00787739"/>
    <w:rsid w:val="007900EC"/>
    <w:rsid w:val="00791C3A"/>
    <w:rsid w:val="0079292E"/>
    <w:rsid w:val="00792CF4"/>
    <w:rsid w:val="00792D2D"/>
    <w:rsid w:val="00794BE8"/>
    <w:rsid w:val="0079655D"/>
    <w:rsid w:val="00797536"/>
    <w:rsid w:val="007A38BF"/>
    <w:rsid w:val="007A495A"/>
    <w:rsid w:val="007A5D97"/>
    <w:rsid w:val="007B0158"/>
    <w:rsid w:val="007B045F"/>
    <w:rsid w:val="007B048B"/>
    <w:rsid w:val="007B267F"/>
    <w:rsid w:val="007B3330"/>
    <w:rsid w:val="007B3AFC"/>
    <w:rsid w:val="007B3DA6"/>
    <w:rsid w:val="007C006C"/>
    <w:rsid w:val="007C302C"/>
    <w:rsid w:val="007C33C2"/>
    <w:rsid w:val="007C5E58"/>
    <w:rsid w:val="007C7CD4"/>
    <w:rsid w:val="007D603F"/>
    <w:rsid w:val="007E3E34"/>
    <w:rsid w:val="007E5BF2"/>
    <w:rsid w:val="007E6964"/>
    <w:rsid w:val="007F7ED2"/>
    <w:rsid w:val="00802467"/>
    <w:rsid w:val="00804B50"/>
    <w:rsid w:val="008140C5"/>
    <w:rsid w:val="0081618E"/>
    <w:rsid w:val="008225DC"/>
    <w:rsid w:val="00823397"/>
    <w:rsid w:val="008255CD"/>
    <w:rsid w:val="00827AAD"/>
    <w:rsid w:val="008300E5"/>
    <w:rsid w:val="008303CF"/>
    <w:rsid w:val="008318CD"/>
    <w:rsid w:val="00836D8A"/>
    <w:rsid w:val="00840350"/>
    <w:rsid w:val="00844A5A"/>
    <w:rsid w:val="00847606"/>
    <w:rsid w:val="008625ED"/>
    <w:rsid w:val="008640AA"/>
    <w:rsid w:val="00865DA4"/>
    <w:rsid w:val="008663F9"/>
    <w:rsid w:val="00874F71"/>
    <w:rsid w:val="00875156"/>
    <w:rsid w:val="008769B7"/>
    <w:rsid w:val="00881E1E"/>
    <w:rsid w:val="00882875"/>
    <w:rsid w:val="00884172"/>
    <w:rsid w:val="008879EF"/>
    <w:rsid w:val="008929D0"/>
    <w:rsid w:val="00893293"/>
    <w:rsid w:val="0089621E"/>
    <w:rsid w:val="008A01FE"/>
    <w:rsid w:val="008A2A2E"/>
    <w:rsid w:val="008A3A41"/>
    <w:rsid w:val="008B2240"/>
    <w:rsid w:val="008B35EF"/>
    <w:rsid w:val="008C0C13"/>
    <w:rsid w:val="008C5985"/>
    <w:rsid w:val="008C6D9D"/>
    <w:rsid w:val="008E0E02"/>
    <w:rsid w:val="008E318F"/>
    <w:rsid w:val="008E6A81"/>
    <w:rsid w:val="008F0E9E"/>
    <w:rsid w:val="00902606"/>
    <w:rsid w:val="00906A72"/>
    <w:rsid w:val="00907484"/>
    <w:rsid w:val="00910B97"/>
    <w:rsid w:val="00914B04"/>
    <w:rsid w:val="00920A9E"/>
    <w:rsid w:val="00920D63"/>
    <w:rsid w:val="00922ACF"/>
    <w:rsid w:val="009237CC"/>
    <w:rsid w:val="009239CD"/>
    <w:rsid w:val="00924030"/>
    <w:rsid w:val="0092440E"/>
    <w:rsid w:val="0093521C"/>
    <w:rsid w:val="00942E2C"/>
    <w:rsid w:val="00943CA0"/>
    <w:rsid w:val="00947897"/>
    <w:rsid w:val="009509C7"/>
    <w:rsid w:val="00953273"/>
    <w:rsid w:val="00960090"/>
    <w:rsid w:val="0096566B"/>
    <w:rsid w:val="00965796"/>
    <w:rsid w:val="00967909"/>
    <w:rsid w:val="00967BDC"/>
    <w:rsid w:val="00972DE7"/>
    <w:rsid w:val="00973A20"/>
    <w:rsid w:val="00974138"/>
    <w:rsid w:val="00975CEA"/>
    <w:rsid w:val="00984476"/>
    <w:rsid w:val="0098561D"/>
    <w:rsid w:val="00985AFB"/>
    <w:rsid w:val="00990217"/>
    <w:rsid w:val="009933D9"/>
    <w:rsid w:val="00993852"/>
    <w:rsid w:val="00993EE2"/>
    <w:rsid w:val="00994DF2"/>
    <w:rsid w:val="009A0D36"/>
    <w:rsid w:val="009B148E"/>
    <w:rsid w:val="009B28EA"/>
    <w:rsid w:val="009B7780"/>
    <w:rsid w:val="009C0564"/>
    <w:rsid w:val="009C3618"/>
    <w:rsid w:val="009C3816"/>
    <w:rsid w:val="009C6247"/>
    <w:rsid w:val="009C71FB"/>
    <w:rsid w:val="009C7276"/>
    <w:rsid w:val="009C7EE2"/>
    <w:rsid w:val="009D3BEE"/>
    <w:rsid w:val="009D4206"/>
    <w:rsid w:val="009D7253"/>
    <w:rsid w:val="009E3869"/>
    <w:rsid w:val="009E53A0"/>
    <w:rsid w:val="009E65F5"/>
    <w:rsid w:val="009F0DE9"/>
    <w:rsid w:val="009F2AF8"/>
    <w:rsid w:val="009F3E91"/>
    <w:rsid w:val="009F4308"/>
    <w:rsid w:val="009F67F3"/>
    <w:rsid w:val="009F7C7D"/>
    <w:rsid w:val="00A03380"/>
    <w:rsid w:val="00A0447E"/>
    <w:rsid w:val="00A15917"/>
    <w:rsid w:val="00A30383"/>
    <w:rsid w:val="00A313A1"/>
    <w:rsid w:val="00A326C6"/>
    <w:rsid w:val="00A35FFA"/>
    <w:rsid w:val="00A40EF0"/>
    <w:rsid w:val="00A470C3"/>
    <w:rsid w:val="00A54C52"/>
    <w:rsid w:val="00A56F67"/>
    <w:rsid w:val="00A57B3C"/>
    <w:rsid w:val="00A6215E"/>
    <w:rsid w:val="00A6275D"/>
    <w:rsid w:val="00A634B0"/>
    <w:rsid w:val="00A63EAE"/>
    <w:rsid w:val="00A746BF"/>
    <w:rsid w:val="00A84E35"/>
    <w:rsid w:val="00A85331"/>
    <w:rsid w:val="00AA1032"/>
    <w:rsid w:val="00AA1E83"/>
    <w:rsid w:val="00AA286E"/>
    <w:rsid w:val="00AB1891"/>
    <w:rsid w:val="00AB19DE"/>
    <w:rsid w:val="00AB47FB"/>
    <w:rsid w:val="00AB7B0F"/>
    <w:rsid w:val="00AB7D9D"/>
    <w:rsid w:val="00AC3E18"/>
    <w:rsid w:val="00AC5704"/>
    <w:rsid w:val="00AC7BF4"/>
    <w:rsid w:val="00AD1C7D"/>
    <w:rsid w:val="00AD30E9"/>
    <w:rsid w:val="00AD3BBD"/>
    <w:rsid w:val="00AE31A3"/>
    <w:rsid w:val="00AF2502"/>
    <w:rsid w:val="00AF4DC1"/>
    <w:rsid w:val="00B00E80"/>
    <w:rsid w:val="00B0116A"/>
    <w:rsid w:val="00B01C01"/>
    <w:rsid w:val="00B03374"/>
    <w:rsid w:val="00B0530D"/>
    <w:rsid w:val="00B13764"/>
    <w:rsid w:val="00B14C1E"/>
    <w:rsid w:val="00B17681"/>
    <w:rsid w:val="00B20599"/>
    <w:rsid w:val="00B217F6"/>
    <w:rsid w:val="00B21A4A"/>
    <w:rsid w:val="00B224A4"/>
    <w:rsid w:val="00B30F1C"/>
    <w:rsid w:val="00B42695"/>
    <w:rsid w:val="00B433E2"/>
    <w:rsid w:val="00B54C74"/>
    <w:rsid w:val="00B56F25"/>
    <w:rsid w:val="00B608BA"/>
    <w:rsid w:val="00B6329B"/>
    <w:rsid w:val="00B64335"/>
    <w:rsid w:val="00B66962"/>
    <w:rsid w:val="00B74C43"/>
    <w:rsid w:val="00B809DE"/>
    <w:rsid w:val="00B8494D"/>
    <w:rsid w:val="00B90349"/>
    <w:rsid w:val="00B91FF7"/>
    <w:rsid w:val="00BA20A0"/>
    <w:rsid w:val="00BA2825"/>
    <w:rsid w:val="00BA6873"/>
    <w:rsid w:val="00BB0765"/>
    <w:rsid w:val="00BB13F8"/>
    <w:rsid w:val="00BB5FFF"/>
    <w:rsid w:val="00BB643C"/>
    <w:rsid w:val="00BC337B"/>
    <w:rsid w:val="00BD0879"/>
    <w:rsid w:val="00BD0DEB"/>
    <w:rsid w:val="00BD1214"/>
    <w:rsid w:val="00BD6500"/>
    <w:rsid w:val="00BE0110"/>
    <w:rsid w:val="00BE2289"/>
    <w:rsid w:val="00BE2DE9"/>
    <w:rsid w:val="00BE66B7"/>
    <w:rsid w:val="00BE74DB"/>
    <w:rsid w:val="00BE793B"/>
    <w:rsid w:val="00BE793C"/>
    <w:rsid w:val="00BF227E"/>
    <w:rsid w:val="00BF3D16"/>
    <w:rsid w:val="00C0082D"/>
    <w:rsid w:val="00C07A86"/>
    <w:rsid w:val="00C07FF7"/>
    <w:rsid w:val="00C1017E"/>
    <w:rsid w:val="00C102A4"/>
    <w:rsid w:val="00C10E72"/>
    <w:rsid w:val="00C11A72"/>
    <w:rsid w:val="00C12E6C"/>
    <w:rsid w:val="00C21020"/>
    <w:rsid w:val="00C239BC"/>
    <w:rsid w:val="00C23BAC"/>
    <w:rsid w:val="00C23E72"/>
    <w:rsid w:val="00C251D1"/>
    <w:rsid w:val="00C25D8E"/>
    <w:rsid w:val="00C30B59"/>
    <w:rsid w:val="00C4166E"/>
    <w:rsid w:val="00C41EFD"/>
    <w:rsid w:val="00C443EC"/>
    <w:rsid w:val="00C47254"/>
    <w:rsid w:val="00C50E2F"/>
    <w:rsid w:val="00C52F0B"/>
    <w:rsid w:val="00C5311A"/>
    <w:rsid w:val="00C5620A"/>
    <w:rsid w:val="00C63285"/>
    <w:rsid w:val="00C656C0"/>
    <w:rsid w:val="00C657EE"/>
    <w:rsid w:val="00C76D63"/>
    <w:rsid w:val="00C81E4D"/>
    <w:rsid w:val="00C85EAD"/>
    <w:rsid w:val="00C86763"/>
    <w:rsid w:val="00C86BC2"/>
    <w:rsid w:val="00C87392"/>
    <w:rsid w:val="00CA044C"/>
    <w:rsid w:val="00CA2241"/>
    <w:rsid w:val="00CB1ED2"/>
    <w:rsid w:val="00CB4709"/>
    <w:rsid w:val="00CB4E70"/>
    <w:rsid w:val="00CB55B7"/>
    <w:rsid w:val="00CB6C3A"/>
    <w:rsid w:val="00CC101C"/>
    <w:rsid w:val="00CC4E1D"/>
    <w:rsid w:val="00CD2A12"/>
    <w:rsid w:val="00CD3E91"/>
    <w:rsid w:val="00CD4911"/>
    <w:rsid w:val="00CE0274"/>
    <w:rsid w:val="00CE0F02"/>
    <w:rsid w:val="00CE141D"/>
    <w:rsid w:val="00CE1424"/>
    <w:rsid w:val="00CF0A22"/>
    <w:rsid w:val="00CF429E"/>
    <w:rsid w:val="00CF5AB7"/>
    <w:rsid w:val="00D05A2B"/>
    <w:rsid w:val="00D06681"/>
    <w:rsid w:val="00D121D4"/>
    <w:rsid w:val="00D13016"/>
    <w:rsid w:val="00D14310"/>
    <w:rsid w:val="00D14DFC"/>
    <w:rsid w:val="00D2440E"/>
    <w:rsid w:val="00D27E83"/>
    <w:rsid w:val="00D33729"/>
    <w:rsid w:val="00D35A04"/>
    <w:rsid w:val="00D3600C"/>
    <w:rsid w:val="00D43EA5"/>
    <w:rsid w:val="00D45A82"/>
    <w:rsid w:val="00D47BD6"/>
    <w:rsid w:val="00D47C62"/>
    <w:rsid w:val="00D51C50"/>
    <w:rsid w:val="00D576C0"/>
    <w:rsid w:val="00D61E57"/>
    <w:rsid w:val="00D63569"/>
    <w:rsid w:val="00D66A30"/>
    <w:rsid w:val="00D756D1"/>
    <w:rsid w:val="00D765A1"/>
    <w:rsid w:val="00D76AF6"/>
    <w:rsid w:val="00D92280"/>
    <w:rsid w:val="00D94676"/>
    <w:rsid w:val="00DA319B"/>
    <w:rsid w:val="00DA4CF6"/>
    <w:rsid w:val="00DB43D1"/>
    <w:rsid w:val="00DC041D"/>
    <w:rsid w:val="00DC499F"/>
    <w:rsid w:val="00DC563C"/>
    <w:rsid w:val="00DC5E93"/>
    <w:rsid w:val="00DD31F1"/>
    <w:rsid w:val="00DD3D0E"/>
    <w:rsid w:val="00DD7838"/>
    <w:rsid w:val="00DE527C"/>
    <w:rsid w:val="00DE6406"/>
    <w:rsid w:val="00DF0314"/>
    <w:rsid w:val="00DF072D"/>
    <w:rsid w:val="00DF7A92"/>
    <w:rsid w:val="00E01CCE"/>
    <w:rsid w:val="00E03C2D"/>
    <w:rsid w:val="00E06061"/>
    <w:rsid w:val="00E06298"/>
    <w:rsid w:val="00E06E16"/>
    <w:rsid w:val="00E0741B"/>
    <w:rsid w:val="00E108A0"/>
    <w:rsid w:val="00E12479"/>
    <w:rsid w:val="00E12A02"/>
    <w:rsid w:val="00E12E79"/>
    <w:rsid w:val="00E13BC3"/>
    <w:rsid w:val="00E176F5"/>
    <w:rsid w:val="00E20954"/>
    <w:rsid w:val="00E31CAE"/>
    <w:rsid w:val="00E32B2F"/>
    <w:rsid w:val="00E330FC"/>
    <w:rsid w:val="00E34087"/>
    <w:rsid w:val="00E34724"/>
    <w:rsid w:val="00E40053"/>
    <w:rsid w:val="00E412A6"/>
    <w:rsid w:val="00E45C0D"/>
    <w:rsid w:val="00E500A1"/>
    <w:rsid w:val="00E56A3F"/>
    <w:rsid w:val="00E665C2"/>
    <w:rsid w:val="00E76F29"/>
    <w:rsid w:val="00E8013A"/>
    <w:rsid w:val="00E80CD8"/>
    <w:rsid w:val="00E80D9D"/>
    <w:rsid w:val="00E81593"/>
    <w:rsid w:val="00E8263B"/>
    <w:rsid w:val="00E85B3D"/>
    <w:rsid w:val="00E85CAA"/>
    <w:rsid w:val="00E86073"/>
    <w:rsid w:val="00E921C6"/>
    <w:rsid w:val="00E92BD4"/>
    <w:rsid w:val="00E93AB5"/>
    <w:rsid w:val="00E93AFA"/>
    <w:rsid w:val="00EA16DD"/>
    <w:rsid w:val="00EA6EA6"/>
    <w:rsid w:val="00EB030E"/>
    <w:rsid w:val="00EC49E5"/>
    <w:rsid w:val="00ED103A"/>
    <w:rsid w:val="00ED4AFF"/>
    <w:rsid w:val="00EE1F36"/>
    <w:rsid w:val="00EE2177"/>
    <w:rsid w:val="00EE2BFF"/>
    <w:rsid w:val="00EE58A0"/>
    <w:rsid w:val="00EF565C"/>
    <w:rsid w:val="00EF74FA"/>
    <w:rsid w:val="00F00880"/>
    <w:rsid w:val="00F016BB"/>
    <w:rsid w:val="00F0270D"/>
    <w:rsid w:val="00F027EF"/>
    <w:rsid w:val="00F03467"/>
    <w:rsid w:val="00F03E6C"/>
    <w:rsid w:val="00F05AFC"/>
    <w:rsid w:val="00F06D5F"/>
    <w:rsid w:val="00F07C21"/>
    <w:rsid w:val="00F1247D"/>
    <w:rsid w:val="00F12E04"/>
    <w:rsid w:val="00F203AA"/>
    <w:rsid w:val="00F24DC3"/>
    <w:rsid w:val="00F26A66"/>
    <w:rsid w:val="00F27745"/>
    <w:rsid w:val="00F27CFC"/>
    <w:rsid w:val="00F34744"/>
    <w:rsid w:val="00F3770A"/>
    <w:rsid w:val="00F42850"/>
    <w:rsid w:val="00F42C10"/>
    <w:rsid w:val="00F46FEF"/>
    <w:rsid w:val="00F478DF"/>
    <w:rsid w:val="00F47FC3"/>
    <w:rsid w:val="00F516A3"/>
    <w:rsid w:val="00F519F2"/>
    <w:rsid w:val="00F5206C"/>
    <w:rsid w:val="00F54397"/>
    <w:rsid w:val="00F55BA0"/>
    <w:rsid w:val="00F55F80"/>
    <w:rsid w:val="00F577D8"/>
    <w:rsid w:val="00F57DB6"/>
    <w:rsid w:val="00F604BE"/>
    <w:rsid w:val="00F60981"/>
    <w:rsid w:val="00F6238B"/>
    <w:rsid w:val="00F70A5E"/>
    <w:rsid w:val="00F719FF"/>
    <w:rsid w:val="00F74C29"/>
    <w:rsid w:val="00F75BC6"/>
    <w:rsid w:val="00F76439"/>
    <w:rsid w:val="00F82E4E"/>
    <w:rsid w:val="00F926ED"/>
    <w:rsid w:val="00F94B86"/>
    <w:rsid w:val="00F97791"/>
    <w:rsid w:val="00FA0210"/>
    <w:rsid w:val="00FA1B31"/>
    <w:rsid w:val="00FA5194"/>
    <w:rsid w:val="00FA57D8"/>
    <w:rsid w:val="00FA6067"/>
    <w:rsid w:val="00FA6D8A"/>
    <w:rsid w:val="00FB42D3"/>
    <w:rsid w:val="00FB64CD"/>
    <w:rsid w:val="00FC4701"/>
    <w:rsid w:val="00FC5D1F"/>
    <w:rsid w:val="00FC6B84"/>
    <w:rsid w:val="00FC78EF"/>
    <w:rsid w:val="00FD5046"/>
    <w:rsid w:val="00FD5067"/>
    <w:rsid w:val="00FD65CA"/>
    <w:rsid w:val="00FD7652"/>
    <w:rsid w:val="00FD7853"/>
    <w:rsid w:val="00FF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0E326"/>
  <w15:docId w15:val="{057947D3-E838-41CA-9B6D-01C6C636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2"/>
        <w:szCs w:val="22"/>
        <w:lang w:val="en-US" w:eastAsia="en-US" w:bidi="ar-SA"/>
      </w:rPr>
    </w:rPrDefault>
    <w:pPrDefault>
      <w:pPr>
        <w:spacing w:after="-1"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text"/>
    <w:qFormat/>
    <w:rsid w:val="00BE793C"/>
  </w:style>
  <w:style w:type="paragraph" w:styleId="Heading1">
    <w:name w:val="heading 1"/>
    <w:basedOn w:val="Normal"/>
    <w:next w:val="Normal"/>
    <w:link w:val="Heading1Char"/>
    <w:autoRedefine/>
    <w:uiPriority w:val="1"/>
    <w:qFormat/>
    <w:rsid w:val="0054785D"/>
    <w:pPr>
      <w:widowControl w:val="0"/>
      <w:suppressAutoHyphens/>
      <w:autoSpaceDE w:val="0"/>
      <w:autoSpaceDN w:val="0"/>
      <w:adjustRightInd w:val="0"/>
      <w:spacing w:before="160" w:after="240" w:line="240" w:lineRule="auto"/>
      <w:textAlignment w:val="center"/>
      <w:outlineLvl w:val="0"/>
    </w:pPr>
    <w:rPr>
      <w:rFonts w:ascii="Franklin Gothic Medium" w:hAnsi="Franklin Gothic Medium" w:cs="SourceSansPro-Bold"/>
      <w:b/>
      <w:bCs/>
      <w:caps/>
      <w:color w:val="173963"/>
      <w:sz w:val="60"/>
      <w:szCs w:val="40"/>
    </w:rPr>
  </w:style>
  <w:style w:type="paragraph" w:styleId="Heading2">
    <w:name w:val="heading 2"/>
    <w:basedOn w:val="Normal"/>
    <w:next w:val="Normal"/>
    <w:link w:val="Heading2Char"/>
    <w:uiPriority w:val="1"/>
    <w:qFormat/>
    <w:rsid w:val="0027072B"/>
    <w:pPr>
      <w:widowControl w:val="0"/>
      <w:suppressAutoHyphens/>
      <w:autoSpaceDE w:val="0"/>
      <w:autoSpaceDN w:val="0"/>
      <w:adjustRightInd w:val="0"/>
      <w:spacing w:before="180" w:after="60" w:line="320" w:lineRule="atLeast"/>
      <w:textAlignment w:val="center"/>
      <w:outlineLvl w:val="1"/>
    </w:pPr>
    <w:rPr>
      <w:rFonts w:ascii="Franklin Gothic Medium" w:hAnsi="Franklin Gothic Medium" w:cs="SourceSansPro-Light"/>
      <w:bCs/>
      <w:color w:val="173963"/>
      <w:sz w:val="44"/>
      <w:szCs w:val="21"/>
    </w:rPr>
  </w:style>
  <w:style w:type="paragraph" w:styleId="Heading3">
    <w:name w:val="heading 3"/>
    <w:basedOn w:val="Heading2"/>
    <w:next w:val="Body"/>
    <w:link w:val="Heading3Char"/>
    <w:uiPriority w:val="1"/>
    <w:qFormat/>
    <w:rsid w:val="0027072B"/>
    <w:pPr>
      <w:outlineLvl w:val="2"/>
    </w:pPr>
    <w:rPr>
      <w:color w:val="0071CE"/>
      <w:sz w:val="36"/>
    </w:rPr>
  </w:style>
  <w:style w:type="paragraph" w:styleId="Heading4">
    <w:name w:val="heading 4"/>
    <w:basedOn w:val="Heading3"/>
    <w:next w:val="Normal"/>
    <w:link w:val="Heading4Char"/>
    <w:uiPriority w:val="1"/>
    <w:qFormat/>
    <w:rsid w:val="0027072B"/>
    <w:pPr>
      <w:keepNext/>
      <w:keepLines/>
      <w:spacing w:after="0"/>
      <w:outlineLvl w:val="3"/>
    </w:pPr>
    <w:rPr>
      <w:rFonts w:cstheme="majorBidi"/>
      <w:iCs/>
      <w:sz w:val="32"/>
    </w:rPr>
  </w:style>
  <w:style w:type="paragraph" w:styleId="Heading5">
    <w:name w:val="heading 5"/>
    <w:basedOn w:val="Heading4"/>
    <w:next w:val="Normal"/>
    <w:link w:val="Heading5Char"/>
    <w:uiPriority w:val="1"/>
    <w:qFormat/>
    <w:rsid w:val="002017F0"/>
    <w:pPr>
      <w:outlineLvl w:val="4"/>
    </w:pPr>
    <w:rPr>
      <w:rFonts w:eastAsiaTheme="majorEastAsia"/>
      <w:sz w:val="28"/>
    </w:rPr>
  </w:style>
  <w:style w:type="paragraph" w:styleId="Heading6">
    <w:name w:val="heading 6"/>
    <w:basedOn w:val="Normal"/>
    <w:next w:val="Normal"/>
    <w:link w:val="Heading6Char"/>
    <w:uiPriority w:val="9"/>
    <w:semiHidden/>
    <w:rsid w:val="0027072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rsid w:val="0027072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rsid w:val="0027072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27072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7072B"/>
    <w:rPr>
      <w:rFonts w:ascii="Franklin Gothic Medium" w:hAnsi="Franklin Gothic Medium" w:cs="SourceSansPro-Light"/>
      <w:bCs/>
      <w:color w:val="173963"/>
      <w:sz w:val="44"/>
      <w:szCs w:val="21"/>
    </w:rPr>
  </w:style>
  <w:style w:type="character" w:customStyle="1" w:styleId="Heading5Char">
    <w:name w:val="Heading 5 Char"/>
    <w:basedOn w:val="DefaultParagraphFont"/>
    <w:link w:val="Heading5"/>
    <w:uiPriority w:val="1"/>
    <w:rsid w:val="002017F0"/>
    <w:rPr>
      <w:rFonts w:ascii="Franklin Gothic Medium" w:eastAsiaTheme="majorEastAsia" w:hAnsi="Franklin Gothic Medium" w:cstheme="majorBidi"/>
      <w:bCs/>
      <w:iCs/>
      <w:color w:val="0071CE"/>
      <w:sz w:val="28"/>
      <w:szCs w:val="21"/>
    </w:rPr>
  </w:style>
  <w:style w:type="paragraph" w:styleId="Subtitle">
    <w:name w:val="Subtitle"/>
    <w:basedOn w:val="Normal"/>
    <w:next w:val="Normal"/>
    <w:link w:val="SubtitleChar"/>
    <w:uiPriority w:val="11"/>
    <w:semiHidden/>
    <w:rsid w:val="0027072B"/>
    <w:pPr>
      <w:numPr>
        <w:ilvl w:val="1"/>
      </w:numPr>
      <w:spacing w:after="160" w:line="259" w:lineRule="auto"/>
    </w:pPr>
    <w:rPr>
      <w:rFonts w:eastAsiaTheme="minorEastAsia"/>
      <w:color w:val="5A5A5A" w:themeColor="text1" w:themeTint="A5"/>
      <w:spacing w:val="15"/>
    </w:rPr>
  </w:style>
  <w:style w:type="character" w:customStyle="1" w:styleId="Heading6Char">
    <w:name w:val="Heading 6 Char"/>
    <w:basedOn w:val="DefaultParagraphFont"/>
    <w:link w:val="Heading6"/>
    <w:uiPriority w:val="9"/>
    <w:semiHidden/>
    <w:rsid w:val="0027072B"/>
    <w:rPr>
      <w:rFonts w:asciiTheme="majorHAnsi" w:eastAsiaTheme="majorEastAsia" w:hAnsiTheme="majorHAnsi" w:cstheme="majorBidi"/>
      <w:color w:val="1F3763" w:themeColor="accent1" w:themeShade="7F"/>
    </w:rPr>
  </w:style>
  <w:style w:type="paragraph" w:customStyle="1" w:styleId="Bullets">
    <w:name w:val="Bullets"/>
    <w:basedOn w:val="Numberedlist"/>
    <w:link w:val="BulletsChar"/>
    <w:qFormat/>
    <w:rsid w:val="0027072B"/>
    <w:pPr>
      <w:numPr>
        <w:numId w:val="5"/>
      </w:numPr>
    </w:pPr>
  </w:style>
  <w:style w:type="character" w:customStyle="1" w:styleId="Heading7Char">
    <w:name w:val="Heading 7 Char"/>
    <w:basedOn w:val="DefaultParagraphFont"/>
    <w:link w:val="Heading7"/>
    <w:uiPriority w:val="9"/>
    <w:semiHidden/>
    <w:rsid w:val="0027072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072B"/>
    <w:rPr>
      <w:rFonts w:asciiTheme="majorHAnsi" w:eastAsiaTheme="majorEastAsia" w:hAnsiTheme="majorHAnsi" w:cstheme="majorBidi"/>
      <w:color w:val="272727" w:themeColor="text1" w:themeTint="D8"/>
      <w:sz w:val="21"/>
      <w:szCs w:val="21"/>
    </w:rPr>
  </w:style>
  <w:style w:type="character" w:customStyle="1" w:styleId="BulletsChar">
    <w:name w:val="Bullets Char"/>
    <w:basedOn w:val="DefaultParagraphFont"/>
    <w:link w:val="Bullets"/>
    <w:rsid w:val="0027072B"/>
  </w:style>
  <w:style w:type="paragraph" w:styleId="Footer">
    <w:name w:val="footer"/>
    <w:basedOn w:val="Normal"/>
    <w:link w:val="FooterChar"/>
    <w:autoRedefine/>
    <w:uiPriority w:val="99"/>
    <w:qFormat/>
    <w:rsid w:val="00BE793C"/>
    <w:pPr>
      <w:tabs>
        <w:tab w:val="left" w:pos="4320"/>
      </w:tabs>
      <w:spacing w:after="0"/>
      <w:jc w:val="right"/>
    </w:pPr>
    <w:rPr>
      <w:i/>
      <w:noProof/>
      <w:color w:val="0071CE"/>
      <w:sz w:val="18"/>
      <w:szCs w:val="18"/>
    </w:rPr>
  </w:style>
  <w:style w:type="character" w:customStyle="1" w:styleId="FooterChar">
    <w:name w:val="Footer Char"/>
    <w:basedOn w:val="DefaultParagraphFont"/>
    <w:link w:val="Footer"/>
    <w:uiPriority w:val="99"/>
    <w:rsid w:val="00BE793C"/>
    <w:rPr>
      <w:i/>
      <w:noProof/>
      <w:color w:val="0071CE"/>
      <w:sz w:val="18"/>
      <w:szCs w:val="18"/>
    </w:rPr>
  </w:style>
  <w:style w:type="paragraph" w:styleId="Title">
    <w:name w:val="Title"/>
    <w:basedOn w:val="Heading1"/>
    <w:next w:val="Normal"/>
    <w:link w:val="TitleChar"/>
    <w:uiPriority w:val="10"/>
    <w:qFormat/>
    <w:rsid w:val="0027072B"/>
    <w:pPr>
      <w:outlineLvl w:val="9"/>
    </w:pPr>
  </w:style>
  <w:style w:type="character" w:customStyle="1" w:styleId="Heading1Char">
    <w:name w:val="Heading 1 Char"/>
    <w:basedOn w:val="DefaultParagraphFont"/>
    <w:link w:val="Heading1"/>
    <w:uiPriority w:val="1"/>
    <w:rsid w:val="0054785D"/>
    <w:rPr>
      <w:rFonts w:ascii="Franklin Gothic Medium" w:hAnsi="Franklin Gothic Medium" w:cs="SourceSansPro-Bold"/>
      <w:b/>
      <w:bCs/>
      <w:caps/>
      <w:color w:val="173963"/>
      <w:sz w:val="60"/>
      <w:szCs w:val="40"/>
    </w:rPr>
  </w:style>
  <w:style w:type="character" w:styleId="Emphasis">
    <w:name w:val="Emphasis"/>
    <w:aliases w:val="Bold italics,Italic Emphasis"/>
    <w:basedOn w:val="DefaultParagraphFont"/>
    <w:qFormat/>
    <w:rsid w:val="0027072B"/>
    <w:rPr>
      <w:rFonts w:ascii="Franklin Gothic Book" w:hAnsi="Franklin Gothic Book"/>
      <w:b/>
      <w:i/>
      <w:iCs/>
      <w:caps w:val="0"/>
      <w:smallCaps w:val="0"/>
      <w:strike w:val="0"/>
      <w:dstrike w:val="0"/>
      <w:vanish w:val="0"/>
      <w:sz w:val="22"/>
      <w:vertAlign w:val="baseline"/>
    </w:rPr>
  </w:style>
  <w:style w:type="character" w:customStyle="1" w:styleId="SubtitleChar">
    <w:name w:val="Subtitle Char"/>
    <w:basedOn w:val="DefaultParagraphFont"/>
    <w:link w:val="Subtitle"/>
    <w:uiPriority w:val="11"/>
    <w:semiHidden/>
    <w:rsid w:val="0027072B"/>
    <w:rPr>
      <w:rFonts w:ascii="Franklin Gothic Book" w:eastAsiaTheme="minorEastAsia" w:hAnsi="Franklin Gothic Book"/>
      <w:color w:val="5A5A5A" w:themeColor="text1" w:themeTint="A5"/>
      <w:spacing w:val="15"/>
      <w:sz w:val="22"/>
      <w:szCs w:val="22"/>
    </w:rPr>
  </w:style>
  <w:style w:type="character" w:customStyle="1" w:styleId="Heading9Char">
    <w:name w:val="Heading 9 Char"/>
    <w:basedOn w:val="DefaultParagraphFont"/>
    <w:link w:val="Heading9"/>
    <w:uiPriority w:val="9"/>
    <w:semiHidden/>
    <w:rsid w:val="0027072B"/>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27072B"/>
    <w:rPr>
      <w:rFonts w:ascii="Franklin Gothic Medium" w:hAnsi="Franklin Gothic Medium" w:cs="SourceSansPro-Bold"/>
      <w:b/>
      <w:bCs/>
      <w:caps/>
      <w:color w:val="173963"/>
      <w:sz w:val="60"/>
      <w:szCs w:val="40"/>
    </w:rPr>
  </w:style>
  <w:style w:type="character" w:customStyle="1" w:styleId="Heading3Char">
    <w:name w:val="Heading 3 Char"/>
    <w:basedOn w:val="DefaultParagraphFont"/>
    <w:link w:val="Heading3"/>
    <w:uiPriority w:val="1"/>
    <w:rsid w:val="0027072B"/>
    <w:rPr>
      <w:rFonts w:ascii="Franklin Gothic Medium" w:hAnsi="Franklin Gothic Medium" w:cs="SourceSansPro-Light"/>
      <w:bCs/>
      <w:color w:val="0071CE"/>
      <w:sz w:val="36"/>
      <w:szCs w:val="21"/>
    </w:rPr>
  </w:style>
  <w:style w:type="paragraph" w:customStyle="1" w:styleId="Contactcopy-9ptbottomright">
    <w:name w:val="Contact copy - 9pt (bottom right)"/>
    <w:basedOn w:val="Normal"/>
    <w:rsid w:val="00492F1D"/>
    <w:pPr>
      <w:widowControl w:val="0"/>
      <w:autoSpaceDE w:val="0"/>
      <w:autoSpaceDN w:val="0"/>
      <w:adjustRightInd w:val="0"/>
      <w:spacing w:after="90" w:line="140" w:lineRule="atLeast"/>
      <w:textAlignment w:val="center"/>
    </w:pPr>
    <w:rPr>
      <w:rFonts w:ascii="SourceSansPro-Semibold" w:hAnsi="SourceSansPro-Semibold" w:cs="SourceSansPro-Semibold"/>
      <w:color w:val="000000"/>
      <w:spacing w:val="-4"/>
      <w:sz w:val="18"/>
      <w:szCs w:val="18"/>
    </w:rPr>
  </w:style>
  <w:style w:type="paragraph" w:styleId="TOC2">
    <w:name w:val="toc 2"/>
    <w:basedOn w:val="Normal"/>
    <w:next w:val="Normal"/>
    <w:autoRedefine/>
    <w:uiPriority w:val="39"/>
    <w:rsid w:val="00347ECE"/>
    <w:pPr>
      <w:spacing w:before="240" w:after="0"/>
    </w:pPr>
    <w:rPr>
      <w:rFonts w:asciiTheme="minorHAnsi" w:hAnsiTheme="minorHAnsi" w:cstheme="minorHAnsi"/>
      <w:b/>
      <w:bCs/>
      <w:sz w:val="20"/>
      <w:szCs w:val="20"/>
    </w:rPr>
  </w:style>
  <w:style w:type="paragraph" w:styleId="TOC1">
    <w:name w:val="toc 1"/>
    <w:basedOn w:val="Normal"/>
    <w:next w:val="Normal"/>
    <w:autoRedefine/>
    <w:uiPriority w:val="39"/>
    <w:rsid w:val="00347ECE"/>
    <w:pPr>
      <w:spacing w:before="360" w:after="0"/>
    </w:pPr>
    <w:rPr>
      <w:rFonts w:asciiTheme="majorHAnsi" w:hAnsiTheme="majorHAnsi" w:cstheme="majorHAnsi"/>
      <w:b/>
      <w:bCs/>
      <w:caps/>
      <w:sz w:val="24"/>
      <w:szCs w:val="24"/>
    </w:rPr>
  </w:style>
  <w:style w:type="character" w:styleId="Hyperlink">
    <w:name w:val="Hyperlink"/>
    <w:basedOn w:val="DefaultParagraphFont"/>
    <w:uiPriority w:val="99"/>
    <w:rsid w:val="0027072B"/>
    <w:rPr>
      <w:rFonts w:ascii="Franklin Gothic Book" w:hAnsi="Franklin Gothic Book"/>
      <w:color w:val="0563C1" w:themeColor="hyperlink"/>
      <w:u w:val="single"/>
    </w:rPr>
  </w:style>
  <w:style w:type="table" w:styleId="TableGrid">
    <w:name w:val="Table Grid"/>
    <w:basedOn w:val="TableNormal"/>
    <w:uiPriority w:val="39"/>
    <w:rsid w:val="0027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7072B"/>
    <w:pPr>
      <w:widowControl w:val="0"/>
      <w:tabs>
        <w:tab w:val="left" w:pos="0"/>
      </w:tabs>
      <w:suppressAutoHyphens/>
      <w:autoSpaceDE w:val="0"/>
      <w:autoSpaceDN w:val="0"/>
      <w:adjustRightInd w:val="0"/>
      <w:spacing w:after="180"/>
    </w:pPr>
  </w:style>
  <w:style w:type="character" w:customStyle="1" w:styleId="BodyChar">
    <w:name w:val="Body Char"/>
    <w:basedOn w:val="DefaultParagraphFont"/>
    <w:link w:val="Body"/>
    <w:locked/>
    <w:rsid w:val="0027072B"/>
    <w:rPr>
      <w:rFonts w:ascii="Franklin Gothic Book" w:hAnsi="Franklin Gothic Book"/>
      <w:sz w:val="22"/>
      <w:szCs w:val="22"/>
    </w:rPr>
  </w:style>
  <w:style w:type="character" w:customStyle="1" w:styleId="Heading4Char">
    <w:name w:val="Heading 4 Char"/>
    <w:basedOn w:val="DefaultParagraphFont"/>
    <w:link w:val="Heading4"/>
    <w:uiPriority w:val="1"/>
    <w:rsid w:val="0027072B"/>
    <w:rPr>
      <w:rFonts w:ascii="Franklin Gothic Medium" w:hAnsi="Franklin Gothic Medium" w:cstheme="majorBidi"/>
      <w:bCs/>
      <w:iCs/>
      <w:color w:val="0071CE"/>
      <w:sz w:val="32"/>
      <w:szCs w:val="21"/>
    </w:rPr>
  </w:style>
  <w:style w:type="character" w:styleId="IntenseEmphasis">
    <w:name w:val="Intense Emphasis"/>
    <w:basedOn w:val="DefaultParagraphFont"/>
    <w:uiPriority w:val="21"/>
    <w:semiHidden/>
    <w:rsid w:val="0027072B"/>
    <w:rPr>
      <w:rFonts w:ascii="Franklin Gothic Book" w:hAnsi="Franklin Gothic Book"/>
      <w:i/>
      <w:iCs/>
      <w:color w:val="4472C4" w:themeColor="accent1"/>
    </w:rPr>
  </w:style>
  <w:style w:type="paragraph" w:styleId="IntenseQuote">
    <w:name w:val="Intense Quote"/>
    <w:basedOn w:val="Normal"/>
    <w:next w:val="Normal"/>
    <w:link w:val="IntenseQuoteChar"/>
    <w:uiPriority w:val="30"/>
    <w:semiHidden/>
    <w:rsid w:val="0027072B"/>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27072B"/>
    <w:rPr>
      <w:rFonts w:ascii="Franklin Gothic Book" w:hAnsi="Franklin Gothic Book"/>
      <w:i/>
      <w:iCs/>
      <w:color w:val="4472C4" w:themeColor="accent1"/>
      <w:sz w:val="22"/>
      <w:szCs w:val="22"/>
    </w:rPr>
  </w:style>
  <w:style w:type="character" w:styleId="IntenseReference">
    <w:name w:val="Intense Reference"/>
    <w:basedOn w:val="DefaultParagraphFont"/>
    <w:uiPriority w:val="32"/>
    <w:semiHidden/>
    <w:rsid w:val="0027072B"/>
    <w:rPr>
      <w:rFonts w:ascii="Franklin Gothic Book" w:hAnsi="Franklin Gothic Book"/>
      <w:b/>
      <w:bCs/>
      <w:smallCaps/>
      <w:color w:val="4472C4" w:themeColor="accent1"/>
      <w:spacing w:val="5"/>
      <w:sz w:val="20"/>
    </w:rPr>
  </w:style>
  <w:style w:type="character" w:customStyle="1" w:styleId="ItalEmphasis">
    <w:name w:val="Ital Emphasis"/>
    <w:uiPriority w:val="99"/>
    <w:semiHidden/>
    <w:rsid w:val="0027072B"/>
    <w:rPr>
      <w:rFonts w:ascii="Franklin Gothic Book" w:hAnsi="Franklin Gothic Book"/>
      <w:i/>
      <w:iCs/>
    </w:rPr>
  </w:style>
  <w:style w:type="paragraph" w:styleId="ListParagraph">
    <w:name w:val="List Paragraph"/>
    <w:basedOn w:val="Normal"/>
    <w:uiPriority w:val="34"/>
    <w:qFormat/>
    <w:rsid w:val="0027072B"/>
    <w:pPr>
      <w:ind w:left="720"/>
      <w:contextualSpacing/>
    </w:pPr>
    <w:rPr>
      <w:rFonts w:cs="Times New Roman"/>
      <w:szCs w:val="24"/>
    </w:rPr>
  </w:style>
  <w:style w:type="paragraph" w:customStyle="1" w:styleId="LocationSubhead">
    <w:name w:val="Location Subhead"/>
    <w:basedOn w:val="Normal"/>
    <w:link w:val="LocationSubheadChar"/>
    <w:uiPriority w:val="2"/>
    <w:semiHidden/>
    <w:rsid w:val="0027072B"/>
    <w:pPr>
      <w:spacing w:after="160"/>
    </w:pPr>
    <w:rPr>
      <w:b/>
      <w:color w:val="0071CE"/>
      <w:sz w:val="28"/>
      <w:szCs w:val="28"/>
    </w:rPr>
  </w:style>
  <w:style w:type="character" w:customStyle="1" w:styleId="LocationSubheadChar">
    <w:name w:val="Location Subhead Char"/>
    <w:basedOn w:val="DefaultParagraphFont"/>
    <w:link w:val="LocationSubhead"/>
    <w:uiPriority w:val="2"/>
    <w:semiHidden/>
    <w:rsid w:val="0027072B"/>
    <w:rPr>
      <w:rFonts w:ascii="Franklin Gothic Book" w:hAnsi="Franklin Gothic Book"/>
      <w:b/>
      <w:color w:val="0071CE"/>
      <w:sz w:val="28"/>
      <w:szCs w:val="28"/>
    </w:rPr>
  </w:style>
  <w:style w:type="paragraph" w:styleId="NoSpacing">
    <w:name w:val="No Spacing"/>
    <w:uiPriority w:val="1"/>
    <w:qFormat/>
    <w:rsid w:val="0027072B"/>
    <w:pPr>
      <w:spacing w:after="0" w:line="240" w:lineRule="auto"/>
    </w:pPr>
    <w:rPr>
      <w:rFonts w:cs="Times New Roman"/>
      <w:szCs w:val="24"/>
    </w:rPr>
  </w:style>
  <w:style w:type="character" w:styleId="PageNumber">
    <w:name w:val="page number"/>
    <w:basedOn w:val="DefaultParagraphFont"/>
    <w:uiPriority w:val="99"/>
    <w:semiHidden/>
    <w:unhideWhenUsed/>
    <w:rsid w:val="0027072B"/>
  </w:style>
  <w:style w:type="paragraph" w:styleId="Quote">
    <w:name w:val="Quote"/>
    <w:basedOn w:val="Normal"/>
    <w:next w:val="Normal"/>
    <w:link w:val="QuoteChar"/>
    <w:uiPriority w:val="29"/>
    <w:semiHidden/>
    <w:rsid w:val="0027072B"/>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7072B"/>
    <w:rPr>
      <w:rFonts w:ascii="Franklin Gothic Book" w:hAnsi="Franklin Gothic Book"/>
      <w:i/>
      <w:iCs/>
      <w:color w:val="404040" w:themeColor="text1" w:themeTint="BF"/>
      <w:sz w:val="22"/>
      <w:szCs w:val="22"/>
    </w:rPr>
  </w:style>
  <w:style w:type="character" w:styleId="Strong">
    <w:name w:val="Strong"/>
    <w:uiPriority w:val="22"/>
    <w:semiHidden/>
    <w:rsid w:val="0027072B"/>
    <w:rPr>
      <w:rFonts w:ascii="Franklin Gothic Book" w:hAnsi="Franklin Gothic Book"/>
      <w:b/>
      <w:sz w:val="20"/>
      <w:szCs w:val="21"/>
    </w:rPr>
  </w:style>
  <w:style w:type="character" w:styleId="SubtleEmphasis">
    <w:name w:val="Subtle Emphasis"/>
    <w:basedOn w:val="DefaultParagraphFont"/>
    <w:uiPriority w:val="19"/>
    <w:semiHidden/>
    <w:rsid w:val="0027072B"/>
    <w:rPr>
      <w:rFonts w:ascii="Franklin Gothic Book" w:hAnsi="Franklin Gothic Book"/>
      <w:i/>
      <w:iCs/>
      <w:color w:val="404040" w:themeColor="text1" w:themeTint="BF"/>
    </w:rPr>
  </w:style>
  <w:style w:type="character" w:styleId="SubtleReference">
    <w:name w:val="Subtle Reference"/>
    <w:basedOn w:val="DefaultParagraphFont"/>
    <w:uiPriority w:val="31"/>
    <w:semiHidden/>
    <w:rsid w:val="0027072B"/>
    <w:rPr>
      <w:rFonts w:ascii="Franklin Gothic Book" w:hAnsi="Franklin Gothic Book"/>
      <w:smallCaps/>
      <w:color w:val="5A5A5A" w:themeColor="text1" w:themeTint="A5"/>
    </w:rPr>
  </w:style>
  <w:style w:type="table" w:styleId="MediumShading1">
    <w:name w:val="Medium Shading 1"/>
    <w:basedOn w:val="TableNormal"/>
    <w:uiPriority w:val="63"/>
    <w:rsid w:val="0027072B"/>
    <w:pPr>
      <w:spacing w:after="200" w:line="276"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270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7072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rsid w:val="00347ECE"/>
    <w:pPr>
      <w:spacing w:after="0"/>
      <w:ind w:left="220"/>
    </w:pPr>
    <w:rPr>
      <w:rFonts w:asciiTheme="minorHAnsi" w:hAnsiTheme="minorHAnsi" w:cstheme="minorHAnsi"/>
      <w:sz w:val="20"/>
      <w:szCs w:val="20"/>
    </w:rPr>
  </w:style>
  <w:style w:type="paragraph" w:customStyle="1" w:styleId="CoverpageyearH1">
    <w:name w:val="Cover page year H1"/>
    <w:basedOn w:val="Body"/>
    <w:next w:val="Body"/>
    <w:link w:val="CoverpageyearH1Char"/>
    <w:uiPriority w:val="2"/>
    <w:qFormat/>
    <w:rsid w:val="0027072B"/>
    <w:pPr>
      <w:spacing w:after="3600"/>
      <w:jc w:val="right"/>
    </w:pPr>
    <w:rPr>
      <w:rFonts w:ascii="Franklin Gothic Medium" w:hAnsi="Franklin Gothic Medium" w:cs="SourceSansPro-Light"/>
      <w:b/>
      <w:i/>
      <w:caps/>
      <w:color w:val="0071CE"/>
      <w:sz w:val="44"/>
      <w:szCs w:val="44"/>
    </w:rPr>
  </w:style>
  <w:style w:type="character" w:customStyle="1" w:styleId="CoverpageyearH1Char">
    <w:name w:val="Cover page year H1 Char"/>
    <w:basedOn w:val="Heading2Char"/>
    <w:link w:val="CoverpageyearH1"/>
    <w:uiPriority w:val="2"/>
    <w:rsid w:val="0027072B"/>
    <w:rPr>
      <w:rFonts w:ascii="Franklin Gothic Medium" w:hAnsi="Franklin Gothic Medium" w:cs="SourceSansPro-Light"/>
      <w:b/>
      <w:bCs w:val="0"/>
      <w:i/>
      <w:caps/>
      <w:color w:val="0071CE"/>
      <w:sz w:val="44"/>
      <w:szCs w:val="44"/>
    </w:rPr>
  </w:style>
  <w:style w:type="paragraph" w:styleId="TOC4">
    <w:name w:val="toc 4"/>
    <w:basedOn w:val="Normal"/>
    <w:next w:val="Normal"/>
    <w:autoRedefine/>
    <w:uiPriority w:val="39"/>
    <w:rsid w:val="00347ECE"/>
    <w:pPr>
      <w:spacing w:after="0"/>
      <w:ind w:left="440"/>
    </w:pPr>
    <w:rPr>
      <w:rFonts w:asciiTheme="minorHAnsi" w:hAnsiTheme="minorHAnsi" w:cstheme="minorHAnsi"/>
      <w:sz w:val="20"/>
      <w:szCs w:val="20"/>
    </w:rPr>
  </w:style>
  <w:style w:type="paragraph" w:styleId="TOCHeading">
    <w:name w:val="TOC Heading"/>
    <w:next w:val="Normal"/>
    <w:autoRedefine/>
    <w:uiPriority w:val="39"/>
    <w:qFormat/>
    <w:rsid w:val="00732964"/>
    <w:pPr>
      <w:keepNext/>
      <w:keepLines/>
      <w:spacing w:after="0"/>
    </w:pPr>
    <w:rPr>
      <w:rFonts w:ascii="Franklin Gothic Medium" w:eastAsiaTheme="majorEastAsia" w:hAnsi="Franklin Gothic Medium" w:cstheme="majorBidi"/>
      <w:b/>
      <w:caps/>
      <w:color w:val="173963"/>
      <w:sz w:val="44"/>
      <w:szCs w:val="32"/>
    </w:rPr>
  </w:style>
  <w:style w:type="paragraph" w:customStyle="1" w:styleId="Contactstext">
    <w:name w:val="Contacts text"/>
    <w:link w:val="ContactstextChar"/>
    <w:uiPriority w:val="1"/>
    <w:qFormat/>
    <w:rsid w:val="00A56F67"/>
  </w:style>
  <w:style w:type="paragraph" w:customStyle="1" w:styleId="TableHeading2">
    <w:name w:val="Table Heading 2"/>
    <w:next w:val="Body"/>
    <w:link w:val="TableHeading2Char"/>
    <w:uiPriority w:val="1"/>
    <w:semiHidden/>
    <w:rsid w:val="0027072B"/>
    <w:pPr>
      <w:spacing w:before="40" w:after="40" w:line="240" w:lineRule="auto"/>
    </w:pPr>
    <w:rPr>
      <w:rFonts w:ascii="Franklin Gothic Medium" w:hAnsi="Franklin Gothic Medium" w:cs="SourceSansPro-Light"/>
      <w:b/>
      <w:bCs/>
      <w:color w:val="0071CE"/>
      <w:sz w:val="44"/>
      <w:szCs w:val="21"/>
    </w:rPr>
  </w:style>
  <w:style w:type="character" w:customStyle="1" w:styleId="TableHeading2Char">
    <w:name w:val="Table Heading 2 Char"/>
    <w:basedOn w:val="Heading2Char"/>
    <w:link w:val="TableHeading2"/>
    <w:uiPriority w:val="1"/>
    <w:semiHidden/>
    <w:rsid w:val="0027072B"/>
    <w:rPr>
      <w:rFonts w:ascii="Franklin Gothic Medium" w:hAnsi="Franklin Gothic Medium" w:cs="SourceSansPro-Light"/>
      <w:b/>
      <w:bCs/>
      <w:color w:val="0071CE"/>
      <w:sz w:val="44"/>
      <w:szCs w:val="21"/>
    </w:rPr>
  </w:style>
  <w:style w:type="character" w:styleId="CommentReference">
    <w:name w:val="annotation reference"/>
    <w:basedOn w:val="DefaultParagraphFont"/>
    <w:uiPriority w:val="99"/>
    <w:semiHidden/>
    <w:unhideWhenUsed/>
    <w:rsid w:val="0027072B"/>
    <w:rPr>
      <w:sz w:val="16"/>
      <w:szCs w:val="16"/>
    </w:rPr>
  </w:style>
  <w:style w:type="character" w:customStyle="1" w:styleId="ContactstextChar">
    <w:name w:val="Contacts text Char"/>
    <w:basedOn w:val="DefaultParagraphFont"/>
    <w:link w:val="Contactstext"/>
    <w:uiPriority w:val="1"/>
    <w:rsid w:val="00E31CAE"/>
    <w:rPr>
      <w:rFonts w:ascii="Franklin Gothic Book" w:hAnsi="Franklin Gothic Book"/>
    </w:rPr>
  </w:style>
  <w:style w:type="paragraph" w:styleId="CommentText">
    <w:name w:val="annotation text"/>
    <w:basedOn w:val="Normal"/>
    <w:link w:val="CommentTextChar"/>
    <w:uiPriority w:val="99"/>
    <w:unhideWhenUsed/>
    <w:rsid w:val="0027072B"/>
  </w:style>
  <w:style w:type="character" w:customStyle="1" w:styleId="CommentTextChar">
    <w:name w:val="Comment Text Char"/>
    <w:basedOn w:val="DefaultParagraphFont"/>
    <w:link w:val="CommentText"/>
    <w:uiPriority w:val="99"/>
    <w:rsid w:val="0027072B"/>
    <w:rPr>
      <w:rFonts w:ascii="Franklin Gothic Book" w:hAnsi="Franklin Gothic Book"/>
      <w:sz w:val="22"/>
      <w:szCs w:val="22"/>
    </w:rPr>
  </w:style>
  <w:style w:type="paragraph" w:styleId="CommentSubject">
    <w:name w:val="annotation subject"/>
    <w:basedOn w:val="CommentText"/>
    <w:next w:val="CommentText"/>
    <w:link w:val="CommentSubjectChar"/>
    <w:uiPriority w:val="99"/>
    <w:semiHidden/>
    <w:unhideWhenUsed/>
    <w:rsid w:val="0027072B"/>
    <w:rPr>
      <w:b/>
      <w:bCs/>
    </w:rPr>
  </w:style>
  <w:style w:type="character" w:customStyle="1" w:styleId="CommentSubjectChar">
    <w:name w:val="Comment Subject Char"/>
    <w:basedOn w:val="CommentTextChar"/>
    <w:link w:val="CommentSubject"/>
    <w:uiPriority w:val="99"/>
    <w:semiHidden/>
    <w:rsid w:val="0027072B"/>
    <w:rPr>
      <w:rFonts w:ascii="Franklin Gothic Book" w:hAnsi="Franklin Gothic Book"/>
      <w:b/>
      <w:bCs/>
      <w:sz w:val="22"/>
      <w:szCs w:val="22"/>
    </w:rPr>
  </w:style>
  <w:style w:type="paragraph" w:styleId="BalloonText">
    <w:name w:val="Balloon Text"/>
    <w:basedOn w:val="Normal"/>
    <w:link w:val="BalloonTextChar"/>
    <w:uiPriority w:val="99"/>
    <w:semiHidden/>
    <w:unhideWhenUsed/>
    <w:rsid w:val="002707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2B"/>
    <w:rPr>
      <w:rFonts w:ascii="Segoe UI" w:hAnsi="Segoe UI" w:cs="Segoe UI"/>
      <w:sz w:val="18"/>
      <w:szCs w:val="18"/>
    </w:rPr>
  </w:style>
  <w:style w:type="numbering" w:customStyle="1" w:styleId="Bulletlist">
    <w:name w:val="Bullet list"/>
    <w:uiPriority w:val="99"/>
    <w:rsid w:val="0027072B"/>
    <w:pPr>
      <w:numPr>
        <w:numId w:val="1"/>
      </w:numPr>
    </w:pPr>
  </w:style>
  <w:style w:type="table" w:customStyle="1" w:styleId="PlainTable11">
    <w:name w:val="Plain Table 11"/>
    <w:aliases w:val="Centered justified table"/>
    <w:basedOn w:val="TableGrid1"/>
    <w:uiPriority w:val="41"/>
    <w:rsid w:val="0027072B"/>
    <w:pPr>
      <w:spacing w:after="0"/>
      <w:jc w:val="center"/>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Pr>
    <w:tcPr>
      <w:vAlign w:val="center"/>
    </w:tcPr>
    <w:tblStylePr w:type="firstRow">
      <w:rPr>
        <w:b/>
        <w:bCs/>
      </w:rPr>
    </w:tblStylePr>
    <w:tblStylePr w:type="lastRow">
      <w:rPr>
        <w:b/>
        <w:bCs/>
        <w:i/>
        <w:iCs/>
      </w:rPr>
      <w:tblPr/>
      <w:tcPr>
        <w:tcBorders>
          <w:top w:val="double" w:sz="4" w:space="0" w:color="BFBFBF" w:themeColor="background1" w:themeShade="BF"/>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1">
    <w:name w:val="Table Grid 1"/>
    <w:basedOn w:val="TableNormal"/>
    <w:uiPriority w:val="99"/>
    <w:semiHidden/>
    <w:unhideWhenUsed/>
    <w:rsid w:val="0027072B"/>
    <w:pPr>
      <w:spacing w:before="40" w:after="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21">
    <w:name w:val="Plain Table 21"/>
    <w:aliases w:val="Left Justified"/>
    <w:basedOn w:val="TableNormal"/>
    <w:uiPriority w:val="42"/>
    <w:rsid w:val="002707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43" w:type="dxa"/>
        <w:left w:w="115" w:type="dxa"/>
        <w:bottom w:w="43" w:type="dxa"/>
        <w:right w:w="115" w:type="dxa"/>
      </w:tblCellMar>
    </w:tblPr>
    <w:trPr>
      <w:cantSplit/>
      <w:tblHead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7072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27072B"/>
    <w:rPr>
      <w:color w:val="808080"/>
      <w:shd w:val="clear" w:color="auto" w:fill="E6E6E6"/>
    </w:rPr>
  </w:style>
  <w:style w:type="table" w:customStyle="1" w:styleId="GridTable1Light2">
    <w:name w:val="Grid Table 1 Light2"/>
    <w:basedOn w:val="TableNormal"/>
    <w:uiPriority w:val="46"/>
    <w:rsid w:val="00270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ld">
    <w:name w:val="Bold"/>
    <w:basedOn w:val="Body"/>
    <w:link w:val="BoldChar"/>
    <w:qFormat/>
    <w:rsid w:val="0027072B"/>
    <w:rPr>
      <w:b/>
    </w:rPr>
  </w:style>
  <w:style w:type="paragraph" w:customStyle="1" w:styleId="Italics">
    <w:name w:val="Italics"/>
    <w:basedOn w:val="Body"/>
    <w:link w:val="ItalicsChar"/>
    <w:qFormat/>
    <w:rsid w:val="0027072B"/>
    <w:rPr>
      <w:i/>
    </w:rPr>
  </w:style>
  <w:style w:type="character" w:customStyle="1" w:styleId="BoldChar">
    <w:name w:val="Bold Char"/>
    <w:basedOn w:val="BodyChar"/>
    <w:link w:val="Bold"/>
    <w:rsid w:val="0027072B"/>
    <w:rPr>
      <w:rFonts w:ascii="Franklin Gothic Book" w:hAnsi="Franklin Gothic Book"/>
      <w:b/>
      <w:sz w:val="22"/>
      <w:szCs w:val="22"/>
    </w:rPr>
  </w:style>
  <w:style w:type="character" w:customStyle="1" w:styleId="ItalicsChar">
    <w:name w:val="Italics Char"/>
    <w:basedOn w:val="BodyChar"/>
    <w:link w:val="Italics"/>
    <w:rsid w:val="0027072B"/>
    <w:rPr>
      <w:rFonts w:ascii="Franklin Gothic Book" w:hAnsi="Franklin Gothic Book"/>
      <w:i/>
      <w:sz w:val="22"/>
      <w:szCs w:val="22"/>
    </w:rPr>
  </w:style>
  <w:style w:type="paragraph" w:styleId="Header">
    <w:name w:val="header"/>
    <w:basedOn w:val="Normal"/>
    <w:link w:val="HeaderChar"/>
    <w:uiPriority w:val="99"/>
    <w:rsid w:val="00270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72B"/>
    <w:rPr>
      <w:rFonts w:ascii="Franklin Gothic Book" w:hAnsi="Franklin Gothic Book"/>
      <w:sz w:val="22"/>
      <w:szCs w:val="22"/>
    </w:rPr>
  </w:style>
  <w:style w:type="numbering" w:customStyle="1" w:styleId="Style1">
    <w:name w:val="Style1"/>
    <w:uiPriority w:val="99"/>
    <w:rsid w:val="0027072B"/>
    <w:pPr>
      <w:numPr>
        <w:numId w:val="2"/>
      </w:numPr>
    </w:pPr>
  </w:style>
  <w:style w:type="paragraph" w:customStyle="1" w:styleId="Numberedlist">
    <w:name w:val="Numbered list"/>
    <w:basedOn w:val="Body"/>
    <w:next w:val="Body"/>
    <w:link w:val="NumberedlistChar"/>
    <w:qFormat/>
    <w:rsid w:val="0027072B"/>
    <w:pPr>
      <w:numPr>
        <w:numId w:val="7"/>
      </w:numPr>
    </w:pPr>
  </w:style>
  <w:style w:type="character" w:customStyle="1" w:styleId="NumberedlistChar">
    <w:name w:val="Numbered list Char"/>
    <w:basedOn w:val="BodyChar"/>
    <w:link w:val="Numberedlist"/>
    <w:rsid w:val="0027072B"/>
    <w:rPr>
      <w:rFonts w:ascii="Franklin Gothic Book" w:hAnsi="Franklin Gothic Book"/>
      <w:sz w:val="22"/>
      <w:szCs w:val="22"/>
    </w:rPr>
  </w:style>
  <w:style w:type="numbering" w:customStyle="1" w:styleId="Style2">
    <w:name w:val="Style2"/>
    <w:uiPriority w:val="99"/>
    <w:rsid w:val="0027072B"/>
    <w:pPr>
      <w:numPr>
        <w:numId w:val="3"/>
      </w:numPr>
    </w:pPr>
  </w:style>
  <w:style w:type="paragraph" w:customStyle="1" w:styleId="Coverpagecontactinformation">
    <w:name w:val="Cover page contact information"/>
    <w:basedOn w:val="Body"/>
    <w:next w:val="Body"/>
    <w:qFormat/>
    <w:rsid w:val="0027072B"/>
    <w:pPr>
      <w:jc w:val="center"/>
    </w:pPr>
    <w:rPr>
      <w:sz w:val="24"/>
    </w:rPr>
  </w:style>
  <w:style w:type="paragraph" w:customStyle="1" w:styleId="Footer-Landscape">
    <w:name w:val="Footer-Landscape"/>
    <w:basedOn w:val="Footer"/>
    <w:uiPriority w:val="1"/>
    <w:qFormat/>
    <w:rsid w:val="003F6510"/>
    <w:pPr>
      <w:tabs>
        <w:tab w:val="clear" w:pos="4320"/>
        <w:tab w:val="left" w:pos="8150"/>
      </w:tabs>
    </w:pPr>
  </w:style>
  <w:style w:type="table" w:customStyle="1" w:styleId="GridTable1Light11">
    <w:name w:val="Grid Table 1 Light11"/>
    <w:basedOn w:val="TableNormal"/>
    <w:uiPriority w:val="46"/>
    <w:rsid w:val="009B28EA"/>
    <w:pPr>
      <w:spacing w:after="0" w:line="240" w:lineRule="auto"/>
    </w:pPr>
    <w:rPr>
      <w:rFonts w:asciiTheme="minorHAnsi" w:hAnsiTheme="minorHAnsi"/>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
    <w:name w:val="Grid Table 1 Light12"/>
    <w:basedOn w:val="TableNormal"/>
    <w:uiPriority w:val="46"/>
    <w:rsid w:val="009B28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92CE0"/>
    <w:rPr>
      <w:color w:val="605E5C"/>
      <w:shd w:val="clear" w:color="auto" w:fill="E1DFDD"/>
    </w:rPr>
  </w:style>
  <w:style w:type="character" w:styleId="PlaceholderText">
    <w:name w:val="Placeholder Text"/>
    <w:basedOn w:val="DefaultParagraphFont"/>
    <w:uiPriority w:val="99"/>
    <w:semiHidden/>
    <w:rsid w:val="00304E35"/>
    <w:rPr>
      <w:color w:val="808080"/>
    </w:rPr>
  </w:style>
  <w:style w:type="character" w:styleId="UnresolvedMention">
    <w:name w:val="Unresolved Mention"/>
    <w:basedOn w:val="DefaultParagraphFont"/>
    <w:uiPriority w:val="99"/>
    <w:semiHidden/>
    <w:unhideWhenUsed/>
    <w:rsid w:val="00943CA0"/>
    <w:rPr>
      <w:color w:val="605E5C"/>
      <w:shd w:val="clear" w:color="auto" w:fill="E1DFDD"/>
    </w:rPr>
  </w:style>
  <w:style w:type="numbering" w:customStyle="1" w:styleId="Style11">
    <w:name w:val="Style11"/>
    <w:uiPriority w:val="99"/>
    <w:rsid w:val="00492042"/>
  </w:style>
  <w:style w:type="paragraph" w:styleId="Revision">
    <w:name w:val="Revision"/>
    <w:hidden/>
    <w:uiPriority w:val="99"/>
    <w:semiHidden/>
    <w:rsid w:val="009B148E"/>
    <w:pPr>
      <w:spacing w:after="0" w:line="240" w:lineRule="auto"/>
    </w:pPr>
  </w:style>
  <w:style w:type="character" w:customStyle="1" w:styleId="normaltextrun">
    <w:name w:val="normaltextrun"/>
    <w:basedOn w:val="DefaultParagraphFont"/>
    <w:rsid w:val="009C71FB"/>
  </w:style>
  <w:style w:type="character" w:styleId="FollowedHyperlink">
    <w:name w:val="FollowedHyperlink"/>
    <w:basedOn w:val="DefaultParagraphFont"/>
    <w:uiPriority w:val="99"/>
    <w:semiHidden/>
    <w:unhideWhenUsed/>
    <w:rsid w:val="007B048B"/>
    <w:rPr>
      <w:color w:val="954F72" w:themeColor="followedHyperlink"/>
      <w:u w:val="single"/>
    </w:rPr>
  </w:style>
  <w:style w:type="paragraph" w:styleId="BodyText">
    <w:name w:val="Body Text"/>
    <w:basedOn w:val="Normal"/>
    <w:link w:val="BodyTextChar"/>
    <w:uiPriority w:val="1"/>
    <w:qFormat/>
    <w:rsid w:val="00C5620A"/>
    <w:pPr>
      <w:widowControl w:val="0"/>
      <w:autoSpaceDE w:val="0"/>
      <w:autoSpaceDN w:val="0"/>
      <w:spacing w:after="0" w:line="240" w:lineRule="auto"/>
      <w:ind w:left="360"/>
    </w:pPr>
    <w:rPr>
      <w:rFonts w:eastAsia="Franklin Gothic Book" w:cs="Franklin Gothic Book"/>
    </w:rPr>
  </w:style>
  <w:style w:type="character" w:customStyle="1" w:styleId="BodyTextChar">
    <w:name w:val="Body Text Char"/>
    <w:basedOn w:val="DefaultParagraphFont"/>
    <w:link w:val="BodyText"/>
    <w:uiPriority w:val="1"/>
    <w:rsid w:val="00C5620A"/>
    <w:rPr>
      <w:rFonts w:eastAsia="Franklin Gothic Book" w:cs="Franklin Gothic Book"/>
    </w:rPr>
  </w:style>
  <w:style w:type="paragraph" w:styleId="TOC5">
    <w:name w:val="toc 5"/>
    <w:basedOn w:val="Normal"/>
    <w:next w:val="Normal"/>
    <w:autoRedefine/>
    <w:uiPriority w:val="39"/>
    <w:unhideWhenUsed/>
    <w:rsid w:val="00993852"/>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93852"/>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93852"/>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93852"/>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93852"/>
    <w:pPr>
      <w:spacing w:after="0"/>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38392">
      <w:bodyDiv w:val="1"/>
      <w:marLeft w:val="0"/>
      <w:marRight w:val="0"/>
      <w:marTop w:val="0"/>
      <w:marBottom w:val="0"/>
      <w:divBdr>
        <w:top w:val="none" w:sz="0" w:space="0" w:color="auto"/>
        <w:left w:val="none" w:sz="0" w:space="0" w:color="auto"/>
        <w:bottom w:val="none" w:sz="0" w:space="0" w:color="auto"/>
        <w:right w:val="none" w:sz="0" w:space="0" w:color="auto"/>
      </w:divBdr>
    </w:div>
    <w:div w:id="701898973">
      <w:bodyDiv w:val="1"/>
      <w:marLeft w:val="0"/>
      <w:marRight w:val="0"/>
      <w:marTop w:val="0"/>
      <w:marBottom w:val="0"/>
      <w:divBdr>
        <w:top w:val="none" w:sz="0" w:space="0" w:color="auto"/>
        <w:left w:val="none" w:sz="0" w:space="0" w:color="auto"/>
        <w:bottom w:val="none" w:sz="0" w:space="0" w:color="auto"/>
        <w:right w:val="none" w:sz="0" w:space="0" w:color="auto"/>
      </w:divBdr>
    </w:div>
    <w:div w:id="732312170">
      <w:bodyDiv w:val="1"/>
      <w:marLeft w:val="0"/>
      <w:marRight w:val="0"/>
      <w:marTop w:val="0"/>
      <w:marBottom w:val="0"/>
      <w:divBdr>
        <w:top w:val="none" w:sz="0" w:space="0" w:color="auto"/>
        <w:left w:val="none" w:sz="0" w:space="0" w:color="auto"/>
        <w:bottom w:val="none" w:sz="0" w:space="0" w:color="auto"/>
        <w:right w:val="none" w:sz="0" w:space="0" w:color="auto"/>
      </w:divBdr>
    </w:div>
    <w:div w:id="871109433">
      <w:bodyDiv w:val="1"/>
      <w:marLeft w:val="0"/>
      <w:marRight w:val="0"/>
      <w:marTop w:val="0"/>
      <w:marBottom w:val="0"/>
      <w:divBdr>
        <w:top w:val="none" w:sz="0" w:space="0" w:color="auto"/>
        <w:left w:val="none" w:sz="0" w:space="0" w:color="auto"/>
        <w:bottom w:val="none" w:sz="0" w:space="0" w:color="auto"/>
        <w:right w:val="none" w:sz="0" w:space="0" w:color="auto"/>
      </w:divBdr>
    </w:div>
    <w:div w:id="1751921548">
      <w:bodyDiv w:val="1"/>
      <w:marLeft w:val="0"/>
      <w:marRight w:val="0"/>
      <w:marTop w:val="0"/>
      <w:marBottom w:val="0"/>
      <w:divBdr>
        <w:top w:val="none" w:sz="0" w:space="0" w:color="auto"/>
        <w:left w:val="none" w:sz="0" w:space="0" w:color="auto"/>
        <w:bottom w:val="none" w:sz="0" w:space="0" w:color="auto"/>
        <w:right w:val="none" w:sz="0" w:space="0" w:color="auto"/>
      </w:divBdr>
      <w:divsChild>
        <w:div w:id="817117207">
          <w:marLeft w:val="0"/>
          <w:marRight w:val="0"/>
          <w:marTop w:val="0"/>
          <w:marBottom w:val="0"/>
          <w:divBdr>
            <w:top w:val="none" w:sz="0" w:space="0" w:color="auto"/>
            <w:left w:val="none" w:sz="0" w:space="0" w:color="auto"/>
            <w:bottom w:val="none" w:sz="0" w:space="0" w:color="auto"/>
            <w:right w:val="none" w:sz="0" w:space="0" w:color="auto"/>
          </w:divBdr>
          <w:divsChild>
            <w:div w:id="7572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99582">
      <w:bodyDiv w:val="1"/>
      <w:marLeft w:val="0"/>
      <w:marRight w:val="0"/>
      <w:marTop w:val="0"/>
      <w:marBottom w:val="0"/>
      <w:divBdr>
        <w:top w:val="none" w:sz="0" w:space="0" w:color="auto"/>
        <w:left w:val="none" w:sz="0" w:space="0" w:color="auto"/>
        <w:bottom w:val="none" w:sz="0" w:space="0" w:color="auto"/>
        <w:right w:val="none" w:sz="0" w:space="0" w:color="auto"/>
      </w:divBdr>
    </w:div>
    <w:div w:id="19090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awfilesext.leg.wa.gov/biennium/2021-22/Pdf/Bills/Senate%20Passed%20Legislature/5092-S.PL.pdf?q=20210514083931" TargetMode="External"/><Relationship Id="rId18" Type="http://schemas.openxmlformats.org/officeDocument/2006/relationships/hyperlink" Target="https://sbctc.instructure.com/courses/1940148/pages/student-support-programs-contact-list" TargetMode="External"/><Relationship Id="rId3" Type="http://schemas.openxmlformats.org/officeDocument/2006/relationships/styles" Target="styles.xml"/><Relationship Id="rId21" Type="http://schemas.openxmlformats.org/officeDocument/2006/relationships/hyperlink" Target="http://creativecommons.org/licenses/by/3.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leg.wa.gov/RCW/default.aspx?cite=28B.50.295" TargetMode="External"/><Relationship Id="rId17" Type="http://schemas.openxmlformats.org/officeDocument/2006/relationships/hyperlink" Target="https://sbctc.instructure.com/courses/1940148/pages/student-support-programs-contact-lis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mcmullin@sbctc.edu" TargetMode="External"/><Relationship Id="rId20" Type="http://schemas.openxmlformats.org/officeDocument/2006/relationships/hyperlink" Target="http://creativecommons.org/licenses/by/3.0"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ostello@sbctc.edu" TargetMode="External"/><Relationship Id="rId24" Type="http://schemas.openxmlformats.org/officeDocument/2006/relationships/image" Target="media/image4.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bctc.edu/colleges-staff/data-services/data-warehouse-documentation" TargetMode="External"/><Relationship Id="rId23" Type="http://schemas.openxmlformats.org/officeDocument/2006/relationships/image" Target="media/image3.jpeg"/><Relationship Id="rId10" Type="http://schemas.openxmlformats.org/officeDocument/2006/relationships/hyperlink" Target="mailto:lcoghlan@sbctc.edu" TargetMode="External"/><Relationship Id="rId19" Type="http://schemas.openxmlformats.org/officeDocument/2006/relationships/hyperlink" Target="http://creativecommons.org/licenses/by/3.0" TargetMode="Externa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www.sbctc.edu" TargetMode="External"/><Relationship Id="rId14" Type="http://schemas.openxmlformats.org/officeDocument/2006/relationships/hyperlink" Target="http://www.ofm.wa.gov/policy/default.asp" TargetMode="External"/><Relationship Id="rId22" Type="http://schemas.openxmlformats.org/officeDocument/2006/relationships/image" Target="media/image2.png"/><Relationship Id="rId30" Type="http://schemas.openxmlformats.org/officeDocument/2006/relationships/image" Target="media/image6.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A0B3-53BA-487E-91D7-4E9DC1E7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4251</Words>
  <Characters>23980</Characters>
  <Application>Microsoft Office Word</Application>
  <DocSecurity>0</DocSecurity>
  <Lines>557</Lines>
  <Paragraphs>371</Paragraphs>
  <ScaleCrop>false</ScaleCrop>
  <HeadingPairs>
    <vt:vector size="2" baseType="variant">
      <vt:variant>
        <vt:lpstr>Title</vt:lpstr>
      </vt:variant>
      <vt:variant>
        <vt:i4>1</vt:i4>
      </vt:variant>
    </vt:vector>
  </HeadingPairs>
  <TitlesOfParts>
    <vt:vector size="1" baseType="lpstr">
      <vt:lpstr>SEAG - Program Guidelines</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SEAG - Program Guidelines</dc:title>
  <dc:subject>2017-2018 Grant and Fiscal Guideilnes</dc:subject>
  <dc:creator>Erin Frasier</dc:creator>
  <cp:lastModifiedBy>Christine McMullin</cp:lastModifiedBy>
  <cp:revision>6</cp:revision>
  <cp:lastPrinted>2018-01-08T17:22:00Z</cp:lastPrinted>
  <dcterms:created xsi:type="dcterms:W3CDTF">2026-02-26T21:30:00Z</dcterms:created>
  <dcterms:modified xsi:type="dcterms:W3CDTF">2026-03-18T19:59:00Z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1734119c-0b0d-47cf-902d-dd73f07bd77a</vt:lpwstr>
  </property>
</Properties>
</file>