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D7FA7" w14:textId="2B0ED4B5" w:rsidR="005B5DB1" w:rsidRPr="00C840CA" w:rsidRDefault="000B079C"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New Jersey</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6CC0F1A4" w14:textId="77777777" w:rsidR="001775AF" w:rsidRPr="001775AF" w:rsidRDefault="001775AF" w:rsidP="001775AF">
      <w:pPr>
        <w:spacing w:after="0"/>
        <w:rPr>
          <w:rFonts w:ascii="Franklin Gothic Book" w:hAnsi="Franklin Gothic Book"/>
          <w:b/>
          <w:bCs/>
          <w:sz w:val="24"/>
          <w:szCs w:val="24"/>
        </w:rPr>
      </w:pPr>
      <w:r w:rsidRPr="001775AF">
        <w:rPr>
          <w:rFonts w:ascii="Franklin Gothic Book" w:hAnsi="Franklin Gothic Book"/>
          <w:b/>
          <w:bCs/>
          <w:sz w:val="24"/>
          <w:szCs w:val="24"/>
        </w:rPr>
        <w:t>Register Your Business for Tax and/or Employer Purposes</w:t>
      </w:r>
    </w:p>
    <w:p w14:paraId="2E514CEE" w14:textId="1CCEBA09" w:rsidR="003B190B" w:rsidRDefault="00AE7FF1" w:rsidP="001775AF">
      <w:pPr>
        <w:spacing w:after="0"/>
        <w:rPr>
          <w:rFonts w:ascii="Franklin Gothic Book" w:hAnsi="Franklin Gothic Book"/>
          <w:sz w:val="24"/>
          <w:szCs w:val="24"/>
        </w:rPr>
      </w:pPr>
      <w:r w:rsidRPr="00AE7FF1">
        <w:rPr>
          <w:rFonts w:ascii="Franklin Gothic Book" w:hAnsi="Franklin Gothic Book"/>
          <w:sz w:val="24"/>
          <w:szCs w:val="24"/>
        </w:rPr>
        <w:t xml:space="preserve">An out-of-state business that does not conduct business operations in New Jersey but needs to withhold payroll taxes for an employee who </w:t>
      </w:r>
      <w:r w:rsidR="009631DB">
        <w:rPr>
          <w:rFonts w:ascii="Franklin Gothic Book" w:hAnsi="Franklin Gothic Book"/>
          <w:sz w:val="24"/>
          <w:szCs w:val="24"/>
        </w:rPr>
        <w:t>works</w:t>
      </w:r>
      <w:r w:rsidRPr="00AE7FF1">
        <w:rPr>
          <w:rFonts w:ascii="Franklin Gothic Book" w:hAnsi="Franklin Gothic Book"/>
          <w:sz w:val="24"/>
          <w:szCs w:val="24"/>
        </w:rPr>
        <w:t xml:space="preserve"> in New Jersey must file a </w:t>
      </w:r>
      <w:r w:rsidR="003B190B" w:rsidRPr="003B190B">
        <w:rPr>
          <w:rFonts w:ascii="Franklin Gothic Book" w:hAnsi="Franklin Gothic Book"/>
          <w:sz w:val="24"/>
          <w:szCs w:val="24"/>
        </w:rPr>
        <w:t xml:space="preserve">paper </w:t>
      </w:r>
      <w:r w:rsidR="009631DB">
        <w:rPr>
          <w:rFonts w:ascii="Franklin Gothic Book" w:hAnsi="Franklin Gothic Book"/>
          <w:sz w:val="24"/>
          <w:szCs w:val="24"/>
        </w:rPr>
        <w:t>F</w:t>
      </w:r>
      <w:r w:rsidR="003B190B" w:rsidRPr="003B190B">
        <w:rPr>
          <w:rFonts w:ascii="Franklin Gothic Book" w:hAnsi="Franklin Gothic Book"/>
          <w:sz w:val="24"/>
          <w:szCs w:val="24"/>
        </w:rPr>
        <w:t>orm NJ-REG</w:t>
      </w:r>
      <w:r w:rsidR="003B190B">
        <w:rPr>
          <w:rFonts w:ascii="Franklin Gothic Book" w:hAnsi="Franklin Gothic Book"/>
          <w:sz w:val="24"/>
          <w:szCs w:val="24"/>
        </w:rPr>
        <w:t xml:space="preserve"> </w:t>
      </w:r>
      <w:hyperlink r:id="rId10" w:history="1">
        <w:r w:rsidR="003B190B" w:rsidRPr="009765DF">
          <w:rPr>
            <w:rStyle w:val="Hyperlink"/>
            <w:rFonts w:ascii="Franklin Gothic Book" w:hAnsi="Franklin Gothic Book"/>
            <w:sz w:val="24"/>
            <w:szCs w:val="24"/>
          </w:rPr>
          <w:t>https://www.wpunj.edu/dotAsset/310281.pdf</w:t>
        </w:r>
      </w:hyperlink>
      <w:r w:rsidR="003B190B">
        <w:rPr>
          <w:rFonts w:ascii="Franklin Gothic Book" w:hAnsi="Franklin Gothic Book"/>
          <w:sz w:val="24"/>
          <w:szCs w:val="24"/>
        </w:rPr>
        <w:t xml:space="preserve"> </w:t>
      </w:r>
      <w:r w:rsidR="003B190B" w:rsidRPr="003B190B">
        <w:rPr>
          <w:rFonts w:ascii="Franklin Gothic Book" w:hAnsi="Franklin Gothic Book"/>
          <w:sz w:val="24"/>
          <w:szCs w:val="24"/>
        </w:rPr>
        <w:t>in order to obtain a Business Registration Certificate</w:t>
      </w:r>
      <w:r>
        <w:rPr>
          <w:rFonts w:ascii="Franklin Gothic Book" w:hAnsi="Franklin Gothic Book"/>
          <w:sz w:val="24"/>
          <w:szCs w:val="24"/>
        </w:rPr>
        <w:t xml:space="preserve"> (BRC)</w:t>
      </w:r>
      <w:r w:rsidR="003B190B" w:rsidRPr="003B190B">
        <w:rPr>
          <w:rFonts w:ascii="Franklin Gothic Book" w:hAnsi="Franklin Gothic Book"/>
          <w:sz w:val="24"/>
          <w:szCs w:val="24"/>
        </w:rPr>
        <w:t xml:space="preserve">. </w:t>
      </w:r>
      <w:r w:rsidR="0003676C">
        <w:rPr>
          <w:rFonts w:ascii="Franklin Gothic Book" w:hAnsi="Franklin Gothic Book"/>
          <w:sz w:val="24"/>
          <w:szCs w:val="24"/>
        </w:rPr>
        <w:t>Out-of-state bu</w:t>
      </w:r>
      <w:r w:rsidR="003B190B" w:rsidRPr="003B190B">
        <w:rPr>
          <w:rFonts w:ascii="Franklin Gothic Book" w:hAnsi="Franklin Gothic Book"/>
          <w:sz w:val="24"/>
          <w:szCs w:val="24"/>
        </w:rPr>
        <w:t>siness entities that file form NJ-REG only will be subject to a nexus review, initiated and conducted by the Division of Taxation.</w:t>
      </w:r>
    </w:p>
    <w:p w14:paraId="410312C5" w14:textId="06B379B8" w:rsidR="001775AF" w:rsidRPr="001775AF" w:rsidRDefault="001775AF" w:rsidP="001775AF">
      <w:pPr>
        <w:spacing w:after="0"/>
        <w:rPr>
          <w:rFonts w:ascii="Franklin Gothic Book" w:hAnsi="Franklin Gothic Book"/>
          <w:sz w:val="24"/>
          <w:szCs w:val="24"/>
        </w:rPr>
      </w:pPr>
      <w:r w:rsidRPr="001775AF">
        <w:rPr>
          <w:rFonts w:ascii="Franklin Gothic Book" w:hAnsi="Franklin Gothic Book"/>
          <w:sz w:val="24"/>
          <w:szCs w:val="24"/>
        </w:rPr>
        <w:t>Application Requirements</w:t>
      </w:r>
    </w:p>
    <w:p w14:paraId="2DF3E283" w14:textId="6345B30F" w:rsidR="001775AF" w:rsidRPr="001775AF" w:rsidRDefault="001775AF" w:rsidP="001775AF">
      <w:pPr>
        <w:numPr>
          <w:ilvl w:val="0"/>
          <w:numId w:val="1"/>
        </w:numPr>
        <w:spacing w:after="0"/>
        <w:rPr>
          <w:rFonts w:ascii="Franklin Gothic Book" w:hAnsi="Franklin Gothic Book"/>
          <w:sz w:val="24"/>
          <w:szCs w:val="24"/>
        </w:rPr>
      </w:pPr>
      <w:r w:rsidRPr="001775AF">
        <w:rPr>
          <w:rFonts w:ascii="Franklin Gothic Book" w:hAnsi="Franklin Gothic Book"/>
          <w:sz w:val="24"/>
          <w:szCs w:val="24"/>
        </w:rPr>
        <w:t>Entity</w:t>
      </w:r>
      <w:r w:rsidR="00AE7FF1">
        <w:rPr>
          <w:rFonts w:ascii="Franklin Gothic Book" w:hAnsi="Franklin Gothic Book"/>
          <w:sz w:val="24"/>
          <w:szCs w:val="24"/>
        </w:rPr>
        <w:t xml:space="preserve"> Federal</w:t>
      </w:r>
      <w:r w:rsidRPr="001775AF">
        <w:rPr>
          <w:rFonts w:ascii="Franklin Gothic Book" w:hAnsi="Franklin Gothic Book"/>
          <w:sz w:val="24"/>
          <w:szCs w:val="24"/>
        </w:rPr>
        <w:t xml:space="preserve"> ID</w:t>
      </w:r>
      <w:r w:rsidR="00AE7FF1">
        <w:rPr>
          <w:rFonts w:ascii="Franklin Gothic Book" w:hAnsi="Franklin Gothic Book"/>
          <w:sz w:val="24"/>
          <w:szCs w:val="24"/>
        </w:rPr>
        <w:t xml:space="preserve"> Number</w:t>
      </w:r>
    </w:p>
    <w:p w14:paraId="5B9537FA" w14:textId="79DB1984" w:rsidR="001775AF" w:rsidRPr="001775AF" w:rsidRDefault="001775AF" w:rsidP="00AE7FF1">
      <w:pPr>
        <w:numPr>
          <w:ilvl w:val="0"/>
          <w:numId w:val="1"/>
        </w:numPr>
        <w:spacing w:after="0"/>
        <w:rPr>
          <w:rFonts w:ascii="Franklin Gothic Book" w:hAnsi="Franklin Gothic Book"/>
          <w:sz w:val="24"/>
          <w:szCs w:val="24"/>
        </w:rPr>
      </w:pPr>
      <w:r w:rsidRPr="001775AF">
        <w:rPr>
          <w:rFonts w:ascii="Franklin Gothic Book" w:hAnsi="Franklin Gothic Book"/>
          <w:sz w:val="24"/>
          <w:szCs w:val="24"/>
        </w:rPr>
        <w:t>NAICS code</w:t>
      </w:r>
    </w:p>
    <w:p w14:paraId="06915D0A" w14:textId="77777777" w:rsidR="001775AF" w:rsidRPr="001775AF" w:rsidRDefault="001775AF" w:rsidP="001775AF">
      <w:pPr>
        <w:numPr>
          <w:ilvl w:val="0"/>
          <w:numId w:val="1"/>
        </w:numPr>
        <w:spacing w:after="0"/>
        <w:rPr>
          <w:rFonts w:ascii="Franklin Gothic Book" w:hAnsi="Franklin Gothic Book"/>
          <w:sz w:val="24"/>
          <w:szCs w:val="24"/>
        </w:rPr>
      </w:pPr>
      <w:r w:rsidRPr="001775AF">
        <w:rPr>
          <w:rFonts w:ascii="Franklin Gothic Book" w:hAnsi="Franklin Gothic Book"/>
          <w:sz w:val="24"/>
          <w:szCs w:val="24"/>
        </w:rPr>
        <w:t>Estimated start date in New Jersey</w:t>
      </w:r>
    </w:p>
    <w:p w14:paraId="11AAEA0E" w14:textId="77777777" w:rsidR="001775AF" w:rsidRPr="001775AF" w:rsidRDefault="001775AF" w:rsidP="001775AF">
      <w:pPr>
        <w:numPr>
          <w:ilvl w:val="0"/>
          <w:numId w:val="1"/>
        </w:numPr>
        <w:spacing w:after="0"/>
        <w:rPr>
          <w:rFonts w:ascii="Franklin Gothic Book" w:hAnsi="Franklin Gothic Book"/>
          <w:sz w:val="24"/>
          <w:szCs w:val="24"/>
        </w:rPr>
      </w:pPr>
      <w:r w:rsidRPr="001775AF">
        <w:rPr>
          <w:rFonts w:ascii="Franklin Gothic Book" w:hAnsi="Franklin Gothic Book"/>
          <w:sz w:val="24"/>
          <w:szCs w:val="24"/>
        </w:rPr>
        <w:t>Description of your business activity</w:t>
      </w:r>
    </w:p>
    <w:p w14:paraId="64E1CF02" w14:textId="54259956" w:rsidR="001775AF" w:rsidRPr="001775AF" w:rsidRDefault="001775AF" w:rsidP="001775AF">
      <w:pPr>
        <w:numPr>
          <w:ilvl w:val="0"/>
          <w:numId w:val="1"/>
        </w:numPr>
        <w:spacing w:after="0"/>
        <w:rPr>
          <w:rFonts w:ascii="Franklin Gothic Book" w:hAnsi="Franklin Gothic Book"/>
          <w:sz w:val="24"/>
          <w:szCs w:val="24"/>
        </w:rPr>
      </w:pPr>
      <w:r w:rsidRPr="001775AF">
        <w:rPr>
          <w:rFonts w:ascii="Franklin Gothic Book" w:hAnsi="Franklin Gothic Book"/>
          <w:sz w:val="24"/>
          <w:szCs w:val="24"/>
        </w:rPr>
        <w:t>Estimated number of employees</w:t>
      </w:r>
    </w:p>
    <w:p w14:paraId="45CF7B35" w14:textId="3E4863BD" w:rsidR="001775AF" w:rsidRPr="001775AF" w:rsidRDefault="001775AF" w:rsidP="001775AF">
      <w:pPr>
        <w:numPr>
          <w:ilvl w:val="0"/>
          <w:numId w:val="1"/>
        </w:numPr>
        <w:spacing w:after="0"/>
        <w:rPr>
          <w:rFonts w:ascii="Franklin Gothic Book" w:hAnsi="Franklin Gothic Book"/>
          <w:sz w:val="24"/>
          <w:szCs w:val="24"/>
        </w:rPr>
      </w:pPr>
      <w:r w:rsidRPr="001775AF">
        <w:rPr>
          <w:rFonts w:ascii="Franklin Gothic Book" w:hAnsi="Franklin Gothic Book"/>
          <w:sz w:val="24"/>
          <w:szCs w:val="24"/>
        </w:rPr>
        <w:t>Anticipated first payroll withholding date for employees</w:t>
      </w:r>
    </w:p>
    <w:p w14:paraId="4C70A5A1" w14:textId="10504DDA" w:rsidR="001775AF" w:rsidRPr="001775AF" w:rsidRDefault="001775AF" w:rsidP="001775AF">
      <w:pPr>
        <w:numPr>
          <w:ilvl w:val="0"/>
          <w:numId w:val="1"/>
        </w:numPr>
        <w:spacing w:after="0"/>
        <w:rPr>
          <w:rFonts w:ascii="Franklin Gothic Book" w:hAnsi="Franklin Gothic Book"/>
          <w:sz w:val="24"/>
          <w:szCs w:val="24"/>
        </w:rPr>
      </w:pPr>
      <w:r w:rsidRPr="001775AF">
        <w:rPr>
          <w:rFonts w:ascii="Franklin Gothic Book" w:hAnsi="Franklin Gothic Book"/>
          <w:sz w:val="24"/>
          <w:szCs w:val="24"/>
        </w:rPr>
        <w:t>Owner</w:t>
      </w:r>
      <w:r w:rsidR="00AE7FF1">
        <w:rPr>
          <w:rFonts w:ascii="Franklin Gothic Book" w:hAnsi="Franklin Gothic Book"/>
          <w:sz w:val="24"/>
          <w:szCs w:val="24"/>
        </w:rPr>
        <w:t>, partner, or responsible corporate officer</w:t>
      </w:r>
      <w:r w:rsidRPr="001775AF">
        <w:rPr>
          <w:rFonts w:ascii="Franklin Gothic Book" w:hAnsi="Franklin Gothic Book"/>
          <w:sz w:val="24"/>
          <w:szCs w:val="24"/>
        </w:rPr>
        <w:t xml:space="preserve"> information</w:t>
      </w:r>
    </w:p>
    <w:p w14:paraId="188EEE7A" w14:textId="77777777" w:rsidR="001775AF" w:rsidRPr="001775AF" w:rsidRDefault="001775AF" w:rsidP="001775AF">
      <w:pPr>
        <w:numPr>
          <w:ilvl w:val="0"/>
          <w:numId w:val="1"/>
        </w:numPr>
        <w:spacing w:after="0"/>
        <w:rPr>
          <w:rFonts w:ascii="Franklin Gothic Book" w:hAnsi="Franklin Gothic Book"/>
          <w:sz w:val="24"/>
          <w:szCs w:val="24"/>
        </w:rPr>
      </w:pPr>
      <w:r w:rsidRPr="001775AF">
        <w:rPr>
          <w:rFonts w:ascii="Franklin Gothic Book" w:hAnsi="Franklin Gothic Book"/>
          <w:sz w:val="24"/>
          <w:szCs w:val="24"/>
        </w:rPr>
        <w:t>Mailing address</w:t>
      </w:r>
    </w:p>
    <w:p w14:paraId="3E5F81C2" w14:textId="77777777" w:rsidR="001775AF" w:rsidRPr="001775AF" w:rsidRDefault="001775AF" w:rsidP="001775AF">
      <w:pPr>
        <w:numPr>
          <w:ilvl w:val="0"/>
          <w:numId w:val="1"/>
        </w:numPr>
        <w:spacing w:after="0"/>
        <w:rPr>
          <w:rFonts w:ascii="Franklin Gothic Book" w:hAnsi="Franklin Gothic Book"/>
          <w:sz w:val="24"/>
          <w:szCs w:val="24"/>
        </w:rPr>
      </w:pPr>
      <w:r w:rsidRPr="001775AF">
        <w:rPr>
          <w:rFonts w:ascii="Franklin Gothic Book" w:hAnsi="Franklin Gothic Book"/>
          <w:sz w:val="24"/>
          <w:szCs w:val="24"/>
        </w:rPr>
        <w:t>Business addresses</w:t>
      </w:r>
    </w:p>
    <w:p w14:paraId="364C57C5" w14:textId="77777777" w:rsidR="00913BE3" w:rsidRDefault="00913BE3" w:rsidP="00913BE3">
      <w:pPr>
        <w:spacing w:after="0"/>
        <w:rPr>
          <w:rFonts w:ascii="Franklin Gothic Book" w:hAnsi="Franklin Gothic Book"/>
          <w:sz w:val="24"/>
          <w:szCs w:val="24"/>
        </w:rPr>
      </w:pPr>
    </w:p>
    <w:p w14:paraId="48F779B3" w14:textId="2AD7DD2A" w:rsidR="00913BE3" w:rsidRPr="00913BE3" w:rsidRDefault="00913BE3" w:rsidP="00913BE3">
      <w:pPr>
        <w:spacing w:after="0"/>
        <w:rPr>
          <w:rFonts w:ascii="Franklin Gothic Book" w:hAnsi="Franklin Gothic Book"/>
          <w:sz w:val="24"/>
          <w:szCs w:val="24"/>
        </w:rPr>
      </w:pPr>
      <w:r w:rsidRPr="00913BE3">
        <w:rPr>
          <w:rFonts w:ascii="Franklin Gothic Book" w:hAnsi="Franklin Gothic Book"/>
          <w:sz w:val="24"/>
          <w:szCs w:val="24"/>
        </w:rPr>
        <w:t>Once an employer registers with the State of New Jersey for tax purposes, they will receive a welcome letter by mail. This letter will contain the employer's NJ Taxpayer Identification Number along with a Personal Identification Number (PIN) necessary for online filing.</w:t>
      </w:r>
    </w:p>
    <w:p w14:paraId="249A912B" w14:textId="77777777" w:rsidR="00281680" w:rsidRDefault="00281680" w:rsidP="005B5DB1">
      <w:pPr>
        <w:spacing w:after="0"/>
        <w:rPr>
          <w:rFonts w:ascii="Franklin Gothic Book" w:hAnsi="Franklin Gothic Book"/>
          <w:sz w:val="24"/>
          <w:szCs w:val="24"/>
        </w:rPr>
      </w:pPr>
    </w:p>
    <w:p w14:paraId="2652236E" w14:textId="77777777" w:rsidR="001775AF" w:rsidRPr="001775AF" w:rsidRDefault="001775AF" w:rsidP="001775AF">
      <w:pPr>
        <w:spacing w:after="0"/>
        <w:rPr>
          <w:rFonts w:ascii="Franklin Gothic Book" w:hAnsi="Franklin Gothic Book"/>
          <w:b/>
          <w:bCs/>
          <w:sz w:val="24"/>
          <w:szCs w:val="24"/>
        </w:rPr>
      </w:pPr>
      <w:r w:rsidRPr="001775AF">
        <w:rPr>
          <w:rFonts w:ascii="Franklin Gothic Book" w:hAnsi="Franklin Gothic Book"/>
          <w:b/>
          <w:bCs/>
          <w:sz w:val="24"/>
          <w:szCs w:val="24"/>
        </w:rPr>
        <w:t>Prepare for Employees in New Jersey</w:t>
      </w:r>
    </w:p>
    <w:p w14:paraId="3825E803" w14:textId="30503095" w:rsidR="001775AF" w:rsidRPr="001775AF" w:rsidRDefault="00913BE3" w:rsidP="001775AF">
      <w:pPr>
        <w:spacing w:after="0"/>
        <w:rPr>
          <w:rFonts w:ascii="Franklin Gothic Book" w:hAnsi="Franklin Gothic Book"/>
          <w:sz w:val="24"/>
          <w:szCs w:val="24"/>
        </w:rPr>
      </w:pPr>
      <w:r>
        <w:rPr>
          <w:rFonts w:ascii="Franklin Gothic Book" w:hAnsi="Franklin Gothic Book"/>
          <w:sz w:val="24"/>
          <w:szCs w:val="24"/>
        </w:rPr>
        <w:t>Employers</w:t>
      </w:r>
      <w:r w:rsidR="001775AF" w:rsidRPr="001775AF">
        <w:rPr>
          <w:rFonts w:ascii="Franklin Gothic Book" w:hAnsi="Franklin Gothic Book"/>
          <w:sz w:val="24"/>
          <w:szCs w:val="24"/>
        </w:rPr>
        <w:t xml:space="preserve"> must comply with New Jersey's labor laws, including but not limited to:</w:t>
      </w:r>
    </w:p>
    <w:p w14:paraId="214285A5" w14:textId="77777777" w:rsidR="001775AF" w:rsidRPr="001775AF" w:rsidRDefault="001775AF" w:rsidP="001775AF">
      <w:pPr>
        <w:numPr>
          <w:ilvl w:val="0"/>
          <w:numId w:val="2"/>
        </w:numPr>
        <w:spacing w:after="0"/>
        <w:rPr>
          <w:rFonts w:ascii="Franklin Gothic Book" w:hAnsi="Franklin Gothic Book"/>
          <w:sz w:val="24"/>
          <w:szCs w:val="24"/>
        </w:rPr>
      </w:pPr>
      <w:r w:rsidRPr="001775AF">
        <w:rPr>
          <w:rFonts w:ascii="Franklin Gothic Book" w:hAnsi="Franklin Gothic Book"/>
          <w:sz w:val="24"/>
          <w:szCs w:val="24"/>
        </w:rPr>
        <w:t>Minimum wage and overtime wage rates</w:t>
      </w:r>
    </w:p>
    <w:p w14:paraId="100DDA85" w14:textId="77777777" w:rsidR="001775AF" w:rsidRPr="001775AF" w:rsidRDefault="001775AF" w:rsidP="001775AF">
      <w:pPr>
        <w:numPr>
          <w:ilvl w:val="0"/>
          <w:numId w:val="2"/>
        </w:numPr>
        <w:spacing w:after="0"/>
        <w:rPr>
          <w:rFonts w:ascii="Franklin Gothic Book" w:hAnsi="Franklin Gothic Book"/>
          <w:sz w:val="24"/>
          <w:szCs w:val="24"/>
        </w:rPr>
      </w:pPr>
      <w:r w:rsidRPr="001775AF">
        <w:rPr>
          <w:rFonts w:ascii="Franklin Gothic Book" w:hAnsi="Franklin Gothic Book"/>
          <w:sz w:val="24"/>
          <w:szCs w:val="24"/>
        </w:rPr>
        <w:t>Earned sick leave</w:t>
      </w:r>
    </w:p>
    <w:p w14:paraId="7E84D00B" w14:textId="77777777" w:rsidR="001775AF" w:rsidRPr="001775AF" w:rsidRDefault="001775AF" w:rsidP="001775AF">
      <w:pPr>
        <w:numPr>
          <w:ilvl w:val="0"/>
          <w:numId w:val="2"/>
        </w:numPr>
        <w:spacing w:after="0"/>
        <w:rPr>
          <w:rFonts w:ascii="Franklin Gothic Book" w:hAnsi="Franklin Gothic Book"/>
          <w:sz w:val="24"/>
          <w:szCs w:val="24"/>
        </w:rPr>
      </w:pPr>
      <w:r w:rsidRPr="001775AF">
        <w:rPr>
          <w:rFonts w:ascii="Franklin Gothic Book" w:hAnsi="Franklin Gothic Book"/>
          <w:sz w:val="24"/>
          <w:szCs w:val="24"/>
        </w:rPr>
        <w:t>Family leave</w:t>
      </w:r>
    </w:p>
    <w:p w14:paraId="482E2AE2" w14:textId="77777777" w:rsidR="001775AF" w:rsidRPr="001775AF" w:rsidRDefault="001775AF" w:rsidP="001775AF">
      <w:pPr>
        <w:numPr>
          <w:ilvl w:val="0"/>
          <w:numId w:val="2"/>
        </w:numPr>
        <w:spacing w:after="0"/>
        <w:rPr>
          <w:rFonts w:ascii="Franklin Gothic Book" w:hAnsi="Franklin Gothic Book"/>
          <w:sz w:val="24"/>
          <w:szCs w:val="24"/>
        </w:rPr>
      </w:pPr>
      <w:r w:rsidRPr="001775AF">
        <w:rPr>
          <w:rFonts w:ascii="Franklin Gothic Book" w:hAnsi="Franklin Gothic Book"/>
          <w:sz w:val="24"/>
          <w:szCs w:val="24"/>
        </w:rPr>
        <w:t>Unpaid or withheld wages</w:t>
      </w:r>
    </w:p>
    <w:p w14:paraId="2E3007BB" w14:textId="77777777" w:rsidR="001775AF" w:rsidRPr="001775AF" w:rsidRDefault="001775AF" w:rsidP="001775AF">
      <w:pPr>
        <w:numPr>
          <w:ilvl w:val="0"/>
          <w:numId w:val="2"/>
        </w:numPr>
        <w:spacing w:after="0"/>
        <w:rPr>
          <w:rFonts w:ascii="Franklin Gothic Book" w:hAnsi="Franklin Gothic Book"/>
          <w:sz w:val="24"/>
          <w:szCs w:val="24"/>
        </w:rPr>
      </w:pPr>
      <w:r w:rsidRPr="001775AF">
        <w:rPr>
          <w:rFonts w:ascii="Franklin Gothic Book" w:hAnsi="Franklin Gothic Book"/>
          <w:sz w:val="24"/>
          <w:szCs w:val="24"/>
        </w:rPr>
        <w:t>Fringe benefits</w:t>
      </w:r>
    </w:p>
    <w:p w14:paraId="03A54C6E" w14:textId="5992A099" w:rsidR="001775AF" w:rsidRPr="001775AF" w:rsidRDefault="001775AF" w:rsidP="001775AF">
      <w:pPr>
        <w:numPr>
          <w:ilvl w:val="0"/>
          <w:numId w:val="2"/>
        </w:numPr>
        <w:spacing w:after="0"/>
        <w:rPr>
          <w:rFonts w:ascii="Franklin Gothic Book" w:hAnsi="Franklin Gothic Book"/>
          <w:sz w:val="24"/>
          <w:szCs w:val="24"/>
        </w:rPr>
      </w:pPr>
      <w:r w:rsidRPr="001775AF">
        <w:rPr>
          <w:rFonts w:ascii="Franklin Gothic Book" w:hAnsi="Franklin Gothic Book"/>
          <w:sz w:val="24"/>
          <w:szCs w:val="24"/>
        </w:rPr>
        <w:t>Worker</w:t>
      </w:r>
      <w:r w:rsidR="00913BE3">
        <w:rPr>
          <w:rFonts w:ascii="Franklin Gothic Book" w:hAnsi="Franklin Gothic Book"/>
          <w:sz w:val="24"/>
          <w:szCs w:val="24"/>
        </w:rPr>
        <w:t>s’</w:t>
      </w:r>
      <w:r w:rsidRPr="001775AF">
        <w:rPr>
          <w:rFonts w:ascii="Franklin Gothic Book" w:hAnsi="Franklin Gothic Book"/>
          <w:sz w:val="24"/>
          <w:szCs w:val="24"/>
        </w:rPr>
        <w:t xml:space="preserve"> compensation</w:t>
      </w:r>
      <w:r w:rsidR="00913BE3">
        <w:rPr>
          <w:rFonts w:ascii="Franklin Gothic Book" w:hAnsi="Franklin Gothic Book"/>
          <w:sz w:val="24"/>
          <w:szCs w:val="24"/>
        </w:rPr>
        <w:t xml:space="preserve"> insurance</w:t>
      </w:r>
    </w:p>
    <w:p w14:paraId="7771D3FA" w14:textId="77777777" w:rsidR="001775AF" w:rsidRPr="001775AF" w:rsidRDefault="001775AF" w:rsidP="001775AF">
      <w:pPr>
        <w:numPr>
          <w:ilvl w:val="0"/>
          <w:numId w:val="2"/>
        </w:numPr>
        <w:spacing w:after="0"/>
        <w:rPr>
          <w:rFonts w:ascii="Franklin Gothic Book" w:hAnsi="Franklin Gothic Book"/>
          <w:sz w:val="24"/>
          <w:szCs w:val="24"/>
        </w:rPr>
      </w:pPr>
      <w:r w:rsidRPr="001775AF">
        <w:rPr>
          <w:rFonts w:ascii="Franklin Gothic Book" w:hAnsi="Franklin Gothic Book"/>
          <w:sz w:val="24"/>
          <w:szCs w:val="24"/>
        </w:rPr>
        <w:t>Disability insurance</w:t>
      </w:r>
    </w:p>
    <w:p w14:paraId="64DE0A9D" w14:textId="77777777" w:rsidR="001775AF" w:rsidRPr="001775AF" w:rsidRDefault="001775AF" w:rsidP="001775AF">
      <w:pPr>
        <w:numPr>
          <w:ilvl w:val="0"/>
          <w:numId w:val="2"/>
        </w:numPr>
        <w:spacing w:after="0"/>
        <w:rPr>
          <w:rFonts w:ascii="Franklin Gothic Book" w:hAnsi="Franklin Gothic Book"/>
          <w:sz w:val="24"/>
          <w:szCs w:val="24"/>
        </w:rPr>
      </w:pPr>
      <w:r w:rsidRPr="001775AF">
        <w:rPr>
          <w:rFonts w:ascii="Franklin Gothic Book" w:hAnsi="Franklin Gothic Book"/>
          <w:sz w:val="24"/>
          <w:szCs w:val="24"/>
        </w:rPr>
        <w:t>Health or life insurance</w:t>
      </w:r>
    </w:p>
    <w:p w14:paraId="354A1F59" w14:textId="1AE2A96E" w:rsidR="001775AF" w:rsidRPr="001775AF" w:rsidRDefault="001775AF" w:rsidP="001775AF">
      <w:pPr>
        <w:numPr>
          <w:ilvl w:val="0"/>
          <w:numId w:val="2"/>
        </w:numPr>
        <w:spacing w:after="0"/>
        <w:rPr>
          <w:rFonts w:ascii="Franklin Gothic Book" w:hAnsi="Franklin Gothic Book"/>
          <w:sz w:val="24"/>
          <w:szCs w:val="24"/>
        </w:rPr>
      </w:pPr>
      <w:r w:rsidRPr="001775AF">
        <w:rPr>
          <w:rFonts w:ascii="Franklin Gothic Book" w:hAnsi="Franklin Gothic Book"/>
          <w:sz w:val="24"/>
          <w:szCs w:val="24"/>
        </w:rPr>
        <w:t>Unemployment</w:t>
      </w:r>
      <w:r w:rsidR="00913BE3">
        <w:rPr>
          <w:rFonts w:ascii="Franklin Gothic Book" w:hAnsi="Franklin Gothic Book"/>
          <w:sz w:val="24"/>
          <w:szCs w:val="24"/>
        </w:rPr>
        <w:t xml:space="preserve"> insurance</w:t>
      </w:r>
    </w:p>
    <w:p w14:paraId="77A16BE6" w14:textId="77777777" w:rsidR="001775AF" w:rsidRPr="001775AF" w:rsidRDefault="001775AF" w:rsidP="001775AF">
      <w:pPr>
        <w:numPr>
          <w:ilvl w:val="0"/>
          <w:numId w:val="2"/>
        </w:numPr>
        <w:spacing w:after="0"/>
        <w:rPr>
          <w:rFonts w:ascii="Franklin Gothic Book" w:hAnsi="Franklin Gothic Book"/>
          <w:sz w:val="24"/>
          <w:szCs w:val="24"/>
        </w:rPr>
      </w:pPr>
      <w:r w:rsidRPr="001775AF">
        <w:rPr>
          <w:rFonts w:ascii="Franklin Gothic Book" w:hAnsi="Franklin Gothic Book"/>
          <w:sz w:val="24"/>
          <w:szCs w:val="24"/>
        </w:rPr>
        <w:t>Required workplace notices</w:t>
      </w:r>
    </w:p>
    <w:p w14:paraId="6D7B3EB0" w14:textId="77777777" w:rsidR="001775AF" w:rsidRDefault="001775AF" w:rsidP="005B5DB1">
      <w:pPr>
        <w:spacing w:after="0"/>
        <w:rPr>
          <w:rFonts w:ascii="Franklin Gothic Book" w:hAnsi="Franklin Gothic Book"/>
          <w:sz w:val="24"/>
          <w:szCs w:val="24"/>
        </w:rPr>
      </w:pPr>
    </w:p>
    <w:p w14:paraId="295030C1" w14:textId="77777777" w:rsidR="00913BE3" w:rsidRPr="00913BE3" w:rsidRDefault="00913BE3" w:rsidP="00913BE3">
      <w:pPr>
        <w:spacing w:after="0"/>
        <w:rPr>
          <w:rFonts w:ascii="Franklin Gothic Book" w:hAnsi="Franklin Gothic Book"/>
          <w:b/>
          <w:bCs/>
          <w:sz w:val="24"/>
          <w:szCs w:val="24"/>
        </w:rPr>
      </w:pPr>
      <w:r w:rsidRPr="00913BE3">
        <w:rPr>
          <w:rFonts w:ascii="Franklin Gothic Book" w:hAnsi="Franklin Gothic Book"/>
          <w:b/>
          <w:bCs/>
          <w:sz w:val="24"/>
          <w:szCs w:val="24"/>
        </w:rPr>
        <w:t>NJ W-4 Requirements</w:t>
      </w:r>
    </w:p>
    <w:p w14:paraId="046B22A0" w14:textId="77777777" w:rsidR="00913BE3" w:rsidRPr="00913BE3" w:rsidRDefault="00913BE3" w:rsidP="00913BE3">
      <w:pPr>
        <w:spacing w:after="0"/>
        <w:rPr>
          <w:rFonts w:ascii="Franklin Gothic Book" w:hAnsi="Franklin Gothic Book"/>
          <w:sz w:val="24"/>
          <w:szCs w:val="24"/>
        </w:rPr>
      </w:pPr>
      <w:r w:rsidRPr="00913BE3">
        <w:rPr>
          <w:rFonts w:ascii="Franklin Gothic Book" w:hAnsi="Franklin Gothic Book"/>
          <w:sz w:val="24"/>
          <w:szCs w:val="24"/>
        </w:rPr>
        <w:t>New Jersey employers must furnish an Employee’s Withholding Allowance Certificate </w:t>
      </w:r>
      <w:hyperlink r:id="rId11" w:tgtFrame="_blank" w:history="1">
        <w:r w:rsidRPr="00913BE3">
          <w:rPr>
            <w:rStyle w:val="Hyperlink"/>
            <w:rFonts w:ascii="Franklin Gothic Book" w:hAnsi="Franklin Gothic Book"/>
            <w:sz w:val="24"/>
            <w:szCs w:val="24"/>
          </w:rPr>
          <w:t>Form NJ-W4</w:t>
        </w:r>
      </w:hyperlink>
      <w:r w:rsidRPr="00913BE3">
        <w:rPr>
          <w:rFonts w:ascii="Franklin Gothic Book" w:hAnsi="Franklin Gothic Book"/>
          <w:sz w:val="24"/>
          <w:szCs w:val="24"/>
        </w:rPr>
        <w:t> to their employees and withhold New Jersey Income Tax at the rate selected.</w:t>
      </w:r>
    </w:p>
    <w:p w14:paraId="6AE8FD31" w14:textId="77777777" w:rsidR="00913BE3" w:rsidRDefault="00913BE3" w:rsidP="00EA7AB7">
      <w:pPr>
        <w:spacing w:after="0"/>
        <w:rPr>
          <w:rFonts w:ascii="Franklin Gothic Book" w:hAnsi="Franklin Gothic Book"/>
          <w:sz w:val="24"/>
          <w:szCs w:val="24"/>
        </w:rPr>
      </w:pPr>
    </w:p>
    <w:p w14:paraId="269FD1DD" w14:textId="77777777" w:rsidR="0029216C" w:rsidRPr="00C840CA" w:rsidRDefault="0029216C" w:rsidP="0029216C">
      <w:pPr>
        <w:spacing w:after="0"/>
        <w:rPr>
          <w:rFonts w:ascii="Franklin Gothic Book" w:hAnsi="Franklin Gothic Book"/>
          <w:b/>
          <w:bCs/>
          <w:sz w:val="24"/>
          <w:szCs w:val="24"/>
        </w:rPr>
      </w:pPr>
      <w:r>
        <w:rPr>
          <w:rFonts w:ascii="Franklin Gothic Book" w:hAnsi="Franklin Gothic Book"/>
          <w:b/>
          <w:bCs/>
          <w:sz w:val="24"/>
          <w:szCs w:val="24"/>
        </w:rPr>
        <w:t>NJ</w:t>
      </w:r>
      <w:r w:rsidRPr="00C840CA">
        <w:rPr>
          <w:rFonts w:ascii="Franklin Gothic Book" w:hAnsi="Franklin Gothic Book"/>
          <w:b/>
          <w:bCs/>
          <w:sz w:val="24"/>
          <w:szCs w:val="24"/>
        </w:rPr>
        <w:t xml:space="preserve"> State Income Tax Withholding</w:t>
      </w:r>
    </w:p>
    <w:p w14:paraId="5C42D337" w14:textId="77777777" w:rsidR="0029216C" w:rsidRPr="00A82E59" w:rsidRDefault="0029216C" w:rsidP="0029216C">
      <w:pPr>
        <w:spacing w:after="0"/>
        <w:rPr>
          <w:rFonts w:ascii="Franklin Gothic Book" w:hAnsi="Franklin Gothic Book"/>
          <w:sz w:val="24"/>
          <w:szCs w:val="24"/>
        </w:rPr>
      </w:pPr>
      <w:hyperlink r:id="rId12" w:history="1">
        <w:r w:rsidRPr="00A82E59">
          <w:rPr>
            <w:rStyle w:val="Hyperlink"/>
            <w:rFonts w:ascii="Franklin Gothic Book" w:hAnsi="Franklin Gothic Book"/>
            <w:sz w:val="24"/>
            <w:szCs w:val="24"/>
          </w:rPr>
          <w:t>https://www.nj.gov/treasury/taxation/freqqite.shtml</w:t>
        </w:r>
      </w:hyperlink>
    </w:p>
    <w:p w14:paraId="0AADCD36" w14:textId="77777777" w:rsidR="0029216C" w:rsidRPr="00A82E59" w:rsidRDefault="0029216C" w:rsidP="0029216C">
      <w:pPr>
        <w:spacing w:after="0"/>
        <w:rPr>
          <w:rFonts w:ascii="Franklin Gothic Book" w:hAnsi="Franklin Gothic Book"/>
          <w:sz w:val="24"/>
          <w:szCs w:val="24"/>
        </w:rPr>
      </w:pPr>
      <w:hyperlink r:id="rId13" w:history="1">
        <w:r w:rsidRPr="00673061">
          <w:rPr>
            <w:rStyle w:val="Hyperlink"/>
            <w:rFonts w:ascii="Franklin Gothic Book" w:hAnsi="Franklin Gothic Book"/>
            <w:sz w:val="24"/>
            <w:szCs w:val="24"/>
          </w:rPr>
          <w:t>https://www.nj.gov/treasury/taxation/njit30.shtml</w:t>
        </w:r>
      </w:hyperlink>
    </w:p>
    <w:p w14:paraId="1FB40121" w14:textId="48A63721" w:rsidR="00EA7AB7" w:rsidRPr="00EA7AB7" w:rsidRDefault="00EA7AB7" w:rsidP="00EA7AB7">
      <w:pPr>
        <w:spacing w:after="0"/>
        <w:rPr>
          <w:rFonts w:ascii="Franklin Gothic Book" w:hAnsi="Franklin Gothic Book"/>
          <w:sz w:val="24"/>
          <w:szCs w:val="24"/>
        </w:rPr>
      </w:pPr>
      <w:r w:rsidRPr="00EA7AB7">
        <w:rPr>
          <w:rFonts w:ascii="Franklin Gothic Book" w:hAnsi="Franklin Gothic Book"/>
          <w:sz w:val="24"/>
          <w:szCs w:val="24"/>
        </w:rPr>
        <w:lastRenderedPageBreak/>
        <w:t>New Jersey Income Tax withheld from employees' wages or from other payments must be remitted </w:t>
      </w:r>
      <w:r w:rsidRPr="00EA7AB7">
        <w:rPr>
          <w:rFonts w:ascii="Franklin Gothic Book" w:hAnsi="Franklin Gothic Book"/>
          <w:b/>
          <w:bCs/>
          <w:sz w:val="24"/>
          <w:szCs w:val="24"/>
        </w:rPr>
        <w:t>electronically </w:t>
      </w:r>
      <w:r w:rsidRPr="00EA7AB7">
        <w:rPr>
          <w:rFonts w:ascii="Franklin Gothic Book" w:hAnsi="Franklin Gothic Book"/>
          <w:sz w:val="24"/>
          <w:szCs w:val="24"/>
        </w:rPr>
        <w:t>on a weekly, monthly/quarterly, or annual basis. Electronic payment can be made by e-check, credit card, or electronic funds transfer (ACH debit or ACH credit). The related returns also must be filed electronically on a monthly, quarterly, or annual basis.</w:t>
      </w:r>
    </w:p>
    <w:p w14:paraId="0885587D" w14:textId="77777777" w:rsidR="004D7431" w:rsidRDefault="004D7431" w:rsidP="005B5DB1">
      <w:pPr>
        <w:spacing w:after="0"/>
        <w:rPr>
          <w:rFonts w:ascii="Franklin Gothic Book" w:hAnsi="Franklin Gothic Book"/>
          <w:sz w:val="24"/>
          <w:szCs w:val="24"/>
        </w:rPr>
      </w:pPr>
    </w:p>
    <w:p w14:paraId="7FEB31A7" w14:textId="377C5E59" w:rsidR="005D1192" w:rsidRPr="002308F7" w:rsidRDefault="004D7431" w:rsidP="004D7431">
      <w:pPr>
        <w:spacing w:after="0"/>
        <w:jc w:val="center"/>
        <w:rPr>
          <w:rFonts w:ascii="Arial" w:hAnsi="Arial" w:cs="Arial"/>
          <w:b/>
          <w:bCs/>
          <w:sz w:val="18"/>
          <w:szCs w:val="18"/>
        </w:rPr>
      </w:pPr>
      <w:r w:rsidRPr="002308F7">
        <w:rPr>
          <w:rFonts w:ascii="Arial" w:hAnsi="Arial" w:cs="Arial"/>
          <w:b/>
          <w:bCs/>
          <w:sz w:val="18"/>
          <w:szCs w:val="18"/>
        </w:rPr>
        <w:t>NJ Withholding Compliance Calendar</w:t>
      </w:r>
    </w:p>
    <w:p w14:paraId="50F48F4D" w14:textId="4DF6550B" w:rsidR="0096219B" w:rsidRDefault="004D7431" w:rsidP="005B5DB1">
      <w:pPr>
        <w:spacing w:after="0"/>
        <w:rPr>
          <w:rFonts w:ascii="Franklin Gothic Book" w:hAnsi="Franklin Gothic Book"/>
          <w:sz w:val="24"/>
          <w:szCs w:val="24"/>
        </w:rPr>
      </w:pPr>
      <w:r w:rsidRPr="004D7431">
        <w:rPr>
          <w:rFonts w:ascii="Franklin Gothic Book" w:hAnsi="Franklin Gothic Book"/>
          <w:noProof/>
          <w:sz w:val="24"/>
          <w:szCs w:val="24"/>
        </w:rPr>
        <w:drawing>
          <wp:inline distT="0" distB="0" distL="0" distR="0" wp14:anchorId="7E2972AA" wp14:editId="3428DEEA">
            <wp:extent cx="5943600" cy="3171825"/>
            <wp:effectExtent l="0" t="0" r="0" b="9525"/>
            <wp:docPr id="1466059001" name="Picture 1" descr="A screenshot of a New Jersey Withholding Compliance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59001" name="Picture 1" descr="A screenshot of a New Jersey Withholding Compliance Calendar."/>
                    <pic:cNvPicPr/>
                  </pic:nvPicPr>
                  <pic:blipFill>
                    <a:blip r:embed="rId14"/>
                    <a:stretch>
                      <a:fillRect/>
                    </a:stretch>
                  </pic:blipFill>
                  <pic:spPr>
                    <a:xfrm>
                      <a:off x="0" y="0"/>
                      <a:ext cx="5943600" cy="3171825"/>
                    </a:xfrm>
                    <a:prstGeom prst="rect">
                      <a:avLst/>
                    </a:prstGeom>
                  </pic:spPr>
                </pic:pic>
              </a:graphicData>
            </a:graphic>
          </wp:inline>
        </w:drawing>
      </w:r>
    </w:p>
    <w:p w14:paraId="1947549C" w14:textId="77777777" w:rsidR="00C71EA4" w:rsidRDefault="00C71EA4" w:rsidP="005B5DB1">
      <w:pPr>
        <w:spacing w:after="0"/>
        <w:rPr>
          <w:rFonts w:ascii="Franklin Gothic Book" w:hAnsi="Franklin Gothic Book"/>
          <w:sz w:val="24"/>
          <w:szCs w:val="24"/>
        </w:rPr>
      </w:pPr>
    </w:p>
    <w:p w14:paraId="04694A98" w14:textId="3FE5AC0F" w:rsidR="00C71EA4" w:rsidRDefault="0072601D" w:rsidP="005B5DB1">
      <w:pPr>
        <w:spacing w:after="0"/>
        <w:rPr>
          <w:rFonts w:ascii="Franklin Gothic Book" w:hAnsi="Franklin Gothic Book"/>
          <w:sz w:val="24"/>
          <w:szCs w:val="24"/>
        </w:rPr>
      </w:pPr>
      <w:r>
        <w:rPr>
          <w:rFonts w:ascii="Franklin Gothic Book" w:hAnsi="Franklin Gothic Book"/>
          <w:sz w:val="24"/>
          <w:szCs w:val="24"/>
        </w:rPr>
        <w:t>Y</w:t>
      </w:r>
      <w:r w:rsidR="00C71EA4" w:rsidRPr="00C71EA4">
        <w:rPr>
          <w:rFonts w:ascii="Franklin Gothic Book" w:hAnsi="Franklin Gothic Book"/>
          <w:sz w:val="24"/>
          <w:szCs w:val="24"/>
        </w:rPr>
        <w:t>ear-end filings and statements (Forms NJ-W-3, W-2, W-2G, 1099-MISC, 1099-R, 1094/1095, etc.)</w:t>
      </w:r>
      <w:r>
        <w:rPr>
          <w:rFonts w:ascii="Franklin Gothic Book" w:hAnsi="Franklin Gothic Book"/>
          <w:sz w:val="24"/>
          <w:szCs w:val="24"/>
        </w:rPr>
        <w:t xml:space="preserve"> must also be submitted electronically.</w:t>
      </w:r>
    </w:p>
    <w:p w14:paraId="173D24EE" w14:textId="77777777" w:rsidR="00756570" w:rsidRDefault="00756570" w:rsidP="005B5DB1">
      <w:pPr>
        <w:spacing w:after="0"/>
        <w:rPr>
          <w:rFonts w:ascii="Franklin Gothic Book" w:hAnsi="Franklin Gothic Book"/>
          <w:sz w:val="24"/>
          <w:szCs w:val="24"/>
        </w:rPr>
      </w:pPr>
    </w:p>
    <w:p w14:paraId="3F0F60C4" w14:textId="77777777" w:rsidR="00756570" w:rsidRDefault="00756570" w:rsidP="00756570">
      <w:pPr>
        <w:spacing w:after="0"/>
        <w:rPr>
          <w:rFonts w:ascii="Franklin Gothic Book" w:hAnsi="Franklin Gothic Book"/>
          <w:sz w:val="24"/>
          <w:szCs w:val="24"/>
        </w:rPr>
      </w:pPr>
      <w:r w:rsidRPr="001B1573">
        <w:rPr>
          <w:rFonts w:ascii="Franklin Gothic Book" w:hAnsi="Franklin Gothic Book"/>
          <w:sz w:val="24"/>
          <w:szCs w:val="24"/>
        </w:rPr>
        <w:t>You may</w:t>
      </w:r>
      <w:r>
        <w:rPr>
          <w:rFonts w:ascii="Franklin Gothic Book" w:hAnsi="Franklin Gothic Book"/>
          <w:sz w:val="24"/>
          <w:szCs w:val="24"/>
        </w:rPr>
        <w:t xml:space="preserve"> register for an account and</w:t>
      </w:r>
      <w:r w:rsidRPr="001B1573">
        <w:rPr>
          <w:rFonts w:ascii="Franklin Gothic Book" w:hAnsi="Franklin Gothic Book"/>
          <w:sz w:val="24"/>
          <w:szCs w:val="24"/>
        </w:rPr>
        <w:t xml:space="preserve"> file the forms online </w:t>
      </w:r>
      <w:r>
        <w:rPr>
          <w:rFonts w:ascii="Franklin Gothic Book" w:hAnsi="Franklin Gothic Book"/>
          <w:sz w:val="24"/>
          <w:szCs w:val="24"/>
        </w:rPr>
        <w:t xml:space="preserve">by following this link: </w:t>
      </w:r>
      <w:hyperlink r:id="rId15" w:history="1">
        <w:r w:rsidRPr="009765DF">
          <w:rPr>
            <w:rStyle w:val="Hyperlink"/>
            <w:rFonts w:ascii="Franklin Gothic Book" w:hAnsi="Franklin Gothic Book"/>
            <w:sz w:val="24"/>
            <w:szCs w:val="24"/>
          </w:rPr>
          <w:t>https://www1.state.nj.us/TYTR_BusinessFilings/jsp/common/Login.jsp?taxcode=45</w:t>
        </w:r>
      </w:hyperlink>
      <w:r>
        <w:rPr>
          <w:rFonts w:ascii="Franklin Gothic Book" w:hAnsi="Franklin Gothic Book"/>
          <w:sz w:val="24"/>
          <w:szCs w:val="24"/>
        </w:rPr>
        <w:t>.</w:t>
      </w:r>
    </w:p>
    <w:p w14:paraId="6F9103EB" w14:textId="77777777" w:rsidR="00913BE3" w:rsidRDefault="00913BE3" w:rsidP="005B5DB1">
      <w:pPr>
        <w:spacing w:after="0"/>
        <w:rPr>
          <w:rFonts w:ascii="Franklin Gothic Book" w:hAnsi="Franklin Gothic Book"/>
          <w:sz w:val="24"/>
          <w:szCs w:val="24"/>
        </w:rPr>
      </w:pPr>
    </w:p>
    <w:p w14:paraId="3AD3BBCD" w14:textId="12745BCF" w:rsidR="005B5DB1" w:rsidRPr="00C840CA" w:rsidRDefault="002150E9" w:rsidP="005B5DB1">
      <w:pPr>
        <w:spacing w:after="0"/>
        <w:rPr>
          <w:rFonts w:ascii="Franklin Gothic Book" w:hAnsi="Franklin Gothic Book"/>
          <w:b/>
          <w:bCs/>
          <w:sz w:val="24"/>
          <w:szCs w:val="24"/>
        </w:rPr>
      </w:pPr>
      <w:r>
        <w:rPr>
          <w:rFonts w:ascii="Franklin Gothic Book" w:hAnsi="Franklin Gothic Book"/>
          <w:b/>
          <w:bCs/>
          <w:sz w:val="24"/>
          <w:szCs w:val="24"/>
        </w:rPr>
        <w:t>NJ</w:t>
      </w:r>
      <w:r w:rsidR="005B5DB1" w:rsidRPr="00C840CA">
        <w:rPr>
          <w:rFonts w:ascii="Franklin Gothic Book" w:hAnsi="Franklin Gothic Book"/>
          <w:b/>
          <w:bCs/>
          <w:sz w:val="24"/>
          <w:szCs w:val="24"/>
        </w:rPr>
        <w:t xml:space="preserve"> State Unemployment Insurance</w:t>
      </w:r>
    </w:p>
    <w:p w14:paraId="08433FBE" w14:textId="5BD56A78" w:rsidR="00024478" w:rsidRDefault="008E7856" w:rsidP="00055C8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024478" w:rsidRPr="00024478">
        <w:rPr>
          <w:rFonts w:ascii="Franklin Gothic Book" w:hAnsi="Franklin Gothic Book"/>
          <w:sz w:val="24"/>
          <w:szCs w:val="24"/>
        </w:rPr>
        <w:t xml:space="preserve"> Per the NJ Dept of Labor (written determination provided 09/19/24), governmental entities and instrumentalities located outside the State of New Jersey that hire remote workers or workers localized to perform services in New Jersey are subject employers to the NJ UI/DI law per section 19H1. These employers must participate in NJ State public insurance programs, deduct payroll taxes for employees working in NJ, and report employees</w:t>
      </w:r>
      <w:r w:rsidR="0068384C">
        <w:rPr>
          <w:rFonts w:ascii="Franklin Gothic Book" w:hAnsi="Franklin Gothic Book"/>
          <w:sz w:val="24"/>
          <w:szCs w:val="24"/>
        </w:rPr>
        <w:t>’</w:t>
      </w:r>
      <w:r w:rsidR="00024478" w:rsidRPr="00024478">
        <w:rPr>
          <w:rFonts w:ascii="Franklin Gothic Book" w:hAnsi="Franklin Gothic Book"/>
          <w:sz w:val="24"/>
          <w:szCs w:val="24"/>
        </w:rPr>
        <w:t xml:space="preserve"> quarterly earnings to the state.</w:t>
      </w:r>
    </w:p>
    <w:p w14:paraId="393FCF6C" w14:textId="77777777" w:rsidR="00024478" w:rsidRDefault="00024478" w:rsidP="00055C81">
      <w:pPr>
        <w:spacing w:after="0"/>
        <w:rPr>
          <w:rFonts w:ascii="Franklin Gothic Book" w:hAnsi="Franklin Gothic Book"/>
          <w:sz w:val="24"/>
          <w:szCs w:val="24"/>
        </w:rPr>
      </w:pPr>
    </w:p>
    <w:p w14:paraId="25D52216" w14:textId="77777777" w:rsidR="00756570" w:rsidRDefault="00055C81" w:rsidP="00053EED">
      <w:pPr>
        <w:spacing w:after="0"/>
        <w:rPr>
          <w:rFonts w:ascii="Franklin Gothic Book" w:hAnsi="Franklin Gothic Book"/>
          <w:sz w:val="24"/>
          <w:szCs w:val="24"/>
        </w:rPr>
      </w:pPr>
      <w:r w:rsidRPr="00055C81">
        <w:rPr>
          <w:rFonts w:ascii="Franklin Gothic Book" w:hAnsi="Franklin Gothic Book"/>
          <w:sz w:val="24"/>
          <w:szCs w:val="24"/>
        </w:rPr>
        <w:t xml:space="preserve">Once your </w:t>
      </w:r>
      <w:r w:rsidR="00053EED">
        <w:rPr>
          <w:rFonts w:ascii="Franklin Gothic Book" w:hAnsi="Franklin Gothic Book"/>
          <w:sz w:val="24"/>
          <w:szCs w:val="24"/>
        </w:rPr>
        <w:t>company</w:t>
      </w:r>
      <w:r w:rsidRPr="00055C81">
        <w:rPr>
          <w:rFonts w:ascii="Franklin Gothic Book" w:hAnsi="Franklin Gothic Book"/>
          <w:sz w:val="24"/>
          <w:szCs w:val="24"/>
        </w:rPr>
        <w:t xml:space="preserve"> employs one or more </w:t>
      </w:r>
      <w:r w:rsidR="00053EED">
        <w:rPr>
          <w:rFonts w:ascii="Franklin Gothic Book" w:hAnsi="Franklin Gothic Book"/>
          <w:sz w:val="24"/>
          <w:szCs w:val="24"/>
        </w:rPr>
        <w:t>NJ workers</w:t>
      </w:r>
      <w:r w:rsidRPr="00055C81">
        <w:rPr>
          <w:rFonts w:ascii="Franklin Gothic Book" w:hAnsi="Franklin Gothic Book"/>
          <w:sz w:val="24"/>
          <w:szCs w:val="24"/>
        </w:rPr>
        <w:t> </w:t>
      </w:r>
      <w:r w:rsidRPr="00055C81">
        <w:rPr>
          <w:rFonts w:ascii="Franklin Gothic Book" w:hAnsi="Franklin Gothic Book"/>
          <w:i/>
          <w:iCs/>
          <w:sz w:val="24"/>
          <w:szCs w:val="24"/>
        </w:rPr>
        <w:t>and</w:t>
      </w:r>
      <w:r w:rsidRPr="00055C81">
        <w:rPr>
          <w:rFonts w:ascii="Franklin Gothic Book" w:hAnsi="Franklin Gothic Book"/>
          <w:sz w:val="24"/>
          <w:szCs w:val="24"/>
        </w:rPr>
        <w:t> pays wages of $1,000 or more in a calendar year, you must provide quarterly wage reporting via form WR-30, and pay applicable Unemployment (UI), Workforce Development (WF), Temporary Disability (DI) and Family Leave Insurance (FLI) contributions quarterly via form NJ-927.</w:t>
      </w:r>
      <w:r w:rsidR="00053EED">
        <w:rPr>
          <w:rFonts w:ascii="Franklin Gothic Book" w:hAnsi="Franklin Gothic Book"/>
          <w:sz w:val="24"/>
          <w:szCs w:val="24"/>
        </w:rPr>
        <w:t xml:space="preserve"> Forms are required to </w:t>
      </w:r>
    </w:p>
    <w:p w14:paraId="7D937B0F" w14:textId="6DD1D494" w:rsidR="00053EED" w:rsidRDefault="00053EED" w:rsidP="00053EED">
      <w:pPr>
        <w:spacing w:after="0"/>
        <w:rPr>
          <w:rFonts w:ascii="Franklin Gothic Book" w:hAnsi="Franklin Gothic Book"/>
          <w:sz w:val="24"/>
          <w:szCs w:val="24"/>
        </w:rPr>
      </w:pPr>
      <w:r>
        <w:rPr>
          <w:rFonts w:ascii="Franklin Gothic Book" w:hAnsi="Franklin Gothic Book"/>
          <w:sz w:val="24"/>
          <w:szCs w:val="24"/>
        </w:rPr>
        <w:lastRenderedPageBreak/>
        <w:t xml:space="preserve">be filed </w:t>
      </w:r>
      <w:r w:rsidRPr="00925877">
        <w:rPr>
          <w:rFonts w:ascii="Franklin Gothic Book" w:hAnsi="Franklin Gothic Book"/>
          <w:b/>
          <w:bCs/>
          <w:sz w:val="24"/>
          <w:szCs w:val="24"/>
        </w:rPr>
        <w:t>electronically</w:t>
      </w:r>
      <w:r>
        <w:rPr>
          <w:rFonts w:ascii="Franklin Gothic Book" w:hAnsi="Franklin Gothic Book"/>
          <w:sz w:val="24"/>
          <w:szCs w:val="24"/>
        </w:rPr>
        <w:t xml:space="preserve"> within 30 days of the end of each calendar quarter</w:t>
      </w:r>
      <w:r w:rsidRPr="00053EED">
        <w:rPr>
          <w:rFonts w:ascii="Franklin Gothic Book" w:hAnsi="Franklin Gothic Book"/>
          <w:sz w:val="24"/>
          <w:szCs w:val="24"/>
        </w:rPr>
        <w:t xml:space="preserve"> even if there are no wages paid in the quarter. </w:t>
      </w:r>
      <w:r w:rsidRPr="00761CC6">
        <w:rPr>
          <w:rFonts w:ascii="Franklin Gothic Book" w:hAnsi="Franklin Gothic Book"/>
          <w:sz w:val="24"/>
          <w:szCs w:val="24"/>
        </w:rPr>
        <w:t>Information required includes (1) employee Social Security number, (2) employee name, (3) gross wages paid, and (4) base weeks earned.</w:t>
      </w:r>
    </w:p>
    <w:p w14:paraId="76486D70" w14:textId="77777777" w:rsidR="00756570" w:rsidRDefault="00756570" w:rsidP="00756570">
      <w:pPr>
        <w:spacing w:after="0"/>
        <w:rPr>
          <w:rFonts w:ascii="Franklin Gothic Book" w:hAnsi="Franklin Gothic Book"/>
          <w:sz w:val="24"/>
          <w:szCs w:val="24"/>
        </w:rPr>
      </w:pPr>
    </w:p>
    <w:p w14:paraId="4975E305" w14:textId="49A5B3C3" w:rsidR="00756570" w:rsidRPr="00756570" w:rsidRDefault="00756570" w:rsidP="00756570">
      <w:pPr>
        <w:spacing w:after="0"/>
        <w:rPr>
          <w:rFonts w:ascii="Franklin Gothic Book" w:hAnsi="Franklin Gothic Book"/>
          <w:sz w:val="24"/>
          <w:szCs w:val="24"/>
        </w:rPr>
      </w:pPr>
      <w:r>
        <w:rPr>
          <w:rFonts w:ascii="Franklin Gothic Book" w:hAnsi="Franklin Gothic Book"/>
          <w:sz w:val="24"/>
          <w:szCs w:val="24"/>
        </w:rPr>
        <w:t xml:space="preserve">New Jersey State law </w:t>
      </w:r>
      <w:r w:rsidRPr="00756570">
        <w:rPr>
          <w:rFonts w:ascii="Franklin Gothic Book" w:hAnsi="Franklin Gothic Book"/>
          <w:sz w:val="24"/>
          <w:szCs w:val="24"/>
        </w:rPr>
        <w:t>requires employers and the Division of Unemployment Insurance to conduct </w:t>
      </w:r>
      <w:r w:rsidRPr="00756570">
        <w:rPr>
          <w:rFonts w:ascii="Franklin Gothic Book" w:hAnsi="Franklin Gothic Book"/>
          <w:b/>
          <w:bCs/>
          <w:i/>
          <w:iCs/>
          <w:sz w:val="24"/>
          <w:szCs w:val="24"/>
        </w:rPr>
        <w:t>all</w:t>
      </w:r>
      <w:r w:rsidRPr="00756570">
        <w:rPr>
          <w:rFonts w:ascii="Franklin Gothic Book" w:hAnsi="Franklin Gothic Book"/>
          <w:i/>
          <w:iCs/>
          <w:sz w:val="24"/>
          <w:szCs w:val="24"/>
        </w:rPr>
        <w:t> </w:t>
      </w:r>
      <w:r w:rsidRPr="00756570">
        <w:rPr>
          <w:rFonts w:ascii="Franklin Gothic Book" w:hAnsi="Franklin Gothic Book"/>
          <w:sz w:val="24"/>
          <w:szCs w:val="24"/>
        </w:rPr>
        <w:t>communication electronically.</w:t>
      </w:r>
      <w:r>
        <w:rPr>
          <w:rFonts w:ascii="Franklin Gothic Book" w:hAnsi="Franklin Gothic Book"/>
          <w:sz w:val="24"/>
          <w:szCs w:val="24"/>
        </w:rPr>
        <w:t xml:space="preserve"> To create an Employer Access account,</w:t>
      </w:r>
      <w:r w:rsidRPr="00756570">
        <w:rPr>
          <w:rFonts w:ascii="Franklin Gothic Book" w:hAnsi="Franklin Gothic Book"/>
          <w:sz w:val="24"/>
          <w:szCs w:val="24"/>
        </w:rPr>
        <w:t xml:space="preserve"> you must </w:t>
      </w:r>
      <w:r>
        <w:rPr>
          <w:rFonts w:ascii="Franklin Gothic Book" w:hAnsi="Franklin Gothic Book"/>
          <w:sz w:val="24"/>
          <w:szCs w:val="24"/>
        </w:rPr>
        <w:t xml:space="preserve">first </w:t>
      </w:r>
      <w:r w:rsidRPr="00756570">
        <w:rPr>
          <w:rFonts w:ascii="Franklin Gothic Book" w:hAnsi="Franklin Gothic Book"/>
          <w:sz w:val="24"/>
          <w:szCs w:val="24"/>
        </w:rPr>
        <w:t xml:space="preserve">verify your credentials in </w:t>
      </w:r>
      <w:r>
        <w:rPr>
          <w:rFonts w:ascii="Franklin Gothic Book" w:hAnsi="Franklin Gothic Book"/>
          <w:sz w:val="24"/>
          <w:szCs w:val="24"/>
        </w:rPr>
        <w:t>the UI</w:t>
      </w:r>
      <w:r w:rsidRPr="00756570">
        <w:rPr>
          <w:rFonts w:ascii="Franklin Gothic Book" w:hAnsi="Franklin Gothic Book"/>
          <w:sz w:val="24"/>
          <w:szCs w:val="24"/>
        </w:rPr>
        <w:t xml:space="preserve"> Employer Access application. Then you'll link Employer Access to a new or existing </w:t>
      </w:r>
      <w:r w:rsidRPr="00756570">
        <w:rPr>
          <w:rFonts w:ascii="Franklin Gothic Book" w:hAnsi="Franklin Gothic Book"/>
          <w:i/>
          <w:iCs/>
          <w:sz w:val="24"/>
          <w:szCs w:val="24"/>
        </w:rPr>
        <w:t>my</w:t>
      </w:r>
      <w:r w:rsidRPr="00756570">
        <w:rPr>
          <w:rFonts w:ascii="Franklin Gothic Book" w:hAnsi="Franklin Gothic Book"/>
          <w:sz w:val="24"/>
          <w:szCs w:val="24"/>
        </w:rPr>
        <w:t>NewJersey account. </w:t>
      </w:r>
    </w:p>
    <w:p w14:paraId="4A930305" w14:textId="74EE1CBF" w:rsidR="00756570" w:rsidRPr="00756570" w:rsidRDefault="00756570" w:rsidP="00756570">
      <w:pPr>
        <w:spacing w:after="0"/>
        <w:rPr>
          <w:rFonts w:ascii="Franklin Gothic Book" w:hAnsi="Franklin Gothic Book"/>
          <w:sz w:val="24"/>
          <w:szCs w:val="24"/>
        </w:rPr>
      </w:pPr>
      <w:r>
        <w:rPr>
          <w:rFonts w:ascii="Franklin Gothic Book" w:hAnsi="Franklin Gothic Book"/>
          <w:i/>
          <w:iCs/>
          <w:sz w:val="24"/>
          <w:szCs w:val="24"/>
        </w:rPr>
        <w:t>*</w:t>
      </w:r>
      <w:r w:rsidRPr="00756570">
        <w:rPr>
          <w:rFonts w:ascii="Franklin Gothic Book" w:hAnsi="Franklin Gothic Book"/>
          <w:i/>
          <w:iCs/>
          <w:sz w:val="24"/>
          <w:szCs w:val="24"/>
        </w:rPr>
        <w:t>Note</w:t>
      </w:r>
      <w:r w:rsidRPr="00756570">
        <w:rPr>
          <w:rFonts w:ascii="Franklin Gothic Book" w:hAnsi="Franklin Gothic Book"/>
          <w:b/>
          <w:bCs/>
          <w:sz w:val="24"/>
          <w:szCs w:val="24"/>
        </w:rPr>
        <w:t>:</w:t>
      </w:r>
      <w:r w:rsidRPr="00756570">
        <w:rPr>
          <w:rFonts w:ascii="Franklin Gothic Book" w:hAnsi="Franklin Gothic Book"/>
          <w:sz w:val="24"/>
          <w:szCs w:val="24"/>
        </w:rPr>
        <w:t> The person who creates the Employer Access account is the "administrator." Only the administrator has the ability to grant or remove additional users (such as a payroll manager, payroll service, or accountant). This setup ensures that only the administrator controls who can access the information in the account.</w:t>
      </w:r>
    </w:p>
    <w:p w14:paraId="04E7A63F" w14:textId="77777777" w:rsidR="00756570" w:rsidRPr="00756570" w:rsidRDefault="00756570" w:rsidP="00756570">
      <w:pPr>
        <w:spacing w:after="0"/>
        <w:rPr>
          <w:rFonts w:ascii="Franklin Gothic Book" w:hAnsi="Franklin Gothic Book"/>
          <w:sz w:val="24"/>
          <w:szCs w:val="24"/>
        </w:rPr>
      </w:pPr>
      <w:hyperlink r:id="rId16" w:tgtFrame="_blank" w:history="1">
        <w:r w:rsidRPr="00756570">
          <w:rPr>
            <w:rStyle w:val="Hyperlink"/>
            <w:rFonts w:ascii="Franklin Gothic Book" w:hAnsi="Franklin Gothic Book"/>
            <w:sz w:val="24"/>
            <w:szCs w:val="24"/>
          </w:rPr>
          <w:t>Click here to create a new Employer Access account</w:t>
        </w:r>
      </w:hyperlink>
      <w:r w:rsidRPr="00756570">
        <w:rPr>
          <w:rFonts w:ascii="Franklin Gothic Book" w:hAnsi="Franklin Gothic Book"/>
          <w:sz w:val="24"/>
          <w:szCs w:val="24"/>
        </w:rPr>
        <w:t>.</w:t>
      </w:r>
    </w:p>
    <w:p w14:paraId="235D5B9F" w14:textId="31C9759F" w:rsidR="00055C81" w:rsidRPr="00055C81" w:rsidRDefault="00055C81" w:rsidP="00055C81">
      <w:pPr>
        <w:spacing w:after="0"/>
        <w:rPr>
          <w:rFonts w:ascii="Franklin Gothic Book" w:hAnsi="Franklin Gothic Book"/>
          <w:sz w:val="24"/>
          <w:szCs w:val="24"/>
        </w:rPr>
      </w:pPr>
    </w:p>
    <w:p w14:paraId="5F4549B5" w14:textId="77777777" w:rsidR="00B968F0" w:rsidRDefault="000F7A45" w:rsidP="001B1573">
      <w:pPr>
        <w:spacing w:after="0"/>
        <w:rPr>
          <w:rFonts w:ascii="Franklin Gothic Book" w:hAnsi="Franklin Gothic Book"/>
          <w:sz w:val="24"/>
          <w:szCs w:val="24"/>
        </w:rPr>
      </w:pPr>
      <w:r w:rsidRPr="000F7A45">
        <w:rPr>
          <w:rFonts w:ascii="Franklin Gothic Book" w:hAnsi="Franklin Gothic Book"/>
          <w:sz w:val="24"/>
          <w:szCs w:val="24"/>
        </w:rPr>
        <w:t xml:space="preserve">Per the NJ Dept of Labor (written determination provided 09/19/24), governmental entities </w:t>
      </w:r>
    </w:p>
    <w:p w14:paraId="522FB1A6" w14:textId="32ECF175" w:rsidR="001B1573" w:rsidRDefault="000F7A45" w:rsidP="001B1573">
      <w:pPr>
        <w:spacing w:after="0"/>
        <w:rPr>
          <w:rFonts w:ascii="Franklin Gothic Book" w:hAnsi="Franklin Gothic Book"/>
          <w:sz w:val="24"/>
          <w:szCs w:val="24"/>
        </w:rPr>
      </w:pPr>
      <w:r w:rsidRPr="000F7A45">
        <w:rPr>
          <w:rFonts w:ascii="Franklin Gothic Book" w:hAnsi="Franklin Gothic Book"/>
          <w:sz w:val="24"/>
          <w:szCs w:val="24"/>
        </w:rPr>
        <w:t>and instrumentalities located outside the State of New Jersey</w:t>
      </w:r>
      <w:r>
        <w:rPr>
          <w:rFonts w:ascii="Franklin Gothic Book" w:hAnsi="Franklin Gothic Book"/>
          <w:sz w:val="24"/>
          <w:szCs w:val="24"/>
        </w:rPr>
        <w:t xml:space="preserve"> do not qualify for the reimbursable method to finance the unemployment fund.</w:t>
      </w:r>
    </w:p>
    <w:p w14:paraId="3078AFEE" w14:textId="77777777" w:rsidR="000F7A45" w:rsidRPr="001B1573" w:rsidRDefault="000F7A45" w:rsidP="001B1573">
      <w:pPr>
        <w:spacing w:after="0"/>
        <w:rPr>
          <w:rFonts w:ascii="Franklin Gothic Book" w:hAnsi="Franklin Gothic Book"/>
          <w:sz w:val="24"/>
          <w:szCs w:val="24"/>
        </w:rPr>
      </w:pPr>
    </w:p>
    <w:p w14:paraId="3A92BD7D" w14:textId="77777777" w:rsidR="001B1573" w:rsidRDefault="002150E9" w:rsidP="005B5DB1">
      <w:pPr>
        <w:spacing w:after="0"/>
        <w:rPr>
          <w:rFonts w:ascii="Franklin Gothic Book" w:hAnsi="Franklin Gothic Book"/>
          <w:sz w:val="24"/>
          <w:szCs w:val="24"/>
        </w:rPr>
      </w:pPr>
      <w:r>
        <w:rPr>
          <w:rFonts w:ascii="Franklin Gothic Book" w:hAnsi="Franklin Gothic Book"/>
          <w:sz w:val="24"/>
          <w:szCs w:val="24"/>
        </w:rPr>
        <w:t>NJ</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 xml:space="preserve">a worker in any state in which: (1) any part of the worker's service is performed, (2) the worker has his or her residence, or (3) the </w:t>
      </w:r>
    </w:p>
    <w:p w14:paraId="79790CF3" w14:textId="05EEF0A6" w:rsidR="00A226E1" w:rsidRDefault="000C5B3C" w:rsidP="005B5DB1">
      <w:pPr>
        <w:spacing w:after="0"/>
        <w:rPr>
          <w:rFonts w:ascii="Franklin Gothic Book" w:hAnsi="Franklin Gothic Book"/>
          <w:sz w:val="24"/>
          <w:szCs w:val="24"/>
        </w:rPr>
      </w:pPr>
      <w:r w:rsidRPr="000C5B3C">
        <w:rPr>
          <w:rFonts w:ascii="Franklin Gothic Book" w:hAnsi="Franklin Gothic Book"/>
          <w:sz w:val="24"/>
          <w:szCs w:val="24"/>
        </w:rPr>
        <w:t>employer maintains a place of business.</w:t>
      </w:r>
      <w:bookmarkEnd w:id="0"/>
      <w:r w:rsidR="00A226E1">
        <w:rPr>
          <w:rFonts w:ascii="Franklin Gothic Book" w:hAnsi="Franklin Gothic Book"/>
          <w:sz w:val="24"/>
          <w:szCs w:val="24"/>
        </w:rPr>
        <w:t xml:space="preserve"> </w:t>
      </w:r>
      <w:r w:rsidR="000A0B1B">
        <w:rPr>
          <w:rFonts w:ascii="Franklin Gothic Book" w:hAnsi="Franklin Gothic Book"/>
          <w:sz w:val="24"/>
          <w:szCs w:val="24"/>
        </w:rPr>
        <w:t xml:space="preserve">The agreement should be initiated through the state where the employer wants to report the payroll. </w:t>
      </w:r>
      <w:r w:rsidR="00A226E1">
        <w:rPr>
          <w:rFonts w:ascii="Franklin Gothic Book" w:hAnsi="Franklin Gothic Book"/>
          <w:sz w:val="24"/>
          <w:szCs w:val="24"/>
        </w:rPr>
        <w:t xml:space="preserve">A Washington employer may request to elect reciprocal coverage with another state by following the filing process outlined by Washington Administrative Code 192-300-150: </w:t>
      </w:r>
      <w:hyperlink r:id="rId17" w:history="1">
        <w:r w:rsidR="00A226E1" w:rsidRPr="00600990">
          <w:rPr>
            <w:rStyle w:val="Hyperlink"/>
            <w:rFonts w:ascii="Franklin Gothic Book" w:hAnsi="Franklin Gothic Book"/>
            <w:sz w:val="24"/>
            <w:szCs w:val="24"/>
          </w:rPr>
          <w:t>https://app.leg.wa.gov/wac/default.aspx?cite=192-300-150</w:t>
        </w:r>
      </w:hyperlink>
      <w:r w:rsidR="00A226E1">
        <w:rPr>
          <w:rFonts w:ascii="Franklin Gothic Book" w:hAnsi="Franklin Gothic Book"/>
          <w:sz w:val="24"/>
          <w:szCs w:val="24"/>
        </w:rPr>
        <w:t>.</w:t>
      </w:r>
    </w:p>
    <w:p w14:paraId="0DABDC43" w14:textId="77777777" w:rsidR="000C5B3C" w:rsidRDefault="000C5B3C" w:rsidP="005B5DB1">
      <w:pPr>
        <w:spacing w:after="0"/>
        <w:rPr>
          <w:rFonts w:ascii="Franklin Gothic Book" w:hAnsi="Franklin Gothic Book"/>
          <w:sz w:val="24"/>
          <w:szCs w:val="24"/>
        </w:rPr>
      </w:pPr>
    </w:p>
    <w:p w14:paraId="433E6012" w14:textId="540B7E77" w:rsidR="005B5DB1" w:rsidRPr="00C840CA" w:rsidRDefault="002150E9" w:rsidP="005B5DB1">
      <w:pPr>
        <w:spacing w:after="0"/>
        <w:rPr>
          <w:rFonts w:ascii="Franklin Gothic Book" w:hAnsi="Franklin Gothic Book"/>
          <w:b/>
          <w:bCs/>
          <w:sz w:val="24"/>
          <w:szCs w:val="24"/>
        </w:rPr>
      </w:pPr>
      <w:r>
        <w:rPr>
          <w:rFonts w:ascii="Franklin Gothic Book" w:hAnsi="Franklin Gothic Book"/>
          <w:b/>
          <w:bCs/>
          <w:sz w:val="24"/>
          <w:szCs w:val="24"/>
        </w:rPr>
        <w:t>NJ</w:t>
      </w:r>
      <w:r w:rsidR="005B5DB1" w:rsidRPr="00C840CA">
        <w:rPr>
          <w:rFonts w:ascii="Franklin Gothic Book" w:hAnsi="Franklin Gothic Book"/>
          <w:b/>
          <w:bCs/>
          <w:sz w:val="24"/>
          <w:szCs w:val="24"/>
        </w:rPr>
        <w:t xml:space="preserve"> State Paid Family / Medical Leave</w:t>
      </w:r>
    </w:p>
    <w:p w14:paraId="1EB8316A" w14:textId="69136261" w:rsidR="00614C6E" w:rsidRDefault="000B079C" w:rsidP="00614C6E">
      <w:pPr>
        <w:spacing w:after="0"/>
        <w:rPr>
          <w:rFonts w:ascii="Franklin Gothic Book" w:hAnsi="Franklin Gothic Book" w:cs="Arial"/>
          <w:color w:val="252525"/>
          <w:sz w:val="24"/>
          <w:szCs w:val="24"/>
        </w:rPr>
      </w:pPr>
      <w:r w:rsidRPr="006349F9">
        <w:rPr>
          <w:rFonts w:ascii="Franklin Gothic Book" w:hAnsi="Franklin Gothic Book"/>
          <w:sz w:val="24"/>
          <w:szCs w:val="24"/>
        </w:rPr>
        <w:t>The New Jersey Family Leave Insurance (FLI) program provides paid family leave to an eligible employee for a qualifying reason up to 12 consecutive weeks in a 12-month period, or up to 8 weeks in a non-continuous manner in a 12-month period.</w:t>
      </w:r>
      <w:r w:rsidR="002150E9" w:rsidRPr="006349F9">
        <w:rPr>
          <w:rFonts w:ascii="Franklin Gothic Book" w:hAnsi="Franklin Gothic Book"/>
          <w:sz w:val="24"/>
          <w:szCs w:val="24"/>
        </w:rPr>
        <w:t xml:space="preserve"> </w:t>
      </w:r>
      <w:r w:rsidR="002150E9" w:rsidRPr="006349F9">
        <w:rPr>
          <w:rFonts w:ascii="Franklin Gothic Book" w:hAnsi="Franklin Gothic Book" w:cs="Arial"/>
          <w:color w:val="252525"/>
          <w:sz w:val="24"/>
          <w:szCs w:val="24"/>
        </w:rPr>
        <w:t>Employers and employees subject to the state unemployment compensation law are covered under the disability law that includes the FLI program.</w:t>
      </w:r>
    </w:p>
    <w:p w14:paraId="1A4031FE" w14:textId="77777777" w:rsidR="008D795F" w:rsidRDefault="008D795F" w:rsidP="00614C6E">
      <w:pPr>
        <w:spacing w:after="0"/>
        <w:rPr>
          <w:rFonts w:ascii="Franklin Gothic Book" w:hAnsi="Franklin Gothic Book" w:cs="Arial"/>
          <w:color w:val="252525"/>
          <w:sz w:val="24"/>
          <w:szCs w:val="24"/>
        </w:rPr>
      </w:pPr>
    </w:p>
    <w:p w14:paraId="07E61709" w14:textId="24A8263C" w:rsidR="00A87428" w:rsidRDefault="00A87428" w:rsidP="00614C6E">
      <w:pPr>
        <w:spacing w:after="0"/>
        <w:rPr>
          <w:rFonts w:ascii="Franklin Gothic Book" w:hAnsi="Franklin Gothic Book" w:cs="Arial"/>
          <w:color w:val="252525"/>
          <w:sz w:val="24"/>
          <w:szCs w:val="24"/>
        </w:rPr>
      </w:pPr>
      <w:r w:rsidRPr="00A87428">
        <w:rPr>
          <w:rFonts w:ascii="Franklin Gothic Book" w:hAnsi="Franklin Gothic Book" w:cs="Arial"/>
          <w:color w:val="252525"/>
          <w:sz w:val="24"/>
          <w:szCs w:val="24"/>
        </w:rPr>
        <w:t>The Family Leave program is financed 100% by worker payroll deductions. Employers do not contribute to the program.</w:t>
      </w:r>
    </w:p>
    <w:p w14:paraId="72801902" w14:textId="77777777" w:rsidR="00A87428" w:rsidRDefault="00A87428" w:rsidP="00614C6E">
      <w:pPr>
        <w:spacing w:after="0"/>
        <w:rPr>
          <w:rFonts w:ascii="Franklin Gothic Book" w:hAnsi="Franklin Gothic Book" w:cs="Arial"/>
          <w:color w:val="252525"/>
          <w:sz w:val="24"/>
          <w:szCs w:val="24"/>
        </w:rPr>
      </w:pPr>
    </w:p>
    <w:p w14:paraId="11A5F011" w14:textId="79AD3A79" w:rsidR="00925877" w:rsidRDefault="00CB0952" w:rsidP="00614C6E">
      <w:pPr>
        <w:spacing w:after="0"/>
        <w:rPr>
          <w:rFonts w:ascii="Franklin Gothic Book" w:hAnsi="Franklin Gothic Book"/>
          <w:sz w:val="24"/>
          <w:szCs w:val="24"/>
        </w:rPr>
      </w:pPr>
      <w:r>
        <w:rPr>
          <w:rFonts w:ascii="Franklin Gothic Book" w:hAnsi="Franklin Gothic Book"/>
          <w:sz w:val="24"/>
          <w:szCs w:val="24"/>
        </w:rPr>
        <w:t xml:space="preserve">Per the NJ Dept of Labor (written determination provided 09/19/24), governmental entities and instrumentalities located outside the State of New Jersey that hire remote workers or workers localized to perform services in New Jersey </w:t>
      </w:r>
      <w:r w:rsidR="008D795F" w:rsidRPr="008D795F">
        <w:rPr>
          <w:rFonts w:ascii="Franklin Gothic Book" w:hAnsi="Franklin Gothic Book"/>
          <w:sz w:val="24"/>
          <w:szCs w:val="24"/>
        </w:rPr>
        <w:t>must participate in the State Family Leave Insurance plan or provide</w:t>
      </w:r>
      <w:r>
        <w:rPr>
          <w:rFonts w:ascii="Franklin Gothic Book" w:hAnsi="Franklin Gothic Book"/>
          <w:sz w:val="24"/>
          <w:szCs w:val="24"/>
        </w:rPr>
        <w:t xml:space="preserve"> coverage through</w:t>
      </w:r>
      <w:r w:rsidR="008D795F" w:rsidRPr="008D795F">
        <w:rPr>
          <w:rFonts w:ascii="Franklin Gothic Book" w:hAnsi="Franklin Gothic Book"/>
          <w:sz w:val="24"/>
          <w:szCs w:val="24"/>
        </w:rPr>
        <w:t xml:space="preserve"> a private plan</w:t>
      </w:r>
      <w:r>
        <w:rPr>
          <w:rFonts w:ascii="Franklin Gothic Book" w:hAnsi="Franklin Gothic Book"/>
          <w:sz w:val="24"/>
          <w:szCs w:val="24"/>
        </w:rPr>
        <w:t xml:space="preserve"> insurer</w:t>
      </w:r>
      <w:r w:rsidR="008D795F" w:rsidRPr="008D795F">
        <w:rPr>
          <w:rFonts w:ascii="Franklin Gothic Book" w:hAnsi="Franklin Gothic Book"/>
          <w:sz w:val="24"/>
          <w:szCs w:val="24"/>
        </w:rPr>
        <w:t>.</w:t>
      </w:r>
    </w:p>
    <w:p w14:paraId="05A92182" w14:textId="77777777" w:rsidR="00925877" w:rsidRDefault="00925877">
      <w:pPr>
        <w:rPr>
          <w:rFonts w:ascii="Franklin Gothic Book" w:hAnsi="Franklin Gothic Book"/>
          <w:sz w:val="24"/>
          <w:szCs w:val="24"/>
        </w:rPr>
      </w:pPr>
      <w:r>
        <w:rPr>
          <w:rFonts w:ascii="Franklin Gothic Book" w:hAnsi="Franklin Gothic Book"/>
          <w:sz w:val="24"/>
          <w:szCs w:val="24"/>
        </w:rPr>
        <w:br w:type="page"/>
      </w:r>
    </w:p>
    <w:p w14:paraId="7397D16E" w14:textId="77777777" w:rsidR="000F7A45" w:rsidRPr="000F7A45" w:rsidRDefault="000F7A45" w:rsidP="000F7A45">
      <w:pPr>
        <w:spacing w:after="0"/>
        <w:rPr>
          <w:rFonts w:ascii="Franklin Gothic Book" w:hAnsi="Franklin Gothic Book"/>
          <w:b/>
          <w:bCs/>
          <w:sz w:val="24"/>
          <w:szCs w:val="24"/>
        </w:rPr>
      </w:pPr>
      <w:r w:rsidRPr="000F7A45">
        <w:rPr>
          <w:rFonts w:ascii="Franklin Gothic Book" w:hAnsi="Franklin Gothic Book"/>
          <w:b/>
          <w:bCs/>
          <w:sz w:val="24"/>
          <w:szCs w:val="24"/>
        </w:rPr>
        <w:lastRenderedPageBreak/>
        <w:t>NJ State Workers’ Compensation</w:t>
      </w:r>
    </w:p>
    <w:p w14:paraId="224A578F" w14:textId="77777777" w:rsidR="000F7A45" w:rsidRPr="000F7A45" w:rsidRDefault="000F7A45" w:rsidP="000F7A45">
      <w:pPr>
        <w:spacing w:after="0"/>
        <w:rPr>
          <w:rFonts w:ascii="Franklin Gothic Book" w:hAnsi="Franklin Gothic Book"/>
          <w:sz w:val="24"/>
          <w:szCs w:val="24"/>
        </w:rPr>
      </w:pPr>
      <w:r w:rsidRPr="000F7A45">
        <w:rPr>
          <w:rFonts w:ascii="Franklin Gothic Book" w:hAnsi="Franklin Gothic Book"/>
          <w:sz w:val="24"/>
          <w:szCs w:val="24"/>
        </w:rPr>
        <w:t>The State of New Jersey requires that employers obtain Workers’ Compensation insurance if they have NJ employees.</w:t>
      </w:r>
    </w:p>
    <w:p w14:paraId="190DC053" w14:textId="77777777" w:rsidR="000F7A45" w:rsidRPr="000F7A45" w:rsidRDefault="000F7A45" w:rsidP="000F7A45">
      <w:pPr>
        <w:spacing w:after="0"/>
        <w:rPr>
          <w:rFonts w:ascii="Franklin Gothic Book" w:hAnsi="Franklin Gothic Book"/>
          <w:sz w:val="24"/>
          <w:szCs w:val="24"/>
        </w:rPr>
      </w:pPr>
    </w:p>
    <w:p w14:paraId="0533A9D6" w14:textId="00297B74" w:rsidR="000F7A45" w:rsidRDefault="000F7A45" w:rsidP="000F7A45">
      <w:pPr>
        <w:spacing w:after="0"/>
        <w:rPr>
          <w:rFonts w:ascii="Franklin Gothic Book" w:hAnsi="Franklin Gothic Book"/>
          <w:sz w:val="24"/>
          <w:szCs w:val="24"/>
        </w:rPr>
      </w:pPr>
      <w:r w:rsidRPr="000F7A45">
        <w:rPr>
          <w:rFonts w:ascii="Franklin Gothic Book" w:hAnsi="Franklin Gothic Book"/>
          <w:sz w:val="24"/>
          <w:szCs w:val="24"/>
        </w:rPr>
        <w:t>Washington State Department of Enterprise Services (DES) administers a </w:t>
      </w:r>
      <w:hyperlink r:id="rId18" w:history="1">
        <w:r w:rsidRPr="000F7A45">
          <w:rPr>
            <w:rStyle w:val="Hyperlink"/>
            <w:rFonts w:ascii="Franklin Gothic Book" w:hAnsi="Franklin Gothic Book"/>
            <w:sz w:val="24"/>
            <w:szCs w:val="24"/>
          </w:rPr>
          <w:t>Workers' Compensation Insurance program</w:t>
        </w:r>
      </w:hyperlink>
      <w:r w:rsidRPr="000F7A45">
        <w:rPr>
          <w:rFonts w:ascii="Franklin Gothic Book" w:hAnsi="Franklin Gothic Book"/>
          <w:sz w:val="24"/>
          <w:szCs w:val="24"/>
        </w:rPr>
        <w:t> for state workers. If your employee works outside of Washington in a single other state for more than 30 days (240 hours) per year, </w:t>
      </w:r>
      <w:r w:rsidRPr="000F7A45">
        <w:rPr>
          <w:rFonts w:ascii="Franklin Gothic Book" w:hAnsi="Franklin Gothic Book"/>
          <w:b/>
          <w:bCs/>
          <w:sz w:val="24"/>
          <w:szCs w:val="24"/>
        </w:rPr>
        <w:t>your agency must work with DES</w:t>
      </w:r>
      <w:r w:rsidRPr="000F7A45">
        <w:rPr>
          <w:rFonts w:ascii="Franklin Gothic Book" w:hAnsi="Franklin Gothic Book"/>
          <w:sz w:val="24"/>
          <w:szCs w:val="24"/>
        </w:rPr>
        <w:t xml:space="preserve"> to insure your out-of-state employee. For more information, contact </w:t>
      </w:r>
    </w:p>
    <w:p w14:paraId="72B17812" w14:textId="28508709" w:rsidR="00024478" w:rsidRDefault="000F7A45" w:rsidP="00925877">
      <w:pPr>
        <w:spacing w:after="0"/>
        <w:rPr>
          <w:rFonts w:ascii="Franklin Gothic Book" w:hAnsi="Franklin Gothic Book"/>
          <w:sz w:val="24"/>
          <w:szCs w:val="24"/>
        </w:rPr>
      </w:pPr>
      <w:r w:rsidRPr="000F7A45">
        <w:rPr>
          <w:rFonts w:ascii="Franklin Gothic Book" w:hAnsi="Franklin Gothic Book"/>
          <w:sz w:val="24"/>
          <w:szCs w:val="24"/>
        </w:rPr>
        <w:t xml:space="preserve">Kimberly Haggard </w:t>
      </w:r>
      <w:hyperlink r:id="rId19" w:history="1">
        <w:r w:rsidRPr="000F7A45">
          <w:rPr>
            <w:rStyle w:val="Hyperlink"/>
            <w:rFonts w:ascii="Franklin Gothic Book" w:hAnsi="Franklin Gothic Book"/>
            <w:sz w:val="24"/>
            <w:szCs w:val="24"/>
          </w:rPr>
          <w:t>kimberly.haggard@des.wa.gov</w:t>
        </w:r>
      </w:hyperlink>
      <w:r w:rsidRPr="000F7A45">
        <w:rPr>
          <w:rFonts w:ascii="Franklin Gothic Book" w:hAnsi="Franklin Gothic Book"/>
          <w:sz w:val="24"/>
          <w:szCs w:val="24"/>
        </w:rPr>
        <w:t xml:space="preserve"> at DES Risk Management.</w:t>
      </w:r>
    </w:p>
    <w:p w14:paraId="593B88B2" w14:textId="77777777" w:rsidR="00925877" w:rsidRDefault="00925877" w:rsidP="00925877">
      <w:pPr>
        <w:spacing w:after="0"/>
        <w:rPr>
          <w:rFonts w:ascii="Franklin Gothic Book" w:hAnsi="Franklin Gothic Book"/>
          <w:sz w:val="24"/>
          <w:szCs w:val="24"/>
        </w:rPr>
      </w:pPr>
    </w:p>
    <w:p w14:paraId="192BB1BA" w14:textId="47AA3E41"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0B079C">
        <w:rPr>
          <w:rFonts w:ascii="Franklin Gothic Book" w:hAnsi="Franklin Gothic Book"/>
          <w:b/>
          <w:bCs/>
          <w:sz w:val="24"/>
          <w:szCs w:val="24"/>
        </w:rPr>
        <w:t>New Jersey</w:t>
      </w:r>
    </w:p>
    <w:p w14:paraId="3C4DF0E8" w14:textId="5EE7606B" w:rsidR="003D7CFD" w:rsidRPr="00BC3789" w:rsidRDefault="0072601D" w:rsidP="005B5DB1">
      <w:pPr>
        <w:spacing w:after="0"/>
        <w:rPr>
          <w:rFonts w:ascii="Franklin Gothic Book" w:hAnsi="Franklin Gothic Book"/>
          <w:sz w:val="24"/>
          <w:szCs w:val="24"/>
        </w:rPr>
      </w:pPr>
      <w:r w:rsidRPr="00BC3789">
        <w:rPr>
          <w:rFonts w:ascii="Franklin Gothic Book" w:hAnsi="Franklin Gothic Book"/>
          <w:sz w:val="24"/>
          <w:szCs w:val="24"/>
        </w:rPr>
        <w:t xml:space="preserve">NJ Treasury Division of Taxation Employer Payroll Tax website: </w:t>
      </w:r>
      <w:hyperlink r:id="rId20" w:history="1">
        <w:r w:rsidRPr="00BC3789">
          <w:rPr>
            <w:rStyle w:val="Hyperlink"/>
            <w:rFonts w:ascii="Franklin Gothic Book" w:hAnsi="Franklin Gothic Book"/>
            <w:sz w:val="24"/>
            <w:szCs w:val="24"/>
          </w:rPr>
          <w:t>https://www.nj.gov/treasury/taxation/businesses/payroll/index.shtml</w:t>
        </w:r>
      </w:hyperlink>
    </w:p>
    <w:p w14:paraId="364FE172" w14:textId="77777777" w:rsidR="0072601D" w:rsidRPr="00BC3789" w:rsidRDefault="0072601D" w:rsidP="005B5DB1">
      <w:pPr>
        <w:spacing w:after="0"/>
        <w:rPr>
          <w:rFonts w:ascii="Franklin Gothic Book" w:hAnsi="Franklin Gothic Book"/>
          <w:sz w:val="24"/>
          <w:szCs w:val="24"/>
        </w:rPr>
      </w:pPr>
    </w:p>
    <w:p w14:paraId="5FD292FD" w14:textId="52F61810" w:rsidR="0072601D" w:rsidRPr="00BC3789" w:rsidRDefault="0072601D" w:rsidP="005B5DB1">
      <w:pPr>
        <w:spacing w:after="0"/>
        <w:rPr>
          <w:rFonts w:ascii="Franklin Gothic Book" w:hAnsi="Franklin Gothic Book"/>
          <w:sz w:val="24"/>
          <w:szCs w:val="24"/>
        </w:rPr>
      </w:pPr>
      <w:r w:rsidRPr="00BC3789">
        <w:rPr>
          <w:rFonts w:ascii="Franklin Gothic Book" w:hAnsi="Franklin Gothic Book"/>
          <w:sz w:val="24"/>
          <w:szCs w:val="24"/>
        </w:rPr>
        <w:t xml:space="preserve">NJ Treasury Division of Taxation Income Tax Withholding Instructions: </w:t>
      </w:r>
      <w:hyperlink r:id="rId21" w:history="1">
        <w:r w:rsidRPr="00BC3789">
          <w:rPr>
            <w:rStyle w:val="Hyperlink"/>
            <w:rFonts w:ascii="Franklin Gothic Book" w:hAnsi="Franklin Gothic Book"/>
            <w:sz w:val="24"/>
            <w:szCs w:val="24"/>
          </w:rPr>
          <w:t>https://www.nj.gov/treasury/taxation/pdf/current/njwt.pdf</w:t>
        </w:r>
      </w:hyperlink>
    </w:p>
    <w:p w14:paraId="4808E2A4" w14:textId="77777777" w:rsidR="0072601D" w:rsidRPr="00BC3789" w:rsidRDefault="0072601D" w:rsidP="005B5DB1">
      <w:pPr>
        <w:spacing w:after="0"/>
        <w:rPr>
          <w:rFonts w:ascii="Franklin Gothic Book" w:hAnsi="Franklin Gothic Book"/>
          <w:sz w:val="24"/>
          <w:szCs w:val="24"/>
        </w:rPr>
      </w:pPr>
    </w:p>
    <w:p w14:paraId="2B16F400" w14:textId="455CADDA" w:rsidR="002150E9" w:rsidRPr="00BC3789" w:rsidRDefault="002150E9" w:rsidP="005B5DB1">
      <w:pPr>
        <w:spacing w:after="0"/>
        <w:rPr>
          <w:rFonts w:ascii="Franklin Gothic Book" w:hAnsi="Franklin Gothic Book"/>
          <w:sz w:val="24"/>
          <w:szCs w:val="24"/>
        </w:rPr>
      </w:pPr>
      <w:r w:rsidRPr="00BC3789">
        <w:rPr>
          <w:rFonts w:ascii="Franklin Gothic Book" w:hAnsi="Franklin Gothic Book"/>
          <w:sz w:val="24"/>
          <w:szCs w:val="24"/>
        </w:rPr>
        <w:t xml:space="preserve">NJ Department of Labor and Workforce Development Unemployment Insurance Employer </w:t>
      </w:r>
      <w:r w:rsidR="00667975" w:rsidRPr="00BC3789">
        <w:rPr>
          <w:rFonts w:ascii="Franklin Gothic Book" w:hAnsi="Franklin Gothic Book"/>
          <w:sz w:val="24"/>
          <w:szCs w:val="24"/>
        </w:rPr>
        <w:t>Handbook:</w:t>
      </w:r>
      <w:r w:rsidRPr="00BC3789">
        <w:rPr>
          <w:rFonts w:ascii="Franklin Gothic Book" w:hAnsi="Franklin Gothic Book"/>
          <w:sz w:val="24"/>
          <w:szCs w:val="24"/>
        </w:rPr>
        <w:t xml:space="preserve"> </w:t>
      </w:r>
      <w:hyperlink r:id="rId22" w:history="1">
        <w:r w:rsidRPr="00BC3789">
          <w:rPr>
            <w:rStyle w:val="Hyperlink"/>
            <w:rFonts w:ascii="Franklin Gothic Book" w:hAnsi="Franklin Gothic Book"/>
            <w:sz w:val="24"/>
            <w:szCs w:val="24"/>
          </w:rPr>
          <w:t>https://www.nj.gov/labor/ea/help/employer_handbook/</w:t>
        </w:r>
      </w:hyperlink>
    </w:p>
    <w:p w14:paraId="51F91A45" w14:textId="77777777" w:rsidR="002150E9" w:rsidRPr="00BC3789" w:rsidRDefault="002150E9" w:rsidP="005B5DB1">
      <w:pPr>
        <w:spacing w:after="0"/>
        <w:rPr>
          <w:rFonts w:ascii="Franklin Gothic Book" w:hAnsi="Franklin Gothic Book"/>
          <w:sz w:val="24"/>
          <w:szCs w:val="24"/>
        </w:rPr>
      </w:pPr>
    </w:p>
    <w:p w14:paraId="1CB68E91" w14:textId="6E1BFF41" w:rsidR="006349F9" w:rsidRPr="00BC3789" w:rsidRDefault="006349F9" w:rsidP="005B5DB1">
      <w:pPr>
        <w:spacing w:after="0"/>
        <w:rPr>
          <w:rFonts w:ascii="Franklin Gothic Book" w:hAnsi="Franklin Gothic Book"/>
          <w:sz w:val="24"/>
          <w:szCs w:val="24"/>
        </w:rPr>
      </w:pPr>
      <w:r w:rsidRPr="00BC3789">
        <w:rPr>
          <w:rFonts w:ascii="Franklin Gothic Book" w:hAnsi="Franklin Gothic Book"/>
          <w:sz w:val="24"/>
          <w:szCs w:val="24"/>
        </w:rPr>
        <w:t xml:space="preserve">NJ Department of Labor and Workforce Development </w:t>
      </w:r>
      <w:r w:rsidR="001B1573" w:rsidRPr="00BC3789">
        <w:rPr>
          <w:rFonts w:ascii="Franklin Gothic Book" w:hAnsi="Franklin Gothic Book"/>
          <w:sz w:val="24"/>
          <w:szCs w:val="24"/>
        </w:rPr>
        <w:t xml:space="preserve">Unemployment Insurance </w:t>
      </w:r>
      <w:r w:rsidRPr="00BC3789">
        <w:rPr>
          <w:rFonts w:ascii="Franklin Gothic Book" w:hAnsi="Franklin Gothic Book"/>
          <w:sz w:val="24"/>
          <w:szCs w:val="24"/>
        </w:rPr>
        <w:t xml:space="preserve">FAQs website: </w:t>
      </w:r>
      <w:hyperlink r:id="rId23" w:history="1">
        <w:r w:rsidRPr="00BC3789">
          <w:rPr>
            <w:rStyle w:val="Hyperlink"/>
            <w:rFonts w:ascii="Franklin Gothic Book" w:hAnsi="Franklin Gothic Book"/>
            <w:sz w:val="24"/>
            <w:szCs w:val="24"/>
          </w:rPr>
          <w:t>https://www.nj.gov/labor/ea/help/faqs/faq_general.shtml</w:t>
        </w:r>
      </w:hyperlink>
    </w:p>
    <w:p w14:paraId="4B38986A" w14:textId="77777777" w:rsidR="00BC3789" w:rsidRPr="00BC3789" w:rsidRDefault="00BC3789" w:rsidP="005B5DB1">
      <w:pPr>
        <w:spacing w:after="0"/>
        <w:rPr>
          <w:rFonts w:ascii="Franklin Gothic Book" w:hAnsi="Franklin Gothic Book"/>
          <w:sz w:val="24"/>
          <w:szCs w:val="24"/>
        </w:rPr>
      </w:pPr>
    </w:p>
    <w:p w14:paraId="794D5E2A" w14:textId="71D6240E" w:rsidR="00BC3789" w:rsidRDefault="00BC3789" w:rsidP="005B5DB1">
      <w:pPr>
        <w:spacing w:after="0"/>
        <w:rPr>
          <w:rFonts w:ascii="Franklin Gothic Book" w:hAnsi="Franklin Gothic Book"/>
          <w:sz w:val="24"/>
          <w:szCs w:val="24"/>
        </w:rPr>
      </w:pPr>
      <w:r>
        <w:rPr>
          <w:rFonts w:ascii="Franklin Gothic Book" w:hAnsi="Franklin Gothic Book"/>
          <w:sz w:val="24"/>
          <w:szCs w:val="24"/>
        </w:rPr>
        <w:t xml:space="preserve">NJ Department of Labor and Workforce Development UI Employer Accounts Guide: </w:t>
      </w:r>
      <w:hyperlink r:id="rId24" w:history="1">
        <w:r w:rsidRPr="001F48F5">
          <w:rPr>
            <w:rStyle w:val="Hyperlink"/>
            <w:rFonts w:ascii="Franklin Gothic Book" w:hAnsi="Franklin Gothic Book"/>
            <w:sz w:val="24"/>
            <w:szCs w:val="24"/>
          </w:rPr>
          <w:t>https://www.nj.gov/labor/ea/assets/PDFs/EmployerAcctsGuide.pdf</w:t>
        </w:r>
      </w:hyperlink>
    </w:p>
    <w:p w14:paraId="4F580858" w14:textId="77777777" w:rsidR="00BC3789" w:rsidRPr="00BC3789" w:rsidRDefault="00BC3789" w:rsidP="005B5DB1">
      <w:pPr>
        <w:spacing w:after="0"/>
        <w:rPr>
          <w:rFonts w:ascii="Franklin Gothic Book" w:hAnsi="Franklin Gothic Book"/>
          <w:sz w:val="24"/>
          <w:szCs w:val="24"/>
        </w:rPr>
      </w:pPr>
    </w:p>
    <w:p w14:paraId="161C7FEC" w14:textId="36B4FEB7" w:rsidR="00BC3789" w:rsidRPr="00BC3789" w:rsidRDefault="00BC3789" w:rsidP="005B5DB1">
      <w:pPr>
        <w:spacing w:after="0"/>
        <w:rPr>
          <w:rFonts w:ascii="Franklin Gothic Book" w:hAnsi="Franklin Gothic Book"/>
          <w:sz w:val="24"/>
          <w:szCs w:val="24"/>
        </w:rPr>
      </w:pPr>
      <w:r w:rsidRPr="00BC3789">
        <w:rPr>
          <w:rFonts w:ascii="Franklin Gothic Book" w:hAnsi="Franklin Gothic Book"/>
          <w:sz w:val="24"/>
          <w:szCs w:val="24"/>
        </w:rPr>
        <w:t xml:space="preserve">NJ Department of Labor and Workforce Development Division of Employer Accounts “Contact Us” information page: </w:t>
      </w:r>
      <w:hyperlink r:id="rId25" w:history="1">
        <w:r w:rsidRPr="00BC3789">
          <w:rPr>
            <w:rStyle w:val="Hyperlink"/>
            <w:rFonts w:ascii="Franklin Gothic Book" w:hAnsi="Franklin Gothic Book"/>
            <w:sz w:val="24"/>
            <w:szCs w:val="24"/>
          </w:rPr>
          <w:t>https://www.nj.gov/labor/ea/help/contact-us/</w:t>
        </w:r>
      </w:hyperlink>
    </w:p>
    <w:p w14:paraId="39FBCC08" w14:textId="77777777" w:rsidR="006349F9" w:rsidRPr="00BC3789" w:rsidRDefault="006349F9" w:rsidP="005B5DB1">
      <w:pPr>
        <w:spacing w:after="0"/>
        <w:rPr>
          <w:rFonts w:ascii="Franklin Gothic Book" w:hAnsi="Franklin Gothic Book"/>
          <w:sz w:val="24"/>
          <w:szCs w:val="24"/>
        </w:rPr>
      </w:pPr>
    </w:p>
    <w:p w14:paraId="258E8873" w14:textId="4DAB26C9" w:rsidR="002150E9" w:rsidRPr="00BC3789" w:rsidRDefault="002150E9" w:rsidP="005B5DB1">
      <w:pPr>
        <w:spacing w:after="0"/>
        <w:rPr>
          <w:rFonts w:ascii="Franklin Gothic Book" w:hAnsi="Franklin Gothic Book"/>
          <w:sz w:val="24"/>
          <w:szCs w:val="24"/>
        </w:rPr>
      </w:pPr>
      <w:r w:rsidRPr="00BC3789">
        <w:rPr>
          <w:rFonts w:ascii="Franklin Gothic Book" w:hAnsi="Franklin Gothic Book"/>
          <w:sz w:val="24"/>
          <w:szCs w:val="24"/>
        </w:rPr>
        <w:t xml:space="preserve">NJ Division of Temporary Disability and Family Leave Insurance FAQ’s website: </w:t>
      </w:r>
      <w:hyperlink r:id="rId26" w:anchor=":~:text=Claimants%20are%20paid%2085%25%20of,rate%20is%20%241%2C025%20per%20week" w:history="1">
        <w:r w:rsidRPr="00BC3789">
          <w:rPr>
            <w:rStyle w:val="Hyperlink"/>
            <w:rFonts w:ascii="Franklin Gothic Book" w:hAnsi="Franklin Gothic Book"/>
            <w:sz w:val="24"/>
            <w:szCs w:val="24"/>
          </w:rPr>
          <w:t>https://www.nj.gov/labor/myleavebenefits/help/faq/fli.shtml#:~:text=Claimants%20are%20paid%2085%25%20of,rate%20is%20%241%2C025%20per%20week</w:t>
        </w:r>
      </w:hyperlink>
    </w:p>
    <w:p w14:paraId="56AA4273" w14:textId="6EC80419" w:rsidR="00922101" w:rsidRDefault="00922101" w:rsidP="002D6A3A">
      <w:pPr>
        <w:spacing w:after="0" w:line="240" w:lineRule="auto"/>
        <w:rPr>
          <w:rFonts w:ascii="Franklin Gothic Book" w:eastAsia="Aptos" w:hAnsi="Franklin Gothic Book" w:cs="Times New Roman"/>
          <w:sz w:val="24"/>
          <w:szCs w:val="24"/>
        </w:rPr>
      </w:pPr>
    </w:p>
    <w:p w14:paraId="4B38D3E1" w14:textId="6DAFEB36" w:rsidR="00BC3789" w:rsidRDefault="00BC3789" w:rsidP="002D6A3A">
      <w:pPr>
        <w:spacing w:after="0" w:line="240" w:lineRule="auto"/>
        <w:rPr>
          <w:rFonts w:ascii="Franklin Gothic Book" w:eastAsia="Aptos" w:hAnsi="Franklin Gothic Book" w:cs="Times New Roman"/>
          <w:sz w:val="24"/>
          <w:szCs w:val="24"/>
        </w:rPr>
      </w:pPr>
      <w:r>
        <w:rPr>
          <w:rFonts w:ascii="Franklin Gothic Book" w:eastAsia="Aptos" w:hAnsi="Franklin Gothic Book" w:cs="Times New Roman"/>
          <w:sz w:val="24"/>
          <w:szCs w:val="24"/>
        </w:rPr>
        <w:t xml:space="preserve">NJ Division of Temporary Disability and Family Leave Insurance “Information for Employers” website: </w:t>
      </w:r>
      <w:hyperlink r:id="rId27" w:history="1">
        <w:r w:rsidRPr="001F48F5">
          <w:rPr>
            <w:rStyle w:val="Hyperlink"/>
            <w:rFonts w:ascii="Franklin Gothic Book" w:eastAsia="Aptos" w:hAnsi="Franklin Gothic Book" w:cs="Times New Roman"/>
            <w:sz w:val="24"/>
            <w:szCs w:val="24"/>
          </w:rPr>
          <w:t>https://www.nj.gov/labor/myleavebenefits/employer/index.shtml?open=TDI</w:t>
        </w:r>
      </w:hyperlink>
    </w:p>
    <w:p w14:paraId="77CADD54" w14:textId="77777777" w:rsidR="00BC3789" w:rsidRPr="00BC3789" w:rsidRDefault="00BC3789" w:rsidP="002D6A3A">
      <w:pPr>
        <w:spacing w:after="0" w:line="240" w:lineRule="auto"/>
        <w:rPr>
          <w:rFonts w:ascii="Franklin Gothic Book" w:eastAsia="Aptos" w:hAnsi="Franklin Gothic Book" w:cs="Times New Roman"/>
          <w:sz w:val="24"/>
          <w:szCs w:val="24"/>
        </w:rPr>
      </w:pPr>
    </w:p>
    <w:sectPr w:rsidR="00BC3789" w:rsidRPr="00BC3789" w:rsidSect="00481ABE">
      <w:footerReference w:type="default" r:id="rId2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2AB27" w14:textId="77777777" w:rsidR="00481ABE" w:rsidRDefault="00481ABE" w:rsidP="005E4973">
      <w:pPr>
        <w:spacing w:after="0" w:line="240" w:lineRule="auto"/>
      </w:pPr>
      <w:r>
        <w:separator/>
      </w:r>
    </w:p>
  </w:endnote>
  <w:endnote w:type="continuationSeparator" w:id="0">
    <w:p w14:paraId="5267B98D" w14:textId="77777777" w:rsidR="00481ABE" w:rsidRDefault="00481ABE"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34C27" w14:textId="708A3FEC" w:rsidR="004113D6" w:rsidRPr="005E4973" w:rsidRDefault="004113D6" w:rsidP="004113D6">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sidR="0064590D">
      <w:rPr>
        <w:rFonts w:ascii="Franklin Gothic Book" w:hAnsi="Franklin Gothic Book"/>
        <w:sz w:val="20"/>
      </w:rPr>
      <w:t>-</w:t>
    </w:r>
    <w:r w:rsidRPr="001F0906">
      <w:rPr>
        <w:rFonts w:ascii="Franklin Gothic Book" w:hAnsi="Franklin Gothic Book"/>
        <w:sz w:val="20"/>
      </w:rPr>
      <w:t>of</w:t>
    </w:r>
    <w:r w:rsidR="0064590D">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096135F8" w:rsidR="005E4973" w:rsidRPr="005E4973" w:rsidRDefault="005E4973" w:rsidP="005E4973">
    <w:pPr>
      <w:pStyle w:val="Footer"/>
      <w:jc w:val="right"/>
      <w:rPr>
        <w:rFonts w:ascii="Franklin Gothic Book" w:hAnsi="Franklin Gothic Book"/>
        <w:sz w:val="20"/>
      </w:rPr>
    </w:pPr>
    <w:r w:rsidRPr="005E4973">
      <w:rPr>
        <w:rFonts w:ascii="Franklin Gothic Book" w:hAnsi="Franklin Gothic Book"/>
        <w:sz w:val="20"/>
      </w:rPr>
      <w:t>Update</w:t>
    </w:r>
    <w:r w:rsidR="005B5DB1">
      <w:rPr>
        <w:rFonts w:ascii="Franklin Gothic Book" w:hAnsi="Franklin Gothic Book"/>
        <w:sz w:val="20"/>
      </w:rPr>
      <w:t>d</w:t>
    </w:r>
    <w:r w:rsidRPr="005E4973">
      <w:rPr>
        <w:rFonts w:ascii="Franklin Gothic Book" w:hAnsi="Franklin Gothic Book"/>
        <w:sz w:val="20"/>
      </w:rPr>
      <w:t xml:space="preserve"> </w:t>
    </w:r>
    <w:r w:rsidR="00925877">
      <w:rPr>
        <w:rFonts w:ascii="Franklin Gothic Book" w:hAnsi="Franklin Gothic Book"/>
        <w:sz w:val="20"/>
      </w:rPr>
      <w:t>02</w:t>
    </w:r>
    <w:r w:rsidRPr="005E4973">
      <w:rPr>
        <w:rFonts w:ascii="Franklin Gothic Book" w:hAnsi="Franklin Gothic Book"/>
        <w:sz w:val="20"/>
      </w:rPr>
      <w:t>/</w:t>
    </w:r>
    <w:r w:rsidR="00925877">
      <w:rPr>
        <w:rFonts w:ascii="Franklin Gothic Book" w:hAnsi="Franklin Gothic Book"/>
        <w:sz w:val="20"/>
      </w:rPr>
      <w:t>19</w:t>
    </w:r>
    <w:r w:rsidRPr="005E4973">
      <w:rPr>
        <w:rFonts w:ascii="Franklin Gothic Book" w:hAnsi="Franklin Gothic Book"/>
        <w:sz w:val="20"/>
      </w:rPr>
      <w:t>/</w:t>
    </w:r>
    <w:r w:rsidR="00790F7B">
      <w:rPr>
        <w:rFonts w:ascii="Franklin Gothic Book" w:hAnsi="Franklin Gothic Book"/>
        <w:sz w:val="20"/>
      </w:rPr>
      <w:t>2</w:t>
    </w:r>
    <w:r w:rsidR="00925877">
      <w:rPr>
        <w:rFonts w:ascii="Franklin Gothic Book" w:hAnsi="Franklin Gothic Book"/>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FFDED" w14:textId="77777777" w:rsidR="00481ABE" w:rsidRDefault="00481ABE" w:rsidP="005E4973">
      <w:pPr>
        <w:spacing w:after="0" w:line="240" w:lineRule="auto"/>
      </w:pPr>
      <w:r>
        <w:separator/>
      </w:r>
    </w:p>
  </w:footnote>
  <w:footnote w:type="continuationSeparator" w:id="0">
    <w:p w14:paraId="581CABE2" w14:textId="77777777" w:rsidR="00481ABE" w:rsidRDefault="00481ABE"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1B6F"/>
    <w:multiLevelType w:val="multilevel"/>
    <w:tmpl w:val="3E0A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E111B3"/>
    <w:multiLevelType w:val="multilevel"/>
    <w:tmpl w:val="53E2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462A2C"/>
    <w:multiLevelType w:val="multilevel"/>
    <w:tmpl w:val="3E08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6C0A42"/>
    <w:multiLevelType w:val="multilevel"/>
    <w:tmpl w:val="9236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2221226">
    <w:abstractNumId w:val="0"/>
  </w:num>
  <w:num w:numId="2" w16cid:durableId="1845850897">
    <w:abstractNumId w:val="1"/>
  </w:num>
  <w:num w:numId="3" w16cid:durableId="1020476755">
    <w:abstractNumId w:val="3"/>
  </w:num>
  <w:num w:numId="4" w16cid:durableId="1222399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24478"/>
    <w:rsid w:val="0003676C"/>
    <w:rsid w:val="00053EED"/>
    <w:rsid w:val="00055C81"/>
    <w:rsid w:val="000A0B1B"/>
    <w:rsid w:val="000A465D"/>
    <w:rsid w:val="000B079C"/>
    <w:rsid w:val="000C5B3C"/>
    <w:rsid w:val="000E36E1"/>
    <w:rsid w:val="000F7A45"/>
    <w:rsid w:val="001754DC"/>
    <w:rsid w:val="001775AF"/>
    <w:rsid w:val="001B1573"/>
    <w:rsid w:val="002150E9"/>
    <w:rsid w:val="002308F7"/>
    <w:rsid w:val="00272A6B"/>
    <w:rsid w:val="00281680"/>
    <w:rsid w:val="0029216C"/>
    <w:rsid w:val="002A0FD5"/>
    <w:rsid w:val="002B1693"/>
    <w:rsid w:val="002B683E"/>
    <w:rsid w:val="002D0FFF"/>
    <w:rsid w:val="002D6A3A"/>
    <w:rsid w:val="003A3DBD"/>
    <w:rsid w:val="003B190B"/>
    <w:rsid w:val="003B2DAF"/>
    <w:rsid w:val="003D7CFD"/>
    <w:rsid w:val="00402529"/>
    <w:rsid w:val="004113D6"/>
    <w:rsid w:val="00411979"/>
    <w:rsid w:val="00481ABE"/>
    <w:rsid w:val="00482BF3"/>
    <w:rsid w:val="00493991"/>
    <w:rsid w:val="00494F21"/>
    <w:rsid w:val="004C121F"/>
    <w:rsid w:val="004D4CC9"/>
    <w:rsid w:val="004D7431"/>
    <w:rsid w:val="00554F72"/>
    <w:rsid w:val="005B5DB1"/>
    <w:rsid w:val="005C0667"/>
    <w:rsid w:val="005C635B"/>
    <w:rsid w:val="005C7649"/>
    <w:rsid w:val="005D1192"/>
    <w:rsid w:val="005E4973"/>
    <w:rsid w:val="00614C6E"/>
    <w:rsid w:val="006349F9"/>
    <w:rsid w:val="0064590D"/>
    <w:rsid w:val="00667975"/>
    <w:rsid w:val="0068384C"/>
    <w:rsid w:val="006C66FA"/>
    <w:rsid w:val="00707E0A"/>
    <w:rsid w:val="0072601D"/>
    <w:rsid w:val="00756570"/>
    <w:rsid w:val="00761CC6"/>
    <w:rsid w:val="00771886"/>
    <w:rsid w:val="00772FCF"/>
    <w:rsid w:val="007847FD"/>
    <w:rsid w:val="00790F7B"/>
    <w:rsid w:val="007A69E1"/>
    <w:rsid w:val="007E0C79"/>
    <w:rsid w:val="0081371E"/>
    <w:rsid w:val="0083008C"/>
    <w:rsid w:val="00856124"/>
    <w:rsid w:val="008D795F"/>
    <w:rsid w:val="008E7856"/>
    <w:rsid w:val="008F547D"/>
    <w:rsid w:val="00913BE3"/>
    <w:rsid w:val="009151A7"/>
    <w:rsid w:val="00922101"/>
    <w:rsid w:val="00925877"/>
    <w:rsid w:val="00936322"/>
    <w:rsid w:val="0096219B"/>
    <w:rsid w:val="009631DB"/>
    <w:rsid w:val="009758D6"/>
    <w:rsid w:val="009C3F8C"/>
    <w:rsid w:val="00A226E1"/>
    <w:rsid w:val="00A4220F"/>
    <w:rsid w:val="00A4357D"/>
    <w:rsid w:val="00A54C98"/>
    <w:rsid w:val="00A82E59"/>
    <w:rsid w:val="00A87428"/>
    <w:rsid w:val="00A934F5"/>
    <w:rsid w:val="00AE171E"/>
    <w:rsid w:val="00AE7BF6"/>
    <w:rsid w:val="00AE7FF1"/>
    <w:rsid w:val="00B04920"/>
    <w:rsid w:val="00B20F42"/>
    <w:rsid w:val="00B4614A"/>
    <w:rsid w:val="00B62456"/>
    <w:rsid w:val="00B968F0"/>
    <w:rsid w:val="00BB48F7"/>
    <w:rsid w:val="00BC3789"/>
    <w:rsid w:val="00BD0D18"/>
    <w:rsid w:val="00BD738E"/>
    <w:rsid w:val="00C06BE4"/>
    <w:rsid w:val="00C176B9"/>
    <w:rsid w:val="00C71EA4"/>
    <w:rsid w:val="00C72EA6"/>
    <w:rsid w:val="00C74B9B"/>
    <w:rsid w:val="00C840CA"/>
    <w:rsid w:val="00C95322"/>
    <w:rsid w:val="00CB0952"/>
    <w:rsid w:val="00CB5BFD"/>
    <w:rsid w:val="00E240FA"/>
    <w:rsid w:val="00E82AD3"/>
    <w:rsid w:val="00EA7AB7"/>
    <w:rsid w:val="00ED5A02"/>
    <w:rsid w:val="00F12881"/>
    <w:rsid w:val="00F45B34"/>
    <w:rsid w:val="00F525B4"/>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C3F858"/>
  <w15:chartTrackingRefBased/>
  <w15:docId w15:val="{2B4D20C2-B379-4C63-A263-EABB4E87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5C7649"/>
    <w:rPr>
      <w:color w:val="954F72" w:themeColor="followedHyperlink"/>
      <w:u w:val="single"/>
    </w:rPr>
  </w:style>
  <w:style w:type="paragraph" w:styleId="ListParagraph">
    <w:name w:val="List Paragraph"/>
    <w:basedOn w:val="Normal"/>
    <w:uiPriority w:val="34"/>
    <w:qFormat/>
    <w:rsid w:val="00913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282892">
      <w:bodyDiv w:val="1"/>
      <w:marLeft w:val="0"/>
      <w:marRight w:val="0"/>
      <w:marTop w:val="0"/>
      <w:marBottom w:val="0"/>
      <w:divBdr>
        <w:top w:val="none" w:sz="0" w:space="0" w:color="auto"/>
        <w:left w:val="none" w:sz="0" w:space="0" w:color="auto"/>
        <w:bottom w:val="none" w:sz="0" w:space="0" w:color="auto"/>
        <w:right w:val="none" w:sz="0" w:space="0" w:color="auto"/>
      </w:divBdr>
    </w:div>
    <w:div w:id="395709937">
      <w:bodyDiv w:val="1"/>
      <w:marLeft w:val="0"/>
      <w:marRight w:val="0"/>
      <w:marTop w:val="0"/>
      <w:marBottom w:val="0"/>
      <w:divBdr>
        <w:top w:val="none" w:sz="0" w:space="0" w:color="auto"/>
        <w:left w:val="none" w:sz="0" w:space="0" w:color="auto"/>
        <w:bottom w:val="none" w:sz="0" w:space="0" w:color="auto"/>
        <w:right w:val="none" w:sz="0" w:space="0" w:color="auto"/>
      </w:divBdr>
    </w:div>
    <w:div w:id="472718665">
      <w:bodyDiv w:val="1"/>
      <w:marLeft w:val="0"/>
      <w:marRight w:val="0"/>
      <w:marTop w:val="0"/>
      <w:marBottom w:val="0"/>
      <w:divBdr>
        <w:top w:val="none" w:sz="0" w:space="0" w:color="auto"/>
        <w:left w:val="none" w:sz="0" w:space="0" w:color="auto"/>
        <w:bottom w:val="none" w:sz="0" w:space="0" w:color="auto"/>
        <w:right w:val="none" w:sz="0" w:space="0" w:color="auto"/>
      </w:divBdr>
    </w:div>
    <w:div w:id="594947674">
      <w:bodyDiv w:val="1"/>
      <w:marLeft w:val="0"/>
      <w:marRight w:val="0"/>
      <w:marTop w:val="0"/>
      <w:marBottom w:val="0"/>
      <w:divBdr>
        <w:top w:val="none" w:sz="0" w:space="0" w:color="auto"/>
        <w:left w:val="none" w:sz="0" w:space="0" w:color="auto"/>
        <w:bottom w:val="none" w:sz="0" w:space="0" w:color="auto"/>
        <w:right w:val="none" w:sz="0" w:space="0" w:color="auto"/>
      </w:divBdr>
    </w:div>
    <w:div w:id="630016261">
      <w:bodyDiv w:val="1"/>
      <w:marLeft w:val="0"/>
      <w:marRight w:val="0"/>
      <w:marTop w:val="0"/>
      <w:marBottom w:val="0"/>
      <w:divBdr>
        <w:top w:val="none" w:sz="0" w:space="0" w:color="auto"/>
        <w:left w:val="none" w:sz="0" w:space="0" w:color="auto"/>
        <w:bottom w:val="none" w:sz="0" w:space="0" w:color="auto"/>
        <w:right w:val="none" w:sz="0" w:space="0" w:color="auto"/>
      </w:divBdr>
    </w:div>
    <w:div w:id="830829347">
      <w:bodyDiv w:val="1"/>
      <w:marLeft w:val="0"/>
      <w:marRight w:val="0"/>
      <w:marTop w:val="0"/>
      <w:marBottom w:val="0"/>
      <w:divBdr>
        <w:top w:val="none" w:sz="0" w:space="0" w:color="auto"/>
        <w:left w:val="none" w:sz="0" w:space="0" w:color="auto"/>
        <w:bottom w:val="none" w:sz="0" w:space="0" w:color="auto"/>
        <w:right w:val="none" w:sz="0" w:space="0" w:color="auto"/>
      </w:divBdr>
      <w:divsChild>
        <w:div w:id="1414350284">
          <w:marLeft w:val="0"/>
          <w:marRight w:val="0"/>
          <w:marTop w:val="0"/>
          <w:marBottom w:val="0"/>
          <w:divBdr>
            <w:top w:val="none" w:sz="0" w:space="0" w:color="auto"/>
            <w:left w:val="none" w:sz="0" w:space="0" w:color="auto"/>
            <w:bottom w:val="none" w:sz="0" w:space="0" w:color="auto"/>
            <w:right w:val="none" w:sz="0" w:space="0" w:color="auto"/>
          </w:divBdr>
          <w:divsChild>
            <w:div w:id="1221867921">
              <w:marLeft w:val="0"/>
              <w:marRight w:val="0"/>
              <w:marTop w:val="0"/>
              <w:marBottom w:val="0"/>
              <w:divBdr>
                <w:top w:val="none" w:sz="0" w:space="0" w:color="auto"/>
                <w:left w:val="none" w:sz="0" w:space="0" w:color="auto"/>
                <w:bottom w:val="none" w:sz="0" w:space="0" w:color="auto"/>
                <w:right w:val="none" w:sz="0" w:space="0" w:color="auto"/>
              </w:divBdr>
            </w:div>
            <w:div w:id="753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78854">
      <w:bodyDiv w:val="1"/>
      <w:marLeft w:val="0"/>
      <w:marRight w:val="0"/>
      <w:marTop w:val="0"/>
      <w:marBottom w:val="0"/>
      <w:divBdr>
        <w:top w:val="none" w:sz="0" w:space="0" w:color="auto"/>
        <w:left w:val="none" w:sz="0" w:space="0" w:color="auto"/>
        <w:bottom w:val="none" w:sz="0" w:space="0" w:color="auto"/>
        <w:right w:val="none" w:sz="0" w:space="0" w:color="auto"/>
      </w:divBdr>
      <w:divsChild>
        <w:div w:id="1000541061">
          <w:marLeft w:val="0"/>
          <w:marRight w:val="0"/>
          <w:marTop w:val="0"/>
          <w:marBottom w:val="0"/>
          <w:divBdr>
            <w:top w:val="none" w:sz="0" w:space="0" w:color="auto"/>
            <w:left w:val="none" w:sz="0" w:space="0" w:color="auto"/>
            <w:bottom w:val="none" w:sz="0" w:space="0" w:color="auto"/>
            <w:right w:val="none" w:sz="0" w:space="0" w:color="auto"/>
          </w:divBdr>
        </w:div>
        <w:div w:id="1721710827">
          <w:marLeft w:val="0"/>
          <w:marRight w:val="0"/>
          <w:marTop w:val="0"/>
          <w:marBottom w:val="0"/>
          <w:divBdr>
            <w:top w:val="none" w:sz="0" w:space="0" w:color="auto"/>
            <w:left w:val="none" w:sz="0" w:space="0" w:color="auto"/>
            <w:bottom w:val="none" w:sz="0" w:space="0" w:color="auto"/>
            <w:right w:val="none" w:sz="0" w:space="0" w:color="auto"/>
          </w:divBdr>
          <w:divsChild>
            <w:div w:id="284393016">
              <w:marLeft w:val="0"/>
              <w:marRight w:val="0"/>
              <w:marTop w:val="0"/>
              <w:marBottom w:val="0"/>
              <w:divBdr>
                <w:top w:val="none" w:sz="0" w:space="0" w:color="auto"/>
                <w:left w:val="none" w:sz="0" w:space="0" w:color="auto"/>
                <w:bottom w:val="none" w:sz="0" w:space="0" w:color="auto"/>
                <w:right w:val="none" w:sz="0" w:space="0" w:color="auto"/>
              </w:divBdr>
            </w:div>
            <w:div w:id="170467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4206">
      <w:bodyDiv w:val="1"/>
      <w:marLeft w:val="0"/>
      <w:marRight w:val="0"/>
      <w:marTop w:val="0"/>
      <w:marBottom w:val="0"/>
      <w:divBdr>
        <w:top w:val="none" w:sz="0" w:space="0" w:color="auto"/>
        <w:left w:val="none" w:sz="0" w:space="0" w:color="auto"/>
        <w:bottom w:val="none" w:sz="0" w:space="0" w:color="auto"/>
        <w:right w:val="none" w:sz="0" w:space="0" w:color="auto"/>
      </w:divBdr>
    </w:div>
    <w:div w:id="1273366149">
      <w:bodyDiv w:val="1"/>
      <w:marLeft w:val="0"/>
      <w:marRight w:val="0"/>
      <w:marTop w:val="0"/>
      <w:marBottom w:val="0"/>
      <w:divBdr>
        <w:top w:val="none" w:sz="0" w:space="0" w:color="auto"/>
        <w:left w:val="none" w:sz="0" w:space="0" w:color="auto"/>
        <w:bottom w:val="none" w:sz="0" w:space="0" w:color="auto"/>
        <w:right w:val="none" w:sz="0" w:space="0" w:color="auto"/>
      </w:divBdr>
    </w:div>
    <w:div w:id="1443260721">
      <w:bodyDiv w:val="1"/>
      <w:marLeft w:val="0"/>
      <w:marRight w:val="0"/>
      <w:marTop w:val="0"/>
      <w:marBottom w:val="0"/>
      <w:divBdr>
        <w:top w:val="none" w:sz="0" w:space="0" w:color="auto"/>
        <w:left w:val="none" w:sz="0" w:space="0" w:color="auto"/>
        <w:bottom w:val="none" w:sz="0" w:space="0" w:color="auto"/>
        <w:right w:val="none" w:sz="0" w:space="0" w:color="auto"/>
      </w:divBdr>
      <w:divsChild>
        <w:div w:id="1502037846">
          <w:marLeft w:val="0"/>
          <w:marRight w:val="0"/>
          <w:marTop w:val="0"/>
          <w:marBottom w:val="0"/>
          <w:divBdr>
            <w:top w:val="none" w:sz="0" w:space="0" w:color="auto"/>
            <w:left w:val="none" w:sz="0" w:space="0" w:color="auto"/>
            <w:bottom w:val="none" w:sz="0" w:space="0" w:color="auto"/>
            <w:right w:val="none" w:sz="0" w:space="0" w:color="auto"/>
          </w:divBdr>
        </w:div>
      </w:divsChild>
    </w:div>
    <w:div w:id="1521776972">
      <w:bodyDiv w:val="1"/>
      <w:marLeft w:val="0"/>
      <w:marRight w:val="0"/>
      <w:marTop w:val="0"/>
      <w:marBottom w:val="0"/>
      <w:divBdr>
        <w:top w:val="none" w:sz="0" w:space="0" w:color="auto"/>
        <w:left w:val="none" w:sz="0" w:space="0" w:color="auto"/>
        <w:bottom w:val="none" w:sz="0" w:space="0" w:color="auto"/>
        <w:right w:val="none" w:sz="0" w:space="0" w:color="auto"/>
      </w:divBdr>
      <w:divsChild>
        <w:div w:id="2032296512">
          <w:marLeft w:val="0"/>
          <w:marRight w:val="0"/>
          <w:marTop w:val="0"/>
          <w:marBottom w:val="0"/>
          <w:divBdr>
            <w:top w:val="none" w:sz="0" w:space="0" w:color="auto"/>
            <w:left w:val="none" w:sz="0" w:space="0" w:color="auto"/>
            <w:bottom w:val="none" w:sz="0" w:space="0" w:color="auto"/>
            <w:right w:val="none" w:sz="0" w:space="0" w:color="auto"/>
          </w:divBdr>
          <w:divsChild>
            <w:div w:id="1908683846">
              <w:marLeft w:val="0"/>
              <w:marRight w:val="0"/>
              <w:marTop w:val="0"/>
              <w:marBottom w:val="0"/>
              <w:divBdr>
                <w:top w:val="none" w:sz="0" w:space="0" w:color="auto"/>
                <w:left w:val="none" w:sz="0" w:space="0" w:color="auto"/>
                <w:bottom w:val="none" w:sz="0" w:space="0" w:color="auto"/>
                <w:right w:val="none" w:sz="0" w:space="0" w:color="auto"/>
              </w:divBdr>
            </w:div>
            <w:div w:id="1424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47328">
      <w:bodyDiv w:val="1"/>
      <w:marLeft w:val="0"/>
      <w:marRight w:val="0"/>
      <w:marTop w:val="0"/>
      <w:marBottom w:val="0"/>
      <w:divBdr>
        <w:top w:val="none" w:sz="0" w:space="0" w:color="auto"/>
        <w:left w:val="none" w:sz="0" w:space="0" w:color="auto"/>
        <w:bottom w:val="none" w:sz="0" w:space="0" w:color="auto"/>
        <w:right w:val="none" w:sz="0" w:space="0" w:color="auto"/>
      </w:divBdr>
      <w:divsChild>
        <w:div w:id="230704008">
          <w:marLeft w:val="0"/>
          <w:marRight w:val="0"/>
          <w:marTop w:val="0"/>
          <w:marBottom w:val="0"/>
          <w:divBdr>
            <w:top w:val="none" w:sz="0" w:space="0" w:color="auto"/>
            <w:left w:val="none" w:sz="0" w:space="0" w:color="auto"/>
            <w:bottom w:val="none" w:sz="0" w:space="0" w:color="auto"/>
            <w:right w:val="none" w:sz="0" w:space="0" w:color="auto"/>
          </w:divBdr>
        </w:div>
        <w:div w:id="667364821">
          <w:marLeft w:val="0"/>
          <w:marRight w:val="0"/>
          <w:marTop w:val="0"/>
          <w:marBottom w:val="0"/>
          <w:divBdr>
            <w:top w:val="none" w:sz="0" w:space="0" w:color="auto"/>
            <w:left w:val="none" w:sz="0" w:space="0" w:color="auto"/>
            <w:bottom w:val="none" w:sz="0" w:space="0" w:color="auto"/>
            <w:right w:val="none" w:sz="0" w:space="0" w:color="auto"/>
          </w:divBdr>
        </w:div>
      </w:divsChild>
    </w:div>
    <w:div w:id="1687320639">
      <w:bodyDiv w:val="1"/>
      <w:marLeft w:val="0"/>
      <w:marRight w:val="0"/>
      <w:marTop w:val="0"/>
      <w:marBottom w:val="0"/>
      <w:divBdr>
        <w:top w:val="none" w:sz="0" w:space="0" w:color="auto"/>
        <w:left w:val="none" w:sz="0" w:space="0" w:color="auto"/>
        <w:bottom w:val="none" w:sz="0" w:space="0" w:color="auto"/>
        <w:right w:val="none" w:sz="0" w:space="0" w:color="auto"/>
      </w:divBdr>
    </w:div>
    <w:div w:id="191924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j.gov/treasury/taxation/njit30.shtml" TargetMode="External"/><Relationship Id="rId18" Type="http://schemas.openxmlformats.org/officeDocument/2006/relationships/hyperlink" Target="https://des.wa.gov/sites/default/files/2023-08/Out-Of-State-Workers-Compensation-FAQs.pdf" TargetMode="External"/><Relationship Id="rId26" Type="http://schemas.openxmlformats.org/officeDocument/2006/relationships/hyperlink" Target="https://www.nj.gov/labor/myleavebenefits/help/faq/fli.shtml" TargetMode="External"/><Relationship Id="rId3" Type="http://schemas.openxmlformats.org/officeDocument/2006/relationships/customXml" Target="../customXml/item3.xml"/><Relationship Id="rId21" Type="http://schemas.openxmlformats.org/officeDocument/2006/relationships/hyperlink" Target="https://www.nj.gov/treasury/taxation/pdf/current/njwt.pdf" TargetMode="External"/><Relationship Id="rId7" Type="http://schemas.openxmlformats.org/officeDocument/2006/relationships/webSettings" Target="webSettings.xml"/><Relationship Id="rId12" Type="http://schemas.openxmlformats.org/officeDocument/2006/relationships/hyperlink" Target="https://www.nj.gov/treasury/taxation/freqqite.shtml" TargetMode="External"/><Relationship Id="rId17" Type="http://schemas.openxmlformats.org/officeDocument/2006/relationships/hyperlink" Target="https://app.leg.wa.gov/wac/default.aspx?cite=192-300-150" TargetMode="External"/><Relationship Id="rId25" Type="http://schemas.openxmlformats.org/officeDocument/2006/relationships/hyperlink" Target="https://www.nj.gov/labor/ea/help/contact-us/" TargetMode="External"/><Relationship Id="rId2" Type="http://schemas.openxmlformats.org/officeDocument/2006/relationships/customXml" Target="../customXml/item2.xml"/><Relationship Id="rId16" Type="http://schemas.openxmlformats.org/officeDocument/2006/relationships/hyperlink" Target="https://twes.dol.nj.gov/EmployerValidator/homePage.htm?_gl=1*5hxzek*_ga*MzMxNTAwMDU1LjE3Mzk5MTUyNzY.*_ga_N8RFJ4LE4D*MTczOTk4MTYxNS4yLjEuMTczOTk4MTc4OS4wLjAuMA..*_ga_2F7W0D0NDJ*MTczOTk4MTYxNS4yLjEuMTczOTk4MTc5MC4wLjAuMA..&amp;_ga=2.205986138.897408900.1739915278-331500055.1739915276" TargetMode="External"/><Relationship Id="rId20" Type="http://schemas.openxmlformats.org/officeDocument/2006/relationships/hyperlink" Target="https://www.nj.gov/treasury/taxation/businesses/payroll/index.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j.gov/treasury/taxation/pdf/current/njw4.pdf" TargetMode="External"/><Relationship Id="rId24" Type="http://schemas.openxmlformats.org/officeDocument/2006/relationships/hyperlink" Target="https://www.nj.gov/labor/ea/assets/PDFs/EmployerAcctsGuide.pdf" TargetMode="External"/><Relationship Id="rId5" Type="http://schemas.openxmlformats.org/officeDocument/2006/relationships/styles" Target="styles.xml"/><Relationship Id="rId15" Type="http://schemas.openxmlformats.org/officeDocument/2006/relationships/hyperlink" Target="https://www1.state.nj.us/TYTR_BusinessFilings/jsp/common/Login.jsp?taxcode=45" TargetMode="External"/><Relationship Id="rId23" Type="http://schemas.openxmlformats.org/officeDocument/2006/relationships/hyperlink" Target="https://www.nj.gov/labor/ea/help/faqs/faq_general.shtml" TargetMode="External"/><Relationship Id="rId28" Type="http://schemas.openxmlformats.org/officeDocument/2006/relationships/footer" Target="footer1.xml"/><Relationship Id="rId10" Type="http://schemas.openxmlformats.org/officeDocument/2006/relationships/hyperlink" Target="https://www.wpunj.edu/dotAsset/310281.pdf" TargetMode="External"/><Relationship Id="rId19" Type="http://schemas.openxmlformats.org/officeDocument/2006/relationships/hyperlink" Target="mailto:kimberly.haggard@des.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nj.gov/labor/ea/help/employer_handbook/" TargetMode="External"/><Relationship Id="rId27" Type="http://schemas.openxmlformats.org/officeDocument/2006/relationships/hyperlink" Target="https://www.nj.gov/labor/myleavebenefits/employer/index.shtml?open=TD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3.xml><?xml version="1.0" encoding="utf-8"?>
<ds:datastoreItem xmlns:ds="http://schemas.openxmlformats.org/officeDocument/2006/customXml" ds:itemID="{43C4D213-C5B4-4DB6-973A-21A556F1D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4</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28</cp:revision>
  <dcterms:created xsi:type="dcterms:W3CDTF">2024-06-06T20:03:00Z</dcterms:created>
  <dcterms:modified xsi:type="dcterms:W3CDTF">2025-02-19T18:12:00Z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