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E947" w14:textId="73F4ADCD" w:rsidR="006D5224" w:rsidRPr="006D5224" w:rsidRDefault="006D5224" w:rsidP="006D5224">
      <w:pPr>
        <w:spacing w:after="0"/>
        <w:rPr>
          <w:rFonts w:ascii="Franklin Gothic Book" w:hAnsi="Franklin Gothic Book"/>
          <w:b/>
          <w:bCs/>
          <w:sz w:val="28"/>
          <w:szCs w:val="28"/>
        </w:rPr>
      </w:pPr>
      <w:r>
        <w:rPr>
          <w:rFonts w:ascii="Franklin Gothic Book" w:hAnsi="Franklin Gothic Book"/>
          <w:b/>
          <w:bCs/>
          <w:sz w:val="28"/>
          <w:szCs w:val="28"/>
        </w:rPr>
        <w:t>Oregon</w:t>
      </w:r>
      <w:r w:rsidRPr="006D5224">
        <w:rPr>
          <w:rFonts w:ascii="Franklin Gothic Book" w:hAnsi="Franklin Gothic Book"/>
          <w:b/>
          <w:bCs/>
          <w:sz w:val="28"/>
          <w:szCs w:val="28"/>
        </w:rPr>
        <w:t xml:space="preserve"> Payroll Tax Setup Guidance</w:t>
      </w:r>
    </w:p>
    <w:p w14:paraId="01BD7FA7" w14:textId="770464D7" w:rsidR="005B5DB1" w:rsidRPr="006D5224" w:rsidRDefault="006D5224" w:rsidP="005B5DB1">
      <w:pPr>
        <w:spacing w:after="0"/>
        <w:rPr>
          <w:rFonts w:ascii="Franklin Gothic Book" w:hAnsi="Franklin Gothic Book"/>
          <w:sz w:val="28"/>
          <w:szCs w:val="28"/>
        </w:rPr>
      </w:pPr>
      <w:r w:rsidRPr="006D5224">
        <w:rPr>
          <w:rFonts w:ascii="Franklin Gothic Book" w:hAnsi="Franklin Gothic Book"/>
          <w:sz w:val="28"/>
          <w:szCs w:val="28"/>
        </w:rPr>
        <w:t>for Washington State Community and Technical Colleges</w:t>
      </w:r>
    </w:p>
    <w:p w14:paraId="5DD6CFBB" w14:textId="77777777" w:rsidR="005B5DB1" w:rsidRDefault="005B5DB1" w:rsidP="005B5DB1">
      <w:pPr>
        <w:spacing w:after="0"/>
        <w:rPr>
          <w:rFonts w:ascii="Franklin Gothic Book" w:hAnsi="Franklin Gothic Book"/>
          <w:sz w:val="24"/>
          <w:szCs w:val="24"/>
        </w:rPr>
      </w:pPr>
    </w:p>
    <w:p w14:paraId="28EB65C9" w14:textId="115299E2" w:rsidR="00D5022B" w:rsidRDefault="0026453D" w:rsidP="005B5DB1">
      <w:pPr>
        <w:spacing w:after="0"/>
        <w:rPr>
          <w:rFonts w:ascii="Franklin Gothic Book" w:hAnsi="Franklin Gothic Book"/>
          <w:sz w:val="24"/>
          <w:szCs w:val="24"/>
        </w:rPr>
      </w:pPr>
      <w:r w:rsidRPr="0026453D">
        <w:rPr>
          <w:rFonts w:ascii="Franklin Gothic Book" w:hAnsi="Franklin Gothic Book"/>
          <w:sz w:val="24"/>
          <w:szCs w:val="24"/>
        </w:rPr>
        <w:t xml:space="preserve">All employers with paid employees working in Oregon must register for a </w:t>
      </w:r>
      <w:r>
        <w:rPr>
          <w:rFonts w:ascii="Franklin Gothic Book" w:hAnsi="Franklin Gothic Book"/>
          <w:sz w:val="24"/>
          <w:szCs w:val="24"/>
        </w:rPr>
        <w:t>Business Identification Number (</w:t>
      </w:r>
      <w:r w:rsidRPr="0026453D">
        <w:rPr>
          <w:rFonts w:ascii="Franklin Gothic Book" w:hAnsi="Franklin Gothic Book"/>
          <w:sz w:val="24"/>
          <w:szCs w:val="24"/>
        </w:rPr>
        <w:t>BIN</w:t>
      </w:r>
      <w:r>
        <w:rPr>
          <w:rFonts w:ascii="Franklin Gothic Book" w:hAnsi="Franklin Gothic Book"/>
          <w:sz w:val="24"/>
          <w:szCs w:val="24"/>
        </w:rPr>
        <w:t>)</w:t>
      </w:r>
      <w:r w:rsidRPr="0026453D">
        <w:rPr>
          <w:rFonts w:ascii="Franklin Gothic Book" w:hAnsi="Franklin Gothic Book"/>
          <w:sz w:val="24"/>
          <w:szCs w:val="24"/>
        </w:rPr>
        <w:t xml:space="preserve"> to report and pay Oregon payroll taxes. You must register before issuing any paychecks.</w:t>
      </w:r>
      <w:r>
        <w:rPr>
          <w:rFonts w:ascii="Franklin Gothic Book" w:hAnsi="Franklin Gothic Book"/>
          <w:sz w:val="24"/>
          <w:szCs w:val="24"/>
        </w:rPr>
        <w:t xml:space="preserve"> </w:t>
      </w:r>
      <w:r w:rsidRPr="0026453D">
        <w:rPr>
          <w:rFonts w:ascii="Franklin Gothic Book" w:hAnsi="Franklin Gothic Book"/>
          <w:sz w:val="24"/>
          <w:szCs w:val="24"/>
        </w:rPr>
        <w:t>Register for a Payroll Account electronically</w:t>
      </w:r>
      <w:r>
        <w:rPr>
          <w:rFonts w:ascii="Franklin Gothic Book" w:hAnsi="Franklin Gothic Book"/>
          <w:sz w:val="24"/>
          <w:szCs w:val="24"/>
        </w:rPr>
        <w:t xml:space="preserve"> via the </w:t>
      </w:r>
      <w:hyperlink r:id="rId10" w:history="1">
        <w:r w:rsidRPr="00585EF2">
          <w:rPr>
            <w:rStyle w:val="Hyperlink"/>
            <w:rFonts w:ascii="Franklin Gothic Book" w:hAnsi="Franklin Gothic Book"/>
            <w:sz w:val="24"/>
            <w:szCs w:val="24"/>
          </w:rPr>
          <w:t>Revenue Online</w:t>
        </w:r>
      </w:hyperlink>
      <w:r>
        <w:rPr>
          <w:rFonts w:ascii="Franklin Gothic Book" w:hAnsi="Franklin Gothic Book"/>
          <w:sz w:val="24"/>
          <w:szCs w:val="24"/>
        </w:rPr>
        <w:t xml:space="preserve"> website.</w:t>
      </w:r>
      <w:r w:rsidR="008E2F69">
        <w:rPr>
          <w:rFonts w:ascii="Franklin Gothic Book" w:hAnsi="Franklin Gothic Book"/>
          <w:sz w:val="24"/>
          <w:szCs w:val="24"/>
        </w:rPr>
        <w:t xml:space="preserve"> Employers with registration questions may telephone 503-945-8100 option 2, option 1 for assistance.</w:t>
      </w:r>
      <w:r w:rsidRPr="0026453D">
        <w:rPr>
          <w:rFonts w:ascii="Franklin Gothic Book" w:hAnsi="Franklin Gothic Book"/>
          <w:sz w:val="24"/>
          <w:szCs w:val="24"/>
        </w:rPr>
        <w:br/>
      </w:r>
      <w:r w:rsidRPr="0026453D">
        <w:rPr>
          <w:rFonts w:ascii="Franklin Gothic Book" w:hAnsi="Franklin Gothic Book"/>
          <w:sz w:val="24"/>
          <w:szCs w:val="24"/>
        </w:rPr>
        <w:br/>
        <w:t>Oregon uses a Combined Payroll Tax Reporting System to report all payroll taxes together. The BIN serves as the employer's account number</w:t>
      </w:r>
      <w:r>
        <w:rPr>
          <w:rFonts w:ascii="Franklin Gothic Book" w:hAnsi="Franklin Gothic Book"/>
          <w:sz w:val="24"/>
          <w:szCs w:val="24"/>
        </w:rPr>
        <w:t xml:space="preserve"> </w:t>
      </w:r>
      <w:r w:rsidR="00D5022B" w:rsidRPr="00D5022B">
        <w:rPr>
          <w:rFonts w:ascii="Franklin Gothic Book" w:hAnsi="Franklin Gothic Book"/>
          <w:sz w:val="24"/>
          <w:szCs w:val="24"/>
        </w:rPr>
        <w:t>when reporting</w:t>
      </w:r>
      <w:r w:rsidR="008E2F69">
        <w:rPr>
          <w:rFonts w:ascii="Franklin Gothic Book" w:hAnsi="Franklin Gothic Book"/>
          <w:sz w:val="24"/>
          <w:szCs w:val="24"/>
        </w:rPr>
        <w:t xml:space="preserve"> payroll taxes.</w:t>
      </w:r>
    </w:p>
    <w:p w14:paraId="2A258381" w14:textId="77777777" w:rsidR="00AF1BC9" w:rsidRDefault="00AF1BC9" w:rsidP="005B5DB1">
      <w:pPr>
        <w:spacing w:after="0"/>
        <w:rPr>
          <w:rFonts w:ascii="Franklin Gothic Book" w:hAnsi="Franklin Gothic Book"/>
          <w:sz w:val="24"/>
          <w:szCs w:val="24"/>
        </w:rPr>
      </w:pPr>
    </w:p>
    <w:p w14:paraId="6124CBF8" w14:textId="77777777" w:rsidR="00AF1BC9" w:rsidRPr="00C840CA" w:rsidRDefault="00AF1BC9" w:rsidP="00AF1BC9">
      <w:pPr>
        <w:spacing w:after="0"/>
        <w:rPr>
          <w:rFonts w:ascii="Franklin Gothic Book" w:hAnsi="Franklin Gothic Book"/>
          <w:b/>
          <w:bCs/>
          <w:sz w:val="24"/>
          <w:szCs w:val="24"/>
        </w:rPr>
      </w:pPr>
      <w:r>
        <w:rPr>
          <w:rFonts w:ascii="Franklin Gothic Book" w:hAnsi="Franklin Gothic Book"/>
          <w:b/>
          <w:bCs/>
          <w:sz w:val="24"/>
          <w:szCs w:val="24"/>
        </w:rPr>
        <w:t>OR</w:t>
      </w:r>
      <w:r w:rsidRPr="00C840CA">
        <w:rPr>
          <w:rFonts w:ascii="Franklin Gothic Book" w:hAnsi="Franklin Gothic Book"/>
          <w:b/>
          <w:bCs/>
          <w:sz w:val="24"/>
          <w:szCs w:val="24"/>
        </w:rPr>
        <w:t xml:space="preserve"> State Income Tax</w:t>
      </w:r>
    </w:p>
    <w:p w14:paraId="41226FB8" w14:textId="50E01658" w:rsidR="00AF1BC9" w:rsidRDefault="00AF1BC9" w:rsidP="005B5DB1">
      <w:pPr>
        <w:spacing w:after="0"/>
        <w:rPr>
          <w:rFonts w:ascii="Franklin Gothic Book" w:hAnsi="Franklin Gothic Book"/>
          <w:sz w:val="24"/>
          <w:szCs w:val="24"/>
        </w:rPr>
      </w:pPr>
      <w:r w:rsidRPr="0061105E">
        <w:rPr>
          <w:rFonts w:ascii="Franklin Gothic Book" w:hAnsi="Franklin Gothic Book"/>
          <w:sz w:val="24"/>
          <w:szCs w:val="24"/>
        </w:rPr>
        <w:t>Withholding is required on all wages paid by employers for services performed by any employee within Oregon.</w:t>
      </w:r>
    </w:p>
    <w:p w14:paraId="6C364AE2" w14:textId="77777777" w:rsidR="007520CE" w:rsidRDefault="007520CE" w:rsidP="005B5DB1">
      <w:pPr>
        <w:spacing w:after="0"/>
        <w:rPr>
          <w:rFonts w:ascii="Franklin Gothic Book" w:hAnsi="Franklin Gothic Book"/>
          <w:sz w:val="24"/>
          <w:szCs w:val="24"/>
        </w:rPr>
      </w:pPr>
    </w:p>
    <w:p w14:paraId="12630ED6" w14:textId="6DD3AA39" w:rsidR="00DF4EF4" w:rsidRDefault="007520CE" w:rsidP="005B5DB1">
      <w:pPr>
        <w:spacing w:after="0"/>
        <w:rPr>
          <w:rFonts w:ascii="Franklin Gothic Book" w:hAnsi="Franklin Gothic Book"/>
          <w:sz w:val="24"/>
          <w:szCs w:val="24"/>
        </w:rPr>
      </w:pPr>
      <w:r>
        <w:rPr>
          <w:rFonts w:ascii="Franklin Gothic Book" w:hAnsi="Franklin Gothic Book"/>
          <w:sz w:val="24"/>
          <w:szCs w:val="24"/>
        </w:rPr>
        <w:t xml:space="preserve">The </w:t>
      </w:r>
      <w:r w:rsidR="00DF4EF4">
        <w:rPr>
          <w:rFonts w:ascii="Franklin Gothic Book" w:hAnsi="Franklin Gothic Book"/>
          <w:sz w:val="24"/>
          <w:szCs w:val="24"/>
        </w:rPr>
        <w:t>OR Department of Revenue administers the following types of income taxes:</w:t>
      </w:r>
    </w:p>
    <w:p w14:paraId="1F1B2B54" w14:textId="0C381E96" w:rsidR="00DF4EF4" w:rsidRPr="007520CE" w:rsidRDefault="00DF4EF4" w:rsidP="007520CE">
      <w:pPr>
        <w:pStyle w:val="ListParagraph"/>
        <w:numPr>
          <w:ilvl w:val="0"/>
          <w:numId w:val="1"/>
        </w:numPr>
        <w:spacing w:after="0"/>
        <w:rPr>
          <w:rFonts w:ascii="Franklin Gothic Book" w:hAnsi="Franklin Gothic Book"/>
          <w:sz w:val="24"/>
          <w:szCs w:val="24"/>
        </w:rPr>
      </w:pPr>
      <w:r w:rsidRPr="007520CE">
        <w:rPr>
          <w:rFonts w:ascii="Franklin Gothic Book" w:hAnsi="Franklin Gothic Book"/>
          <w:sz w:val="24"/>
          <w:szCs w:val="24"/>
        </w:rPr>
        <w:t>OR State Income Tax Withholding (employee-paid taxes on services performed within OR)</w:t>
      </w:r>
      <w:r w:rsidR="00D530D9">
        <w:rPr>
          <w:rFonts w:ascii="Franklin Gothic Book" w:hAnsi="Franklin Gothic Book"/>
          <w:sz w:val="24"/>
          <w:szCs w:val="24"/>
        </w:rPr>
        <w:t>;</w:t>
      </w:r>
    </w:p>
    <w:p w14:paraId="2D2B52AD" w14:textId="26D44F56" w:rsidR="00DF4EF4" w:rsidRPr="007520CE" w:rsidRDefault="00DF4EF4" w:rsidP="007520CE">
      <w:pPr>
        <w:pStyle w:val="ListParagraph"/>
        <w:numPr>
          <w:ilvl w:val="0"/>
          <w:numId w:val="1"/>
        </w:numPr>
        <w:spacing w:after="0"/>
        <w:rPr>
          <w:rFonts w:ascii="Franklin Gothic Book" w:hAnsi="Franklin Gothic Book"/>
          <w:sz w:val="24"/>
          <w:szCs w:val="24"/>
        </w:rPr>
      </w:pPr>
      <w:r w:rsidRPr="007520CE">
        <w:rPr>
          <w:rFonts w:ascii="Franklin Gothic Book" w:hAnsi="Franklin Gothic Book"/>
          <w:sz w:val="24"/>
          <w:szCs w:val="24"/>
        </w:rPr>
        <w:t>OR Transit District Excise Taxes (employer-paid taxes on services performed in the TriMet or LTD districts, including the homes of OR resident employees who telecommute)</w:t>
      </w:r>
      <w:r w:rsidR="007520CE" w:rsidRPr="007520CE">
        <w:rPr>
          <w:rFonts w:ascii="Franklin Gothic Book" w:hAnsi="Franklin Gothic Book"/>
          <w:sz w:val="24"/>
          <w:szCs w:val="24"/>
        </w:rPr>
        <w:t>;</w:t>
      </w:r>
      <w:r w:rsidRPr="007520CE">
        <w:rPr>
          <w:rFonts w:ascii="Franklin Gothic Book" w:hAnsi="Franklin Gothic Book"/>
          <w:sz w:val="24"/>
          <w:szCs w:val="24"/>
        </w:rPr>
        <w:t xml:space="preserve"> and</w:t>
      </w:r>
    </w:p>
    <w:p w14:paraId="33F298C1" w14:textId="56542E9F" w:rsidR="003D7CFD" w:rsidRDefault="007520CE" w:rsidP="007520CE">
      <w:pPr>
        <w:pStyle w:val="ListParagraph"/>
        <w:numPr>
          <w:ilvl w:val="0"/>
          <w:numId w:val="1"/>
        </w:numPr>
        <w:spacing w:after="0"/>
        <w:rPr>
          <w:rFonts w:ascii="Franklin Gothic Book" w:hAnsi="Franklin Gothic Book"/>
          <w:sz w:val="24"/>
          <w:szCs w:val="24"/>
        </w:rPr>
      </w:pPr>
      <w:r>
        <w:rPr>
          <w:rFonts w:ascii="Franklin Gothic Book" w:hAnsi="Franklin Gothic Book"/>
          <w:sz w:val="24"/>
          <w:szCs w:val="24"/>
        </w:rPr>
        <w:t xml:space="preserve">OR </w:t>
      </w:r>
      <w:r w:rsidR="00DF4EF4" w:rsidRPr="007520CE">
        <w:rPr>
          <w:rFonts w:ascii="Franklin Gothic Book" w:hAnsi="Franklin Gothic Book"/>
          <w:sz w:val="24"/>
          <w:szCs w:val="24"/>
        </w:rPr>
        <w:t xml:space="preserve">Statewide Transit Taxes (employee-paid taxes </w:t>
      </w:r>
      <w:r w:rsidRPr="007520CE">
        <w:rPr>
          <w:rFonts w:ascii="Franklin Gothic Book" w:hAnsi="Franklin Gothic Book"/>
          <w:sz w:val="24"/>
          <w:szCs w:val="24"/>
        </w:rPr>
        <w:t>on wages of OR residents, regardless of where the work is performed).</w:t>
      </w:r>
    </w:p>
    <w:p w14:paraId="290F754C" w14:textId="77777777" w:rsidR="00DF2746" w:rsidRDefault="00DF2746" w:rsidP="00DF2746">
      <w:pPr>
        <w:spacing w:after="0"/>
        <w:rPr>
          <w:rFonts w:ascii="Franklin Gothic Book" w:hAnsi="Franklin Gothic Book"/>
          <w:sz w:val="24"/>
          <w:szCs w:val="24"/>
        </w:rPr>
      </w:pPr>
    </w:p>
    <w:p w14:paraId="508D6184" w14:textId="7096C2EE" w:rsidR="006B6BF1" w:rsidRDefault="006B6BF1" w:rsidP="00DF2746">
      <w:pPr>
        <w:spacing w:after="0"/>
        <w:rPr>
          <w:rFonts w:ascii="Franklin Gothic Book" w:hAnsi="Franklin Gothic Book"/>
          <w:sz w:val="24"/>
          <w:szCs w:val="24"/>
        </w:rPr>
      </w:pPr>
      <w:r w:rsidRPr="006B6BF1">
        <w:rPr>
          <w:rFonts w:ascii="Franklin Gothic Book" w:hAnsi="Franklin Gothic Book"/>
          <w:sz w:val="24"/>
          <w:szCs w:val="24"/>
        </w:rPr>
        <w:t xml:space="preserve">All employers, including nonresident employers, who are paying wages earned in the TriMet or LTD districts must register and file with </w:t>
      </w:r>
      <w:r w:rsidR="00AA5026" w:rsidRPr="006B6BF1">
        <w:rPr>
          <w:rFonts w:ascii="Franklin Gothic Book" w:hAnsi="Franklin Gothic Book"/>
          <w:sz w:val="24"/>
          <w:szCs w:val="24"/>
        </w:rPr>
        <w:t>the Oregon</w:t>
      </w:r>
      <w:r w:rsidRPr="006B6BF1">
        <w:rPr>
          <w:rFonts w:ascii="Franklin Gothic Book" w:hAnsi="Franklin Gothic Book"/>
          <w:sz w:val="24"/>
          <w:szCs w:val="24"/>
        </w:rPr>
        <w:t xml:space="preserve"> Department of Revenue. </w:t>
      </w:r>
      <w:r w:rsidR="00BA05CE" w:rsidRPr="00BA05CE">
        <w:rPr>
          <w:rFonts w:ascii="Franklin Gothic Book" w:hAnsi="Franklin Gothic Book"/>
          <w:sz w:val="24"/>
          <w:szCs w:val="24"/>
        </w:rPr>
        <w:t>City, county, and local government units are subject to TriMet payroll taxes, if</w:t>
      </w:r>
      <w:r w:rsidR="00BA05CE">
        <w:rPr>
          <w:rFonts w:ascii="Franklin Gothic Book" w:hAnsi="Franklin Gothic Book"/>
          <w:sz w:val="24"/>
          <w:szCs w:val="24"/>
        </w:rPr>
        <w:t xml:space="preserve"> employees are</w:t>
      </w:r>
      <w:r w:rsidR="00BA05CE" w:rsidRPr="00BA05CE">
        <w:rPr>
          <w:rFonts w:ascii="Franklin Gothic Book" w:hAnsi="Franklin Gothic Book"/>
          <w:sz w:val="24"/>
          <w:szCs w:val="24"/>
        </w:rPr>
        <w:t xml:space="preserve"> located or performing services within the TriMet boundaries.</w:t>
      </w:r>
      <w:r w:rsidR="00BA05CE">
        <w:rPr>
          <w:rFonts w:ascii="Franklin Gothic Book" w:hAnsi="Franklin Gothic Book"/>
          <w:sz w:val="24"/>
          <w:szCs w:val="24"/>
        </w:rPr>
        <w:t xml:space="preserve"> </w:t>
      </w:r>
      <w:r w:rsidR="00BA05CE" w:rsidRPr="00BA05CE">
        <w:rPr>
          <w:rFonts w:ascii="Franklin Gothic Book" w:hAnsi="Franklin Gothic Book"/>
          <w:sz w:val="24"/>
          <w:szCs w:val="24"/>
        </w:rPr>
        <w:t xml:space="preserve">If you are subject to transit payroll taxes, complete the transit payroll tax section of the </w:t>
      </w:r>
      <w:r w:rsidR="002E67A3" w:rsidRPr="00BA05CE">
        <w:rPr>
          <w:rFonts w:ascii="Franklin Gothic Book" w:hAnsi="Franklin Gothic Book"/>
          <w:sz w:val="24"/>
          <w:szCs w:val="24"/>
        </w:rPr>
        <w:t xml:space="preserve">Combined </w:t>
      </w:r>
      <w:r w:rsidR="00BA05CE" w:rsidRPr="00BA05CE">
        <w:rPr>
          <w:rFonts w:ascii="Franklin Gothic Book" w:hAnsi="Franklin Gothic Book"/>
          <w:sz w:val="24"/>
          <w:szCs w:val="24"/>
        </w:rPr>
        <w:t>Employer’s Registration</w:t>
      </w:r>
      <w:r w:rsidR="002E67A3">
        <w:rPr>
          <w:rFonts w:ascii="Franklin Gothic Book" w:hAnsi="Franklin Gothic Book"/>
          <w:sz w:val="24"/>
          <w:szCs w:val="24"/>
        </w:rPr>
        <w:t xml:space="preserve"> form</w:t>
      </w:r>
      <w:r w:rsidR="00BA05CE" w:rsidRPr="00BA05CE">
        <w:rPr>
          <w:rFonts w:ascii="Franklin Gothic Book" w:hAnsi="Franklin Gothic Book"/>
          <w:sz w:val="24"/>
          <w:szCs w:val="24"/>
        </w:rPr>
        <w:t>.</w:t>
      </w:r>
      <w:r w:rsidR="00BA05CE">
        <w:rPr>
          <w:rFonts w:ascii="Franklin Gothic Book" w:hAnsi="Franklin Gothic Book"/>
          <w:sz w:val="24"/>
          <w:szCs w:val="24"/>
        </w:rPr>
        <w:t xml:space="preserve"> </w:t>
      </w:r>
      <w:r w:rsidR="00BA05CE" w:rsidRPr="00BA05CE">
        <w:rPr>
          <w:rFonts w:ascii="Franklin Gothic Book" w:hAnsi="Franklin Gothic Book"/>
          <w:sz w:val="24"/>
          <w:szCs w:val="24"/>
        </w:rPr>
        <w:t>This is the same form used to register as an employer for withholding</w:t>
      </w:r>
      <w:r w:rsidR="0012448E">
        <w:rPr>
          <w:rFonts w:ascii="Franklin Gothic Book" w:hAnsi="Franklin Gothic Book"/>
          <w:sz w:val="24"/>
          <w:szCs w:val="24"/>
        </w:rPr>
        <w:t xml:space="preserve">, </w:t>
      </w:r>
      <w:r w:rsidR="00BA05CE" w:rsidRPr="00BA05CE">
        <w:rPr>
          <w:rFonts w:ascii="Franklin Gothic Book" w:hAnsi="Franklin Gothic Book"/>
          <w:sz w:val="24"/>
          <w:szCs w:val="24"/>
        </w:rPr>
        <w:t>unemployment insurance</w:t>
      </w:r>
      <w:r w:rsidR="0012448E">
        <w:rPr>
          <w:rFonts w:ascii="Franklin Gothic Book" w:hAnsi="Franklin Gothic Book"/>
          <w:sz w:val="24"/>
          <w:szCs w:val="24"/>
        </w:rPr>
        <w:t>, and Paid Family and Medical Leave Insurance</w:t>
      </w:r>
      <w:r w:rsidR="00BA05CE" w:rsidRPr="00BA05CE">
        <w:rPr>
          <w:rFonts w:ascii="Franklin Gothic Book" w:hAnsi="Franklin Gothic Book"/>
          <w:sz w:val="24"/>
          <w:szCs w:val="24"/>
        </w:rPr>
        <w:t xml:space="preserve"> tax purposes.</w:t>
      </w:r>
    </w:p>
    <w:p w14:paraId="4AB5587F" w14:textId="77777777" w:rsidR="006B6BF1" w:rsidRDefault="006B6BF1" w:rsidP="00DF2746">
      <w:pPr>
        <w:spacing w:after="0"/>
        <w:rPr>
          <w:rFonts w:ascii="Franklin Gothic Book" w:hAnsi="Franklin Gothic Book"/>
          <w:sz w:val="24"/>
          <w:szCs w:val="24"/>
        </w:rPr>
      </w:pPr>
    </w:p>
    <w:p w14:paraId="7015BDEC" w14:textId="094D0EB9" w:rsidR="00AF1BC9" w:rsidRDefault="00585EF2" w:rsidP="00DF2746">
      <w:pPr>
        <w:spacing w:after="0"/>
        <w:rPr>
          <w:rFonts w:ascii="Franklin Gothic Book" w:hAnsi="Franklin Gothic Book"/>
          <w:sz w:val="24"/>
          <w:szCs w:val="24"/>
        </w:rPr>
      </w:pPr>
      <w:r w:rsidRPr="00585EF2">
        <w:rPr>
          <w:rFonts w:ascii="Franklin Gothic Book" w:hAnsi="Franklin Gothic Book"/>
          <w:sz w:val="24"/>
          <w:szCs w:val="24"/>
        </w:rPr>
        <w:t xml:space="preserve">To determine if your OR employee’s work location is within the TriMet District boundary, you may either check the </w:t>
      </w:r>
      <w:hyperlink r:id="rId11" w:history="1">
        <w:r w:rsidRPr="00585EF2">
          <w:rPr>
            <w:rStyle w:val="Hyperlink"/>
            <w:rFonts w:ascii="Franklin Gothic Book" w:hAnsi="Franklin Gothic Book"/>
            <w:sz w:val="24"/>
            <w:szCs w:val="24"/>
          </w:rPr>
          <w:t>interactive map</w:t>
        </w:r>
      </w:hyperlink>
      <w:r w:rsidRPr="00585EF2">
        <w:rPr>
          <w:rFonts w:ascii="Franklin Gothic Book" w:hAnsi="Franklin Gothic Book"/>
          <w:sz w:val="24"/>
          <w:szCs w:val="24"/>
        </w:rPr>
        <w:t xml:space="preserve"> or refer to the District Boundary Map and list of ZIP codes on OR Dept of Revenue’s </w:t>
      </w:r>
      <w:hyperlink r:id="rId12" w:history="1">
        <w:r w:rsidRPr="00585EF2">
          <w:rPr>
            <w:rStyle w:val="Hyperlink"/>
            <w:rFonts w:ascii="Franklin Gothic Book" w:hAnsi="Franklin Gothic Book"/>
            <w:sz w:val="24"/>
            <w:szCs w:val="24"/>
          </w:rPr>
          <w:t>TriMet tax website</w:t>
        </w:r>
      </w:hyperlink>
      <w:r w:rsidRPr="00585EF2">
        <w:rPr>
          <w:rFonts w:ascii="Franklin Gothic Book" w:hAnsi="Franklin Gothic Book"/>
          <w:sz w:val="24"/>
          <w:szCs w:val="24"/>
        </w:rPr>
        <w:t>.</w:t>
      </w:r>
    </w:p>
    <w:p w14:paraId="3182090C" w14:textId="77777777" w:rsidR="00585EF2" w:rsidRDefault="00585EF2" w:rsidP="00DF2746">
      <w:pPr>
        <w:spacing w:after="0"/>
        <w:rPr>
          <w:rFonts w:ascii="Franklin Gothic Book" w:hAnsi="Franklin Gothic Book"/>
          <w:sz w:val="24"/>
          <w:szCs w:val="24"/>
        </w:rPr>
      </w:pPr>
    </w:p>
    <w:p w14:paraId="17B54068" w14:textId="1FD78A73" w:rsidR="008E2F69" w:rsidRDefault="00585EF2" w:rsidP="00DF2746">
      <w:pPr>
        <w:spacing w:after="0"/>
        <w:rPr>
          <w:rFonts w:ascii="Franklin Gothic Book" w:hAnsi="Franklin Gothic Book"/>
          <w:sz w:val="24"/>
          <w:szCs w:val="24"/>
        </w:rPr>
      </w:pPr>
      <w:r w:rsidRPr="00585EF2">
        <w:rPr>
          <w:rFonts w:ascii="Franklin Gothic Book" w:hAnsi="Franklin Gothic Book"/>
          <w:sz w:val="24"/>
          <w:szCs w:val="24"/>
        </w:rPr>
        <w:t xml:space="preserve">To determine if your OR employee’s work location is within the LTD district boundary, you may consult the list of ZIP codes on OR Dept of Revenue’s </w:t>
      </w:r>
      <w:hyperlink r:id="rId13" w:history="1">
        <w:r w:rsidRPr="00585EF2">
          <w:rPr>
            <w:rStyle w:val="Hyperlink"/>
            <w:rFonts w:ascii="Franklin Gothic Book" w:hAnsi="Franklin Gothic Book"/>
            <w:sz w:val="24"/>
            <w:szCs w:val="24"/>
          </w:rPr>
          <w:t>LTD tax website</w:t>
        </w:r>
      </w:hyperlink>
      <w:r w:rsidRPr="00585EF2">
        <w:rPr>
          <w:rFonts w:ascii="Franklin Gothic Book" w:hAnsi="Franklin Gothic Book"/>
          <w:sz w:val="24"/>
          <w:szCs w:val="24"/>
        </w:rPr>
        <w:t xml:space="preserve"> or contact LTD at 541-687-5555.</w:t>
      </w:r>
    </w:p>
    <w:p w14:paraId="40E04775" w14:textId="77777777" w:rsidR="00585EF2" w:rsidRDefault="00585EF2" w:rsidP="00DF2746">
      <w:pPr>
        <w:spacing w:after="0"/>
        <w:rPr>
          <w:rFonts w:ascii="Franklin Gothic Book" w:hAnsi="Franklin Gothic Book"/>
          <w:sz w:val="24"/>
          <w:szCs w:val="24"/>
        </w:rPr>
      </w:pPr>
    </w:p>
    <w:p w14:paraId="1D762613" w14:textId="4757D5FF" w:rsidR="00DF2746" w:rsidRDefault="00DF2746" w:rsidP="00DF2746">
      <w:pPr>
        <w:spacing w:after="0"/>
        <w:rPr>
          <w:rFonts w:ascii="Franklin Gothic Book" w:hAnsi="Franklin Gothic Book"/>
          <w:sz w:val="24"/>
          <w:szCs w:val="24"/>
        </w:rPr>
      </w:pPr>
      <w:r>
        <w:rPr>
          <w:rFonts w:ascii="Franklin Gothic Book" w:hAnsi="Franklin Gothic Book"/>
          <w:sz w:val="24"/>
          <w:szCs w:val="24"/>
        </w:rPr>
        <w:t>Due dates for paying OR withholding taxes are the same as due dates for depositing your federal tax liability.</w:t>
      </w:r>
    </w:p>
    <w:p w14:paraId="3FDB7263" w14:textId="77777777" w:rsidR="00D65C1F" w:rsidRDefault="00D65C1F" w:rsidP="00DF2746">
      <w:pPr>
        <w:spacing w:after="0"/>
        <w:rPr>
          <w:rFonts w:ascii="Franklin Gothic Book" w:hAnsi="Franklin Gothic Book"/>
          <w:sz w:val="24"/>
          <w:szCs w:val="24"/>
        </w:rPr>
      </w:pPr>
    </w:p>
    <w:p w14:paraId="0DD5DF6B" w14:textId="7F1F4AE5" w:rsidR="00503A4E" w:rsidRDefault="00503A4E" w:rsidP="009A2A33">
      <w:pPr>
        <w:spacing w:after="0" w:line="240" w:lineRule="auto"/>
        <w:rPr>
          <w:rFonts w:ascii="Franklin Gothic Book" w:eastAsia="Aptos" w:hAnsi="Franklin Gothic Book" w:cs="Times New Roman"/>
          <w:sz w:val="24"/>
        </w:rPr>
      </w:pPr>
      <w:r w:rsidRPr="00503A4E">
        <w:rPr>
          <w:rFonts w:ascii="Franklin Gothic Book" w:eastAsia="Aptos" w:hAnsi="Franklin Gothic Book" w:cs="Times New Roman"/>
          <w:sz w:val="24"/>
        </w:rPr>
        <w:t xml:space="preserve"> </w:t>
      </w:r>
      <w:r w:rsidRPr="00503A4E">
        <w:rPr>
          <w:rFonts w:ascii="Franklin Gothic Book" w:eastAsia="Aptos" w:hAnsi="Franklin Gothic Book" w:cs="Times New Roman"/>
          <w:b/>
          <w:bCs/>
          <w:sz w:val="24"/>
        </w:rPr>
        <w:t>Guidelines for Oregon Withholding Payment Due Dates</w:t>
      </w:r>
    </w:p>
    <w:p w14:paraId="12BBC266" w14:textId="77777777" w:rsidR="009A2A33" w:rsidRPr="009A2A33" w:rsidRDefault="009A2A33" w:rsidP="009A2A33">
      <w:pPr>
        <w:spacing w:after="0" w:line="240" w:lineRule="auto"/>
        <w:rPr>
          <w:rFonts w:ascii="Franklin Gothic Book" w:eastAsia="Aptos" w:hAnsi="Franklin Gothic Book" w:cs="Times New Roman"/>
          <w:sz w:val="24"/>
        </w:rPr>
      </w:pPr>
    </w:p>
    <w:tbl>
      <w:tblPr>
        <w:tblStyle w:val="TableGrid"/>
        <w:tblW w:w="0" w:type="auto"/>
        <w:tblLayout w:type="fixed"/>
        <w:tblLook w:val="04A0" w:firstRow="1" w:lastRow="0" w:firstColumn="1" w:lastColumn="0" w:noHBand="0" w:noVBand="1"/>
      </w:tblPr>
      <w:tblGrid>
        <w:gridCol w:w="4675"/>
        <w:gridCol w:w="4675"/>
      </w:tblGrid>
      <w:tr w:rsidR="00503A4E" w14:paraId="59CBDE29" w14:textId="77777777" w:rsidTr="001D4009">
        <w:trPr>
          <w:trHeight w:val="274"/>
        </w:trPr>
        <w:tc>
          <w:tcPr>
            <w:tcW w:w="4675" w:type="dxa"/>
          </w:tcPr>
          <w:p w14:paraId="60E8C27E" w14:textId="77777777" w:rsidR="00503A4E" w:rsidRPr="008713BC" w:rsidRDefault="00503A4E" w:rsidP="001D4009">
            <w:pPr>
              <w:rPr>
                <w:rFonts w:ascii="Franklin Gothic Book" w:eastAsia="Aptos" w:hAnsi="Franklin Gothic Book" w:cs="Times New Roman"/>
                <w:b/>
                <w:bCs/>
                <w:sz w:val="24"/>
              </w:rPr>
            </w:pPr>
            <w:r w:rsidRPr="008713BC">
              <w:rPr>
                <w:rFonts w:ascii="Franklin Gothic Book" w:eastAsia="Aptos" w:hAnsi="Franklin Gothic Book" w:cs="Times New Roman"/>
                <w:b/>
                <w:bCs/>
                <w:sz w:val="24"/>
              </w:rPr>
              <w:t>If your total federal tax liability is:</w:t>
            </w:r>
          </w:p>
        </w:tc>
        <w:tc>
          <w:tcPr>
            <w:tcW w:w="4675" w:type="dxa"/>
          </w:tcPr>
          <w:p w14:paraId="5C7A4592" w14:textId="77777777" w:rsidR="00503A4E" w:rsidRPr="008713BC" w:rsidRDefault="00503A4E" w:rsidP="001D4009">
            <w:pPr>
              <w:rPr>
                <w:rFonts w:ascii="Franklin Gothic Book" w:eastAsia="Aptos" w:hAnsi="Franklin Gothic Book" w:cs="Times New Roman"/>
                <w:b/>
                <w:bCs/>
                <w:sz w:val="24"/>
              </w:rPr>
            </w:pPr>
            <w:r w:rsidRPr="008713BC">
              <w:rPr>
                <w:rFonts w:ascii="Franklin Gothic Book" w:eastAsia="Aptos" w:hAnsi="Franklin Gothic Book" w:cs="Times New Roman"/>
                <w:b/>
                <w:bCs/>
                <w:sz w:val="24"/>
              </w:rPr>
              <w:t>Oregon withholding tax payments due:</w:t>
            </w:r>
          </w:p>
        </w:tc>
      </w:tr>
      <w:tr w:rsidR="00503A4E" w14:paraId="099F708C" w14:textId="77777777" w:rsidTr="001D4009">
        <w:trPr>
          <w:trHeight w:val="274"/>
        </w:trPr>
        <w:tc>
          <w:tcPr>
            <w:tcW w:w="4675" w:type="dxa"/>
          </w:tcPr>
          <w:p w14:paraId="7D16A8DA" w14:textId="77777777" w:rsidR="00503A4E" w:rsidRDefault="00503A4E" w:rsidP="001D4009">
            <w:pPr>
              <w:rPr>
                <w:rFonts w:ascii="Franklin Gothic Book" w:eastAsia="Aptos" w:hAnsi="Franklin Gothic Book" w:cs="Times New Roman"/>
                <w:sz w:val="24"/>
              </w:rPr>
            </w:pPr>
            <w:r>
              <w:rPr>
                <w:rFonts w:ascii="Franklin Gothic Book" w:eastAsia="Aptos" w:hAnsi="Franklin Gothic Book" w:cs="Times New Roman"/>
                <w:sz w:val="24"/>
              </w:rPr>
              <w:t>Less than $2,500 for the quarter</w:t>
            </w:r>
          </w:p>
        </w:tc>
        <w:tc>
          <w:tcPr>
            <w:tcW w:w="4675" w:type="dxa"/>
          </w:tcPr>
          <w:p w14:paraId="6958AADB" w14:textId="77777777" w:rsidR="00503A4E" w:rsidRDefault="00503A4E" w:rsidP="001D4009">
            <w:pPr>
              <w:rPr>
                <w:rFonts w:ascii="Franklin Gothic Book" w:eastAsia="Aptos" w:hAnsi="Franklin Gothic Book" w:cs="Times New Roman"/>
                <w:sz w:val="24"/>
              </w:rPr>
            </w:pPr>
            <w:r>
              <w:rPr>
                <w:rFonts w:ascii="Franklin Gothic Book" w:eastAsia="Aptos" w:hAnsi="Franklin Gothic Book" w:cs="Times New Roman"/>
                <w:sz w:val="24"/>
              </w:rPr>
              <w:t>within 30 days after the end of the quarter</w:t>
            </w:r>
          </w:p>
        </w:tc>
      </w:tr>
      <w:tr w:rsidR="00503A4E" w14:paraId="1159371D" w14:textId="77777777" w:rsidTr="001D4009">
        <w:trPr>
          <w:trHeight w:val="274"/>
        </w:trPr>
        <w:tc>
          <w:tcPr>
            <w:tcW w:w="4675" w:type="dxa"/>
          </w:tcPr>
          <w:p w14:paraId="44AD6E4B" w14:textId="481D80CC" w:rsidR="00503A4E" w:rsidRDefault="00503A4E" w:rsidP="001D4009">
            <w:pPr>
              <w:rPr>
                <w:rFonts w:ascii="Franklin Gothic Book" w:eastAsia="Aptos" w:hAnsi="Franklin Gothic Book" w:cs="Times New Roman"/>
                <w:sz w:val="24"/>
              </w:rPr>
            </w:pPr>
            <w:r>
              <w:rPr>
                <w:rFonts w:ascii="Franklin Gothic Book" w:eastAsia="Aptos" w:hAnsi="Franklin Gothic Book" w:cs="Times New Roman"/>
                <w:sz w:val="24"/>
              </w:rPr>
              <w:t>$50,000 or less in the lookback period</w:t>
            </w:r>
            <w:r w:rsidR="009A2A33">
              <w:rPr>
                <w:rFonts w:ascii="Franklin Gothic Book" w:eastAsia="Aptos" w:hAnsi="Franklin Gothic Book" w:cs="Times New Roman"/>
                <w:sz w:val="24"/>
              </w:rPr>
              <w:t>*</w:t>
            </w:r>
          </w:p>
        </w:tc>
        <w:tc>
          <w:tcPr>
            <w:tcW w:w="4675" w:type="dxa"/>
          </w:tcPr>
          <w:p w14:paraId="4C6D1F5E" w14:textId="77777777" w:rsidR="00503A4E" w:rsidRDefault="00503A4E" w:rsidP="001D4009">
            <w:pPr>
              <w:rPr>
                <w:rFonts w:ascii="Franklin Gothic Book" w:eastAsia="Aptos" w:hAnsi="Franklin Gothic Book" w:cs="Times New Roman"/>
                <w:sz w:val="24"/>
              </w:rPr>
            </w:pPr>
            <w:r>
              <w:rPr>
                <w:rFonts w:ascii="Franklin Gothic Book" w:eastAsia="Aptos" w:hAnsi="Franklin Gothic Book" w:cs="Times New Roman"/>
                <w:sz w:val="24"/>
              </w:rPr>
              <w:t>by the 15th of the month following payroll</w:t>
            </w:r>
          </w:p>
        </w:tc>
      </w:tr>
      <w:tr w:rsidR="00503A4E" w14:paraId="74AD1DB1" w14:textId="77777777" w:rsidTr="001D4009">
        <w:trPr>
          <w:trHeight w:val="274"/>
        </w:trPr>
        <w:tc>
          <w:tcPr>
            <w:tcW w:w="4675" w:type="dxa"/>
          </w:tcPr>
          <w:p w14:paraId="26A3FE79" w14:textId="2EE2DF5D" w:rsidR="00503A4E" w:rsidRDefault="00503A4E" w:rsidP="001D4009">
            <w:pPr>
              <w:rPr>
                <w:rFonts w:ascii="Franklin Gothic Book" w:eastAsia="Aptos" w:hAnsi="Franklin Gothic Book" w:cs="Times New Roman"/>
                <w:sz w:val="24"/>
              </w:rPr>
            </w:pPr>
            <w:r>
              <w:rPr>
                <w:rFonts w:ascii="Franklin Gothic Book" w:eastAsia="Aptos" w:hAnsi="Franklin Gothic Book" w:cs="Times New Roman"/>
                <w:sz w:val="24"/>
              </w:rPr>
              <w:t>More than $50,000 in the lookback period</w:t>
            </w:r>
            <w:r w:rsidR="009A2A33">
              <w:rPr>
                <w:rFonts w:ascii="Franklin Gothic Book" w:eastAsia="Aptos" w:hAnsi="Franklin Gothic Book" w:cs="Times New Roman"/>
                <w:sz w:val="24"/>
              </w:rPr>
              <w:t>*</w:t>
            </w:r>
          </w:p>
        </w:tc>
        <w:tc>
          <w:tcPr>
            <w:tcW w:w="4675" w:type="dxa"/>
          </w:tcPr>
          <w:p w14:paraId="7C661E80" w14:textId="77777777" w:rsidR="00503A4E" w:rsidRDefault="00503A4E" w:rsidP="001D4009">
            <w:pPr>
              <w:rPr>
                <w:rFonts w:ascii="Franklin Gothic Book" w:eastAsia="Aptos" w:hAnsi="Franklin Gothic Book" w:cs="Times New Roman"/>
                <w:sz w:val="24"/>
              </w:rPr>
            </w:pPr>
            <w:r>
              <w:rPr>
                <w:rFonts w:ascii="Franklin Gothic Book" w:eastAsia="Aptos" w:hAnsi="Franklin Gothic Book" w:cs="Times New Roman"/>
                <w:sz w:val="24"/>
              </w:rPr>
              <w:t>Semiweekly Deposit Schedule</w:t>
            </w:r>
          </w:p>
        </w:tc>
      </w:tr>
      <w:tr w:rsidR="00503A4E" w14:paraId="50262535" w14:textId="77777777" w:rsidTr="001D4009">
        <w:trPr>
          <w:trHeight w:val="274"/>
        </w:trPr>
        <w:tc>
          <w:tcPr>
            <w:tcW w:w="4675" w:type="dxa"/>
          </w:tcPr>
          <w:p w14:paraId="3058FF9F" w14:textId="1949B80A" w:rsidR="00503A4E" w:rsidRDefault="00503A4E" w:rsidP="001D4009">
            <w:pPr>
              <w:rPr>
                <w:rFonts w:ascii="Franklin Gothic Book" w:eastAsia="Aptos" w:hAnsi="Franklin Gothic Book" w:cs="Times New Roman"/>
                <w:sz w:val="24"/>
              </w:rPr>
            </w:pPr>
            <w:r>
              <w:rPr>
                <w:rFonts w:ascii="Franklin Gothic Book" w:eastAsia="Aptos" w:hAnsi="Franklin Gothic Book" w:cs="Times New Roman"/>
                <w:sz w:val="24"/>
              </w:rPr>
              <w:t>$100,000 in a single pay period</w:t>
            </w:r>
          </w:p>
        </w:tc>
        <w:tc>
          <w:tcPr>
            <w:tcW w:w="4675" w:type="dxa"/>
          </w:tcPr>
          <w:p w14:paraId="61533507" w14:textId="77777777" w:rsidR="00503A4E" w:rsidRDefault="00503A4E" w:rsidP="001D4009">
            <w:pPr>
              <w:rPr>
                <w:rFonts w:ascii="Franklin Gothic Book" w:eastAsia="Aptos" w:hAnsi="Franklin Gothic Book" w:cs="Times New Roman"/>
                <w:sz w:val="24"/>
              </w:rPr>
            </w:pPr>
            <w:r>
              <w:rPr>
                <w:rFonts w:ascii="Franklin Gothic Book" w:eastAsia="Aptos" w:hAnsi="Franklin Gothic Book" w:cs="Times New Roman"/>
                <w:sz w:val="24"/>
              </w:rPr>
              <w:t>within one banking day</w:t>
            </w:r>
          </w:p>
        </w:tc>
      </w:tr>
    </w:tbl>
    <w:p w14:paraId="0F3A7E82" w14:textId="11CC8E85" w:rsidR="00AF1BC9" w:rsidRPr="00503A4E" w:rsidRDefault="00503A4E" w:rsidP="00503A4E">
      <w:pPr>
        <w:spacing w:after="0"/>
        <w:rPr>
          <w:rFonts w:ascii="Franklin Gothic Book" w:hAnsi="Franklin Gothic Book"/>
          <w:sz w:val="24"/>
          <w:szCs w:val="24"/>
        </w:rPr>
      </w:pPr>
      <w:r>
        <w:rPr>
          <w:rFonts w:ascii="Franklin Gothic Book" w:hAnsi="Franklin Gothic Book"/>
          <w:sz w:val="24"/>
          <w:szCs w:val="24"/>
        </w:rPr>
        <w:t>*The lookback period is the 12-month period that ended the preceding June 30.</w:t>
      </w:r>
    </w:p>
    <w:p w14:paraId="6372AEFD" w14:textId="77777777" w:rsidR="00503A4E" w:rsidRDefault="00503A4E" w:rsidP="00DF2746">
      <w:pPr>
        <w:spacing w:after="0"/>
        <w:rPr>
          <w:rFonts w:ascii="Franklin Gothic Book" w:hAnsi="Franklin Gothic Book"/>
          <w:sz w:val="24"/>
          <w:szCs w:val="24"/>
        </w:rPr>
      </w:pPr>
    </w:p>
    <w:p w14:paraId="36F3C5CA" w14:textId="590BAD10" w:rsidR="00AF1BC9" w:rsidRDefault="00AF1BC9" w:rsidP="00DF2746">
      <w:pPr>
        <w:spacing w:after="0"/>
        <w:rPr>
          <w:rFonts w:ascii="Franklin Gothic Book" w:hAnsi="Franklin Gothic Book"/>
          <w:sz w:val="24"/>
          <w:szCs w:val="24"/>
        </w:rPr>
      </w:pPr>
      <w:r>
        <w:rPr>
          <w:rFonts w:ascii="Franklin Gothic Book" w:hAnsi="Franklin Gothic Book"/>
          <w:sz w:val="24"/>
          <w:szCs w:val="24"/>
        </w:rPr>
        <w:t xml:space="preserve">Employers may register for online access to manage accounts, remit payments, and file returns electronically </w:t>
      </w:r>
      <w:r w:rsidR="00585EF2">
        <w:rPr>
          <w:rFonts w:ascii="Franklin Gothic Book" w:hAnsi="Franklin Gothic Book"/>
          <w:sz w:val="24"/>
          <w:szCs w:val="24"/>
        </w:rPr>
        <w:t>via the</w:t>
      </w:r>
      <w:r>
        <w:rPr>
          <w:rFonts w:ascii="Franklin Gothic Book" w:hAnsi="Franklin Gothic Book"/>
          <w:sz w:val="24"/>
          <w:szCs w:val="24"/>
        </w:rPr>
        <w:t xml:space="preserve"> </w:t>
      </w:r>
      <w:hyperlink r:id="rId14" w:history="1">
        <w:r w:rsidRPr="00585EF2">
          <w:rPr>
            <w:rStyle w:val="Hyperlink"/>
            <w:rFonts w:ascii="Franklin Gothic Book" w:hAnsi="Franklin Gothic Book"/>
            <w:sz w:val="24"/>
            <w:szCs w:val="24"/>
          </w:rPr>
          <w:t>Frances Online</w:t>
        </w:r>
      </w:hyperlink>
      <w:r w:rsidR="00585EF2">
        <w:rPr>
          <w:rFonts w:ascii="Franklin Gothic Book" w:hAnsi="Franklin Gothic Book"/>
          <w:sz w:val="24"/>
          <w:szCs w:val="24"/>
        </w:rPr>
        <w:t xml:space="preserve"> Employer Portal.</w:t>
      </w:r>
    </w:p>
    <w:p w14:paraId="5E5FBE73" w14:textId="77777777" w:rsidR="00AF1BC9" w:rsidRDefault="00AF1BC9" w:rsidP="00DF2746">
      <w:pPr>
        <w:spacing w:after="0"/>
        <w:rPr>
          <w:rFonts w:ascii="Franklin Gothic Book" w:hAnsi="Franklin Gothic Book"/>
          <w:sz w:val="24"/>
          <w:szCs w:val="24"/>
        </w:rPr>
      </w:pPr>
    </w:p>
    <w:p w14:paraId="59285897" w14:textId="77777777" w:rsidR="00AF1BC9" w:rsidRDefault="00AF1BC9" w:rsidP="00AF1BC9">
      <w:pPr>
        <w:spacing w:after="0"/>
        <w:rPr>
          <w:rFonts w:ascii="Franklin Gothic Book" w:hAnsi="Franklin Gothic Book"/>
          <w:sz w:val="24"/>
          <w:szCs w:val="24"/>
        </w:rPr>
      </w:pPr>
      <w:r w:rsidRPr="00D65C1F">
        <w:rPr>
          <w:rFonts w:ascii="Franklin Gothic Book" w:hAnsi="Franklin Gothic Book"/>
          <w:sz w:val="24"/>
          <w:szCs w:val="24"/>
        </w:rPr>
        <w:t>You must file Oregon combined payroll tax</w:t>
      </w:r>
      <w:r>
        <w:rPr>
          <w:rFonts w:ascii="Franklin Gothic Book" w:hAnsi="Franklin Gothic Book"/>
          <w:sz w:val="24"/>
          <w:szCs w:val="24"/>
        </w:rPr>
        <w:t xml:space="preserve"> reports</w:t>
      </w:r>
      <w:r w:rsidRPr="00D65C1F">
        <w:rPr>
          <w:rFonts w:ascii="Franklin Gothic Book" w:hAnsi="Franklin Gothic Book"/>
          <w:sz w:val="24"/>
          <w:szCs w:val="24"/>
        </w:rPr>
        <w:t xml:space="preserve"> for as long as you maintain an account (have an active BIN) as an employer with the Oregon Department of Revenue,</w:t>
      </w:r>
      <w:r>
        <w:rPr>
          <w:rFonts w:ascii="Franklin Gothic Book" w:hAnsi="Franklin Gothic Book"/>
          <w:sz w:val="24"/>
          <w:szCs w:val="24"/>
        </w:rPr>
        <w:t xml:space="preserve"> Oregon Em</w:t>
      </w:r>
      <w:r w:rsidRPr="00D65C1F">
        <w:rPr>
          <w:rFonts w:ascii="Franklin Gothic Book" w:hAnsi="Franklin Gothic Book"/>
          <w:sz w:val="24"/>
          <w:szCs w:val="24"/>
        </w:rPr>
        <w:t>ployment Department, or Department of Consumer and Business Services, even if you had no payroll for the reporting period.</w:t>
      </w:r>
    </w:p>
    <w:p w14:paraId="57ECCBB0" w14:textId="77777777" w:rsidR="007554F9" w:rsidRDefault="007554F9" w:rsidP="00AF1BC9">
      <w:pPr>
        <w:spacing w:after="0"/>
        <w:rPr>
          <w:rFonts w:ascii="Franklin Gothic Book" w:hAnsi="Franklin Gothic Book"/>
          <w:sz w:val="24"/>
          <w:szCs w:val="24"/>
        </w:rPr>
      </w:pPr>
    </w:p>
    <w:p w14:paraId="75F13959" w14:textId="35E92B0A" w:rsidR="007554F9" w:rsidRDefault="007554F9" w:rsidP="00AF1BC9">
      <w:pPr>
        <w:spacing w:after="0"/>
        <w:rPr>
          <w:rFonts w:ascii="Franklin Gothic Book" w:hAnsi="Franklin Gothic Book"/>
          <w:sz w:val="24"/>
          <w:szCs w:val="24"/>
        </w:rPr>
      </w:pPr>
      <w:r>
        <w:rPr>
          <w:rFonts w:ascii="Franklin Gothic Book" w:hAnsi="Franklin Gothic Book"/>
          <w:sz w:val="24"/>
          <w:szCs w:val="24"/>
        </w:rPr>
        <w:t xml:space="preserve">Reports are due on or before the last day of the month following the close of the quarter. Information is released annually in the Combined Payroll Tax Report Instruction Booklet, available for download from the </w:t>
      </w:r>
      <w:hyperlink r:id="rId15" w:history="1">
        <w:r w:rsidRPr="00585EF2">
          <w:rPr>
            <w:rStyle w:val="Hyperlink"/>
            <w:rFonts w:ascii="Franklin Gothic Book" w:hAnsi="Franklin Gothic Book"/>
            <w:sz w:val="24"/>
            <w:szCs w:val="24"/>
          </w:rPr>
          <w:t>OR Business/Employer Resources</w:t>
        </w:r>
      </w:hyperlink>
      <w:r>
        <w:rPr>
          <w:rFonts w:ascii="Franklin Gothic Book" w:hAnsi="Franklin Gothic Book"/>
          <w:sz w:val="24"/>
          <w:szCs w:val="24"/>
        </w:rPr>
        <w:t xml:space="preserve"> website</w:t>
      </w:r>
      <w:r w:rsidR="00585EF2">
        <w:rPr>
          <w:rFonts w:ascii="Franklin Gothic Book" w:hAnsi="Franklin Gothic Book"/>
          <w:sz w:val="24"/>
          <w:szCs w:val="24"/>
        </w:rPr>
        <w:t>.</w:t>
      </w:r>
    </w:p>
    <w:p w14:paraId="1C5FD54A" w14:textId="77777777" w:rsidR="007554F9" w:rsidRDefault="007554F9" w:rsidP="005B5DB1">
      <w:pPr>
        <w:spacing w:after="0"/>
        <w:rPr>
          <w:rFonts w:ascii="Franklin Gothic Book" w:hAnsi="Franklin Gothic Book"/>
          <w:sz w:val="24"/>
          <w:szCs w:val="24"/>
        </w:rPr>
      </w:pPr>
    </w:p>
    <w:p w14:paraId="286A3A31" w14:textId="7E4E4952" w:rsidR="00DF2746" w:rsidRDefault="00DF2746" w:rsidP="005B5DB1">
      <w:pPr>
        <w:spacing w:after="0"/>
        <w:rPr>
          <w:rFonts w:ascii="Franklin Gothic Book" w:hAnsi="Franklin Gothic Book"/>
          <w:sz w:val="24"/>
          <w:szCs w:val="24"/>
        </w:rPr>
      </w:pPr>
      <w:r w:rsidRPr="00DF2746">
        <w:rPr>
          <w:rFonts w:ascii="Franklin Gothic Book" w:hAnsi="Franklin Gothic Book"/>
          <w:sz w:val="24"/>
          <w:szCs w:val="24"/>
        </w:rPr>
        <w:t xml:space="preserve">All Oregon employers must electronically file an Oregon Annual Withholding Reconciliation Report (Form ORWR). This report is due by </w:t>
      </w:r>
      <w:r w:rsidR="006538EE">
        <w:rPr>
          <w:rFonts w:ascii="Franklin Gothic Book" w:hAnsi="Franklin Gothic Book"/>
          <w:sz w:val="24"/>
          <w:szCs w:val="24"/>
        </w:rPr>
        <w:t>January 31 of the following year</w:t>
      </w:r>
      <w:r w:rsidRPr="00DF2746">
        <w:rPr>
          <w:rFonts w:ascii="Franklin Gothic Book" w:hAnsi="Franklin Gothic Book"/>
          <w:sz w:val="24"/>
          <w:szCs w:val="24"/>
        </w:rPr>
        <w:t xml:space="preserve">. If you stop doing business during the year, this report is due within 30 days </w:t>
      </w:r>
      <w:r w:rsidR="00444943">
        <w:rPr>
          <w:rFonts w:ascii="Franklin Gothic Book" w:hAnsi="Franklin Gothic Book"/>
          <w:sz w:val="24"/>
          <w:szCs w:val="24"/>
        </w:rPr>
        <w:t>of</w:t>
      </w:r>
      <w:r w:rsidRPr="00DF2746">
        <w:rPr>
          <w:rFonts w:ascii="Franklin Gothic Book" w:hAnsi="Franklin Gothic Book"/>
          <w:sz w:val="24"/>
          <w:szCs w:val="24"/>
        </w:rPr>
        <w:t xml:space="preserve"> your final payroll.</w:t>
      </w:r>
    </w:p>
    <w:p w14:paraId="2333A6C7" w14:textId="77777777" w:rsidR="00DF2746" w:rsidRDefault="00DF2746" w:rsidP="005B5DB1">
      <w:pPr>
        <w:spacing w:after="0"/>
        <w:rPr>
          <w:rFonts w:ascii="Franklin Gothic Book" w:hAnsi="Franklin Gothic Book"/>
          <w:sz w:val="24"/>
          <w:szCs w:val="24"/>
        </w:rPr>
      </w:pPr>
    </w:p>
    <w:p w14:paraId="6C39C9F8" w14:textId="75CB3867" w:rsidR="007B6DCC" w:rsidRDefault="00DF2746" w:rsidP="007B6DCC">
      <w:pPr>
        <w:spacing w:after="0"/>
        <w:rPr>
          <w:rFonts w:ascii="Franklin Gothic Book" w:hAnsi="Franklin Gothic Book"/>
          <w:sz w:val="24"/>
          <w:szCs w:val="24"/>
        </w:rPr>
      </w:pPr>
      <w:r w:rsidRPr="00DF2746">
        <w:rPr>
          <w:rFonts w:ascii="Franklin Gothic Book" w:hAnsi="Franklin Gothic Book"/>
          <w:sz w:val="24"/>
          <w:szCs w:val="24"/>
        </w:rPr>
        <w:t xml:space="preserve">Employers must prepare the annual wage and tax statement (Form W-2) on the combined six-part federal-state form or an approved substitute form. Employers must give each employee three copies of the W-2 Form no later than January 31 of the </w:t>
      </w:r>
      <w:r w:rsidR="006538EE">
        <w:rPr>
          <w:rFonts w:ascii="Franklin Gothic Book" w:hAnsi="Franklin Gothic Book"/>
          <w:sz w:val="24"/>
          <w:szCs w:val="24"/>
        </w:rPr>
        <w:t>following</w:t>
      </w:r>
      <w:r w:rsidRPr="00DF2746">
        <w:rPr>
          <w:rFonts w:ascii="Franklin Gothic Book" w:hAnsi="Franklin Gothic Book"/>
          <w:sz w:val="24"/>
          <w:szCs w:val="24"/>
        </w:rPr>
        <w:t xml:space="preserve"> year.</w:t>
      </w:r>
    </w:p>
    <w:p w14:paraId="4ED1F13B" w14:textId="77777777" w:rsidR="007B6DCC" w:rsidRDefault="007B6DCC" w:rsidP="007B6DCC">
      <w:pPr>
        <w:spacing w:after="0"/>
        <w:rPr>
          <w:rFonts w:ascii="Franklin Gothic Book" w:hAnsi="Franklin Gothic Book"/>
          <w:sz w:val="24"/>
          <w:szCs w:val="24"/>
        </w:rPr>
      </w:pPr>
    </w:p>
    <w:p w14:paraId="6DA042BF" w14:textId="49FB76ED" w:rsidR="00DF2746" w:rsidRDefault="007B6DCC" w:rsidP="007B6DCC">
      <w:pPr>
        <w:spacing w:after="0"/>
        <w:rPr>
          <w:rFonts w:ascii="Franklin Gothic Book" w:hAnsi="Franklin Gothic Book"/>
          <w:sz w:val="24"/>
          <w:szCs w:val="24"/>
        </w:rPr>
      </w:pPr>
      <w:r w:rsidRPr="007B6DCC">
        <w:rPr>
          <w:rFonts w:ascii="Franklin Gothic Book" w:hAnsi="Franklin Gothic Book"/>
          <w:sz w:val="24"/>
          <w:szCs w:val="24"/>
        </w:rPr>
        <w:t xml:space="preserve">Oregon requires that </w:t>
      </w:r>
      <w:r w:rsidRPr="007B6DCC">
        <w:rPr>
          <w:rFonts w:ascii="Franklin Gothic Book" w:hAnsi="Franklin Gothic Book"/>
          <w:b/>
          <w:bCs/>
          <w:sz w:val="24"/>
          <w:szCs w:val="24"/>
        </w:rPr>
        <w:t xml:space="preserve">all </w:t>
      </w:r>
      <w:r w:rsidRPr="007B6DCC">
        <w:rPr>
          <w:rFonts w:ascii="Franklin Gothic Book" w:hAnsi="Franklin Gothic Book"/>
          <w:sz w:val="24"/>
          <w:szCs w:val="24"/>
        </w:rPr>
        <w:t xml:space="preserve">employers submit W-2 and 1099 information electronically with the Oregon Department of Revenue. </w:t>
      </w:r>
      <w:r w:rsidR="006538EE">
        <w:rPr>
          <w:rFonts w:ascii="Franklin Gothic Book" w:hAnsi="Franklin Gothic Book"/>
          <w:sz w:val="24"/>
          <w:szCs w:val="24"/>
        </w:rPr>
        <w:t>Submission options are</w:t>
      </w:r>
      <w:r w:rsidRPr="007B6DCC">
        <w:rPr>
          <w:rFonts w:ascii="Franklin Gothic Book" w:hAnsi="Franklin Gothic Book"/>
          <w:sz w:val="24"/>
          <w:szCs w:val="24"/>
        </w:rPr>
        <w:t xml:space="preserve"> available in the Income and Wage Information Return e-Services system (iWire) through </w:t>
      </w:r>
      <w:r>
        <w:rPr>
          <w:rFonts w:ascii="Franklin Gothic Book" w:hAnsi="Franklin Gothic Book"/>
          <w:sz w:val="24"/>
          <w:szCs w:val="24"/>
        </w:rPr>
        <w:t xml:space="preserve">OR’s </w:t>
      </w:r>
      <w:hyperlink r:id="rId16" w:history="1">
        <w:r w:rsidRPr="00585EF2">
          <w:rPr>
            <w:rStyle w:val="Hyperlink"/>
            <w:rFonts w:ascii="Franklin Gothic Book" w:hAnsi="Franklin Gothic Book"/>
            <w:sz w:val="24"/>
            <w:szCs w:val="24"/>
          </w:rPr>
          <w:t>Revenue Online portal</w:t>
        </w:r>
      </w:hyperlink>
      <w:r w:rsidR="00585EF2">
        <w:rPr>
          <w:rFonts w:ascii="Franklin Gothic Book" w:hAnsi="Franklin Gothic Book"/>
          <w:sz w:val="24"/>
          <w:szCs w:val="24"/>
        </w:rPr>
        <w:t>.</w:t>
      </w:r>
    </w:p>
    <w:p w14:paraId="5D542F42" w14:textId="3F6B1A6A" w:rsidR="004B72E9" w:rsidRDefault="004B72E9" w:rsidP="00525B93">
      <w:pPr>
        <w:spacing w:after="0"/>
        <w:rPr>
          <w:rFonts w:ascii="Franklin Gothic Book" w:hAnsi="Franklin Gothic Book"/>
          <w:sz w:val="24"/>
          <w:szCs w:val="24"/>
        </w:rPr>
      </w:pPr>
    </w:p>
    <w:p w14:paraId="7CDAF016" w14:textId="2A5CFA9C" w:rsidR="005B5DB1" w:rsidRPr="00C840CA" w:rsidRDefault="00115064" w:rsidP="005B5DB1">
      <w:pPr>
        <w:spacing w:after="0"/>
        <w:rPr>
          <w:rFonts w:ascii="Franklin Gothic Book" w:hAnsi="Franklin Gothic Book"/>
          <w:b/>
          <w:bCs/>
          <w:sz w:val="24"/>
          <w:szCs w:val="24"/>
        </w:rPr>
      </w:pPr>
      <w:r>
        <w:rPr>
          <w:rFonts w:ascii="Franklin Gothic Book" w:hAnsi="Franklin Gothic Book"/>
          <w:b/>
          <w:bCs/>
          <w:sz w:val="24"/>
          <w:szCs w:val="24"/>
        </w:rPr>
        <w:t>OR</w:t>
      </w:r>
      <w:r w:rsidR="005B5DB1" w:rsidRPr="00C840CA">
        <w:rPr>
          <w:rFonts w:ascii="Franklin Gothic Book" w:hAnsi="Franklin Gothic Book"/>
          <w:b/>
          <w:bCs/>
          <w:sz w:val="24"/>
          <w:szCs w:val="24"/>
        </w:rPr>
        <w:t xml:space="preserve"> W-4 Requirements</w:t>
      </w:r>
    </w:p>
    <w:p w14:paraId="7639833C" w14:textId="138A75BA" w:rsidR="005B5DB1" w:rsidRDefault="006C2DFD" w:rsidP="005B5DB1">
      <w:pPr>
        <w:spacing w:after="0"/>
        <w:rPr>
          <w:rFonts w:ascii="Franklin Gothic Book" w:hAnsi="Franklin Gothic Book"/>
          <w:sz w:val="24"/>
          <w:szCs w:val="24"/>
        </w:rPr>
      </w:pPr>
      <w:r w:rsidRPr="006C2DFD">
        <w:rPr>
          <w:rFonts w:ascii="Franklin Gothic Book" w:hAnsi="Franklin Gothic Book"/>
          <w:sz w:val="24"/>
          <w:szCs w:val="24"/>
        </w:rPr>
        <w:t xml:space="preserve">When figuring </w:t>
      </w:r>
      <w:r>
        <w:rPr>
          <w:rFonts w:ascii="Franklin Gothic Book" w:hAnsi="Franklin Gothic Book"/>
          <w:sz w:val="24"/>
          <w:szCs w:val="24"/>
        </w:rPr>
        <w:t xml:space="preserve">OR </w:t>
      </w:r>
      <w:r w:rsidRPr="006C2DFD">
        <w:rPr>
          <w:rFonts w:ascii="Franklin Gothic Book" w:hAnsi="Franklin Gothic Book"/>
          <w:sz w:val="24"/>
          <w:szCs w:val="24"/>
        </w:rPr>
        <w:t>withholding tax, use the number of allowances claimed by an employee on Form OR-W-4</w:t>
      </w:r>
      <w:r w:rsidR="00BA05CE">
        <w:rPr>
          <w:rFonts w:ascii="Franklin Gothic Book" w:hAnsi="Franklin Gothic Book"/>
          <w:sz w:val="24"/>
          <w:szCs w:val="24"/>
        </w:rPr>
        <w:t xml:space="preserve">. Current OR W-4 forms and instructions are available by searching </w:t>
      </w:r>
      <w:r w:rsidR="00585EF2" w:rsidRPr="00585EF2">
        <w:rPr>
          <w:rFonts w:ascii="Franklin Gothic Book" w:hAnsi="Franklin Gothic Book"/>
          <w:sz w:val="24"/>
          <w:szCs w:val="24"/>
        </w:rPr>
        <w:t xml:space="preserve">Oregon Department of Revenue’s </w:t>
      </w:r>
      <w:hyperlink r:id="rId17" w:history="1">
        <w:r w:rsidR="00585EF2" w:rsidRPr="00585EF2">
          <w:rPr>
            <w:rStyle w:val="Hyperlink"/>
            <w:rFonts w:ascii="Franklin Gothic Book" w:hAnsi="Franklin Gothic Book"/>
            <w:sz w:val="24"/>
            <w:szCs w:val="24"/>
          </w:rPr>
          <w:t>Forms and Publications Library</w:t>
        </w:r>
      </w:hyperlink>
      <w:r w:rsidR="00585EF2" w:rsidRPr="00585EF2">
        <w:rPr>
          <w:rFonts w:ascii="Franklin Gothic Book" w:hAnsi="Franklin Gothic Book"/>
          <w:sz w:val="24"/>
          <w:szCs w:val="24"/>
        </w:rPr>
        <w:t xml:space="preserve"> website.</w:t>
      </w:r>
    </w:p>
    <w:p w14:paraId="176C8FC2" w14:textId="77777777" w:rsidR="003D7CFD" w:rsidRDefault="003D7CFD" w:rsidP="005B5DB1">
      <w:pPr>
        <w:spacing w:after="0"/>
        <w:rPr>
          <w:rFonts w:ascii="Franklin Gothic Book" w:hAnsi="Franklin Gothic Book"/>
          <w:sz w:val="24"/>
          <w:szCs w:val="24"/>
        </w:rPr>
      </w:pPr>
    </w:p>
    <w:p w14:paraId="1C819C82" w14:textId="278487B7" w:rsidR="00D57449" w:rsidRDefault="00D57449" w:rsidP="005B5DB1">
      <w:pPr>
        <w:spacing w:after="0"/>
        <w:rPr>
          <w:rFonts w:ascii="Franklin Gothic Book" w:hAnsi="Franklin Gothic Book"/>
          <w:b/>
          <w:bCs/>
          <w:sz w:val="24"/>
          <w:szCs w:val="24"/>
        </w:rPr>
      </w:pPr>
      <w:r>
        <w:rPr>
          <w:rFonts w:ascii="Franklin Gothic Book" w:hAnsi="Franklin Gothic Book"/>
          <w:b/>
          <w:bCs/>
          <w:sz w:val="24"/>
          <w:szCs w:val="24"/>
        </w:rPr>
        <w:t xml:space="preserve">OR Local </w:t>
      </w:r>
      <w:r w:rsidR="00AB4F78">
        <w:rPr>
          <w:rFonts w:ascii="Franklin Gothic Book" w:hAnsi="Franklin Gothic Book"/>
          <w:b/>
          <w:bCs/>
          <w:sz w:val="24"/>
          <w:szCs w:val="24"/>
        </w:rPr>
        <w:t>Payroll Taxes</w:t>
      </w:r>
    </w:p>
    <w:p w14:paraId="758A9F68" w14:textId="77777777" w:rsidR="00353ECC" w:rsidRDefault="00F50239" w:rsidP="005B5DB1">
      <w:pPr>
        <w:spacing w:after="0"/>
        <w:rPr>
          <w:rFonts w:ascii="Franklin Gothic Book" w:hAnsi="Franklin Gothic Book"/>
          <w:sz w:val="24"/>
          <w:szCs w:val="24"/>
        </w:rPr>
      </w:pPr>
      <w:r w:rsidRPr="00F50239">
        <w:rPr>
          <w:rFonts w:ascii="Franklin Gothic Book" w:hAnsi="Franklin Gothic Book"/>
          <w:sz w:val="24"/>
          <w:szCs w:val="24"/>
        </w:rPr>
        <w:t xml:space="preserve">Apart from OR Transit District, Tri-County, and Lane Transit District, certain </w:t>
      </w:r>
      <w:r w:rsidR="009342C6" w:rsidRPr="00F50239">
        <w:rPr>
          <w:rFonts w:ascii="Franklin Gothic Book" w:hAnsi="Franklin Gothic Book"/>
          <w:sz w:val="24"/>
          <w:szCs w:val="24"/>
        </w:rPr>
        <w:t>districts</w:t>
      </w:r>
      <w:r w:rsidRPr="00F50239">
        <w:rPr>
          <w:rFonts w:ascii="Franklin Gothic Book" w:hAnsi="Franklin Gothic Book"/>
          <w:sz w:val="24"/>
          <w:szCs w:val="24"/>
        </w:rPr>
        <w:t xml:space="preserve"> in Oregon impose local </w:t>
      </w:r>
      <w:r>
        <w:rPr>
          <w:rFonts w:ascii="Franklin Gothic Book" w:hAnsi="Franklin Gothic Book"/>
          <w:sz w:val="24"/>
          <w:szCs w:val="24"/>
        </w:rPr>
        <w:t>payroll</w:t>
      </w:r>
      <w:r w:rsidRPr="00F50239">
        <w:rPr>
          <w:rFonts w:ascii="Franklin Gothic Book" w:hAnsi="Franklin Gothic Book"/>
          <w:sz w:val="24"/>
          <w:szCs w:val="24"/>
        </w:rPr>
        <w:t xml:space="preserve"> taxes. These taxes apply to all wages earned for work performed within these areas, including remote work. Employers must register, withhold (where </w:t>
      </w:r>
    </w:p>
    <w:p w14:paraId="72D8C54B" w14:textId="77777777" w:rsidR="00353ECC" w:rsidRDefault="00353ECC" w:rsidP="005B5DB1">
      <w:pPr>
        <w:spacing w:after="0"/>
        <w:rPr>
          <w:rFonts w:ascii="Franklin Gothic Book" w:hAnsi="Franklin Gothic Book"/>
          <w:sz w:val="24"/>
          <w:szCs w:val="24"/>
        </w:rPr>
      </w:pPr>
    </w:p>
    <w:p w14:paraId="60ECE6C8" w14:textId="62124B1F" w:rsidR="00525B93" w:rsidRDefault="00F50239" w:rsidP="005B5DB1">
      <w:pPr>
        <w:spacing w:after="0"/>
        <w:rPr>
          <w:rFonts w:ascii="Franklin Gothic Book" w:hAnsi="Franklin Gothic Book"/>
          <w:sz w:val="24"/>
          <w:szCs w:val="24"/>
        </w:rPr>
      </w:pPr>
      <w:r w:rsidRPr="00F50239">
        <w:rPr>
          <w:rFonts w:ascii="Franklin Gothic Book" w:hAnsi="Franklin Gothic Book"/>
          <w:sz w:val="24"/>
          <w:szCs w:val="24"/>
        </w:rPr>
        <w:lastRenderedPageBreak/>
        <w:t>necessary</w:t>
      </w:r>
      <w:proofErr w:type="gramStart"/>
      <w:r w:rsidRPr="00F50239">
        <w:rPr>
          <w:rFonts w:ascii="Franklin Gothic Book" w:hAnsi="Franklin Gothic Book"/>
          <w:sz w:val="24"/>
          <w:szCs w:val="24"/>
        </w:rPr>
        <w:t>), and</w:t>
      </w:r>
      <w:proofErr w:type="gramEnd"/>
      <w:r w:rsidRPr="00F50239">
        <w:rPr>
          <w:rFonts w:ascii="Franklin Gothic Book" w:hAnsi="Franklin Gothic Book"/>
          <w:sz w:val="24"/>
          <w:szCs w:val="24"/>
        </w:rPr>
        <w:t xml:space="preserve"> submit these taxes to the appropriate agencies.</w:t>
      </w:r>
      <w:r>
        <w:rPr>
          <w:rFonts w:ascii="Franklin Gothic Book" w:hAnsi="Franklin Gothic Book"/>
          <w:sz w:val="24"/>
          <w:szCs w:val="24"/>
        </w:rPr>
        <w:t xml:space="preserve"> E</w:t>
      </w:r>
      <w:r w:rsidRPr="00F50239">
        <w:rPr>
          <w:rFonts w:ascii="Franklin Gothic Book" w:hAnsi="Franklin Gothic Book"/>
          <w:sz w:val="24"/>
          <w:szCs w:val="24"/>
        </w:rPr>
        <w:t>mployers should assess</w:t>
      </w:r>
    </w:p>
    <w:p w14:paraId="35D36569" w14:textId="00EFCDE0" w:rsidR="00F50239" w:rsidRDefault="00F50239" w:rsidP="005B5DB1">
      <w:pPr>
        <w:spacing w:after="0"/>
        <w:rPr>
          <w:rFonts w:ascii="Franklin Gothic Book" w:hAnsi="Franklin Gothic Book"/>
          <w:sz w:val="24"/>
          <w:szCs w:val="24"/>
        </w:rPr>
      </w:pPr>
      <w:r w:rsidRPr="00F50239">
        <w:rPr>
          <w:rFonts w:ascii="Franklin Gothic Book" w:hAnsi="Franklin Gothic Book"/>
          <w:sz w:val="24"/>
          <w:szCs w:val="24"/>
        </w:rPr>
        <w:t>the relevance of the local taxes listed below based on where their employees work:</w:t>
      </w:r>
    </w:p>
    <w:p w14:paraId="75A207DD" w14:textId="22FF2AF1" w:rsidR="007927A6" w:rsidRDefault="007927A6" w:rsidP="005B5DB1">
      <w:pPr>
        <w:spacing w:after="0"/>
        <w:rPr>
          <w:rFonts w:ascii="Franklin Gothic Book" w:hAnsi="Franklin Gothic Book"/>
          <w:sz w:val="24"/>
          <w:szCs w:val="24"/>
        </w:rPr>
      </w:pPr>
      <w:hyperlink r:id="rId18" w:history="1">
        <w:r w:rsidRPr="00AE6BF2">
          <w:rPr>
            <w:rStyle w:val="Hyperlink"/>
            <w:rFonts w:ascii="Franklin Gothic Book" w:hAnsi="Franklin Gothic Book"/>
            <w:sz w:val="24"/>
            <w:szCs w:val="24"/>
          </w:rPr>
          <w:t>Canby Area Transit Tax</w:t>
        </w:r>
      </w:hyperlink>
    </w:p>
    <w:p w14:paraId="58C9CE42" w14:textId="36026C34" w:rsidR="007927A6" w:rsidRDefault="007927A6" w:rsidP="005B5DB1">
      <w:pPr>
        <w:spacing w:after="0"/>
        <w:rPr>
          <w:rFonts w:ascii="Franklin Gothic Book" w:hAnsi="Franklin Gothic Book"/>
          <w:sz w:val="24"/>
          <w:szCs w:val="24"/>
        </w:rPr>
      </w:pPr>
      <w:hyperlink r:id="rId19" w:history="1">
        <w:r w:rsidRPr="00AE6BF2">
          <w:rPr>
            <w:rStyle w:val="Hyperlink"/>
            <w:rFonts w:ascii="Franklin Gothic Book" w:hAnsi="Franklin Gothic Book"/>
            <w:sz w:val="24"/>
            <w:szCs w:val="24"/>
          </w:rPr>
          <w:t>Eugene Payroll Tax</w:t>
        </w:r>
      </w:hyperlink>
    </w:p>
    <w:p w14:paraId="2039FBF7" w14:textId="3881B66D" w:rsidR="007927A6" w:rsidRDefault="007927A6" w:rsidP="005B5DB1">
      <w:pPr>
        <w:spacing w:after="0"/>
        <w:rPr>
          <w:rFonts w:ascii="Franklin Gothic Book" w:hAnsi="Franklin Gothic Book"/>
          <w:sz w:val="24"/>
          <w:szCs w:val="24"/>
        </w:rPr>
      </w:pPr>
      <w:hyperlink r:id="rId20" w:history="1">
        <w:r w:rsidRPr="00AE6BF2">
          <w:rPr>
            <w:rStyle w:val="Hyperlink"/>
            <w:rFonts w:ascii="Franklin Gothic Book" w:hAnsi="Franklin Gothic Book"/>
            <w:sz w:val="24"/>
            <w:szCs w:val="24"/>
          </w:rPr>
          <w:t>Sandy Transit Tax</w:t>
        </w:r>
      </w:hyperlink>
    </w:p>
    <w:p w14:paraId="4304A8C2" w14:textId="1007A00C" w:rsidR="007927A6" w:rsidRDefault="007927A6" w:rsidP="005B5DB1">
      <w:pPr>
        <w:spacing w:after="0"/>
        <w:rPr>
          <w:rFonts w:ascii="Franklin Gothic Book" w:hAnsi="Franklin Gothic Book"/>
          <w:sz w:val="24"/>
          <w:szCs w:val="24"/>
        </w:rPr>
      </w:pPr>
      <w:hyperlink r:id="rId21" w:history="1">
        <w:r w:rsidRPr="00AE6BF2">
          <w:rPr>
            <w:rStyle w:val="Hyperlink"/>
            <w:rFonts w:ascii="Franklin Gothic Book" w:hAnsi="Franklin Gothic Book"/>
            <w:sz w:val="24"/>
            <w:szCs w:val="24"/>
          </w:rPr>
          <w:t>South Clackamas Transit Tax</w:t>
        </w:r>
      </w:hyperlink>
    </w:p>
    <w:p w14:paraId="7BB53446" w14:textId="1191C7D2" w:rsidR="007927A6" w:rsidRDefault="007927A6" w:rsidP="005B5DB1">
      <w:pPr>
        <w:spacing w:after="0"/>
        <w:rPr>
          <w:rFonts w:ascii="Franklin Gothic Book" w:hAnsi="Franklin Gothic Book"/>
          <w:sz w:val="24"/>
          <w:szCs w:val="24"/>
        </w:rPr>
      </w:pPr>
      <w:hyperlink r:id="rId22" w:history="1">
        <w:r w:rsidRPr="00AE6BF2">
          <w:rPr>
            <w:rStyle w:val="Hyperlink"/>
            <w:rFonts w:ascii="Franklin Gothic Book" w:hAnsi="Franklin Gothic Book"/>
            <w:sz w:val="24"/>
            <w:szCs w:val="24"/>
          </w:rPr>
          <w:t>Wilsonville Transit Tax</w:t>
        </w:r>
      </w:hyperlink>
    </w:p>
    <w:p w14:paraId="7F8BEA1C" w14:textId="77777777" w:rsidR="00D57449" w:rsidRPr="00D57449" w:rsidRDefault="00D57449" w:rsidP="005B5DB1">
      <w:pPr>
        <w:spacing w:after="0"/>
        <w:rPr>
          <w:rFonts w:ascii="Franklin Gothic Book" w:hAnsi="Franklin Gothic Book"/>
          <w:sz w:val="24"/>
          <w:szCs w:val="24"/>
        </w:rPr>
      </w:pPr>
    </w:p>
    <w:p w14:paraId="3AD3BBCD" w14:textId="384D10D7" w:rsidR="005B5DB1" w:rsidRPr="00C840CA" w:rsidRDefault="00115064" w:rsidP="005B5DB1">
      <w:pPr>
        <w:spacing w:after="0"/>
        <w:rPr>
          <w:rFonts w:ascii="Franklin Gothic Book" w:hAnsi="Franklin Gothic Book"/>
          <w:b/>
          <w:bCs/>
          <w:sz w:val="24"/>
          <w:szCs w:val="24"/>
        </w:rPr>
      </w:pPr>
      <w:r>
        <w:rPr>
          <w:rFonts w:ascii="Franklin Gothic Book" w:hAnsi="Franklin Gothic Book"/>
          <w:b/>
          <w:bCs/>
          <w:sz w:val="24"/>
          <w:szCs w:val="24"/>
        </w:rPr>
        <w:t>OR</w:t>
      </w:r>
      <w:r w:rsidR="005B5DB1" w:rsidRPr="00C840CA">
        <w:rPr>
          <w:rFonts w:ascii="Franklin Gothic Book" w:hAnsi="Franklin Gothic Book"/>
          <w:b/>
          <w:bCs/>
          <w:sz w:val="24"/>
          <w:szCs w:val="24"/>
        </w:rPr>
        <w:t xml:space="preserve"> State Unemployment Insurance</w:t>
      </w:r>
    </w:p>
    <w:p w14:paraId="18FC9280" w14:textId="77777777" w:rsidR="00DF2746" w:rsidRDefault="008E7856" w:rsidP="005B5DB1">
      <w:pPr>
        <w:spacing w:after="0"/>
        <w:rPr>
          <w:rFonts w:ascii="Franklin Gothic Book" w:hAnsi="Franklin Gothic Book"/>
          <w:sz w:val="24"/>
          <w:szCs w:val="24"/>
        </w:rPr>
      </w:pPr>
      <w:bookmarkStart w:id="0" w:name="_Hlk144189192"/>
      <w:r w:rsidRPr="008E7856">
        <w:rPr>
          <w:rFonts w:ascii="Franklin Gothic Book" w:hAnsi="Franklin Gothic Book"/>
          <w:sz w:val="24"/>
          <w:szCs w:val="24"/>
        </w:rPr>
        <w:t>In general, workers are covered by the unemployment law of the state in which the work is performed.</w:t>
      </w:r>
      <w:r>
        <w:rPr>
          <w:rFonts w:ascii="Franklin Gothic Book" w:hAnsi="Franklin Gothic Book"/>
          <w:sz w:val="24"/>
          <w:szCs w:val="24"/>
        </w:rPr>
        <w:t xml:space="preserve"> </w:t>
      </w:r>
      <w:r w:rsidR="00DF2746">
        <w:rPr>
          <w:rFonts w:ascii="Franklin Gothic Book" w:hAnsi="Franklin Gothic Book"/>
          <w:sz w:val="24"/>
          <w:szCs w:val="24"/>
        </w:rPr>
        <w:t xml:space="preserve">OR </w:t>
      </w:r>
      <w:r w:rsidR="00DF2746" w:rsidRPr="00DF2746">
        <w:rPr>
          <w:rFonts w:ascii="Franklin Gothic Book" w:hAnsi="Franklin Gothic Book"/>
          <w:sz w:val="24"/>
          <w:szCs w:val="24"/>
        </w:rPr>
        <w:t>employers must pay into the Unemployment Insurance Trust Fund if they:</w:t>
      </w:r>
    </w:p>
    <w:p w14:paraId="36700799" w14:textId="77777777" w:rsidR="00DF2746" w:rsidRPr="00DF2746" w:rsidRDefault="00DF2746" w:rsidP="00DF2746">
      <w:pPr>
        <w:pStyle w:val="ListParagraph"/>
        <w:numPr>
          <w:ilvl w:val="0"/>
          <w:numId w:val="2"/>
        </w:numPr>
        <w:spacing w:after="0"/>
        <w:rPr>
          <w:rFonts w:ascii="Franklin Gothic Book" w:hAnsi="Franklin Gothic Book"/>
          <w:sz w:val="24"/>
          <w:szCs w:val="24"/>
        </w:rPr>
      </w:pPr>
      <w:r w:rsidRPr="00DF2746">
        <w:rPr>
          <w:rFonts w:ascii="Franklin Gothic Book" w:hAnsi="Franklin Gothic Book"/>
          <w:sz w:val="24"/>
          <w:szCs w:val="24"/>
        </w:rPr>
        <w:t>Have one or more employees in each of 18 weeks during a calendar year; or</w:t>
      </w:r>
    </w:p>
    <w:p w14:paraId="3EAE61F8" w14:textId="207B54C7" w:rsidR="004D4CC9" w:rsidRPr="00DF2746" w:rsidRDefault="00DF2746" w:rsidP="00DF2746">
      <w:pPr>
        <w:pStyle w:val="ListParagraph"/>
        <w:numPr>
          <w:ilvl w:val="0"/>
          <w:numId w:val="2"/>
        </w:numPr>
        <w:spacing w:after="0"/>
        <w:rPr>
          <w:rFonts w:ascii="Franklin Gothic Book" w:hAnsi="Franklin Gothic Book"/>
          <w:sz w:val="24"/>
          <w:szCs w:val="24"/>
        </w:rPr>
      </w:pPr>
      <w:r w:rsidRPr="00DF2746">
        <w:rPr>
          <w:rFonts w:ascii="Franklin Gothic Book" w:hAnsi="Franklin Gothic Book"/>
          <w:sz w:val="24"/>
          <w:szCs w:val="24"/>
        </w:rPr>
        <w:t>Have total payroll of $1,000 or more in a calendar quarter (after January 1, 2008).</w:t>
      </w:r>
    </w:p>
    <w:p w14:paraId="3994A22E" w14:textId="77777777" w:rsidR="004D4CC9" w:rsidRDefault="004D4CC9" w:rsidP="005B5DB1">
      <w:pPr>
        <w:spacing w:after="0"/>
        <w:rPr>
          <w:rFonts w:ascii="Franklin Gothic Book" w:hAnsi="Franklin Gothic Book"/>
          <w:sz w:val="24"/>
          <w:szCs w:val="24"/>
        </w:rPr>
      </w:pPr>
    </w:p>
    <w:p w14:paraId="6A0A5A66" w14:textId="77777777" w:rsidR="00AE6BF2" w:rsidRDefault="005D770E" w:rsidP="00C12599">
      <w:pPr>
        <w:spacing w:after="0"/>
        <w:rPr>
          <w:rFonts w:ascii="Franklin Gothic Book" w:hAnsi="Franklin Gothic Book"/>
          <w:sz w:val="24"/>
          <w:szCs w:val="24"/>
        </w:rPr>
      </w:pPr>
      <w:r w:rsidRPr="005D770E">
        <w:rPr>
          <w:rFonts w:ascii="Franklin Gothic Book" w:hAnsi="Franklin Gothic Book"/>
          <w:sz w:val="24"/>
          <w:szCs w:val="24"/>
        </w:rPr>
        <w:t>O</w:t>
      </w:r>
      <w:r w:rsidR="00571B75">
        <w:rPr>
          <w:rFonts w:ascii="Franklin Gothic Book" w:hAnsi="Franklin Gothic Book"/>
          <w:sz w:val="24"/>
          <w:szCs w:val="24"/>
        </w:rPr>
        <w:t>regon</w:t>
      </w:r>
      <w:r w:rsidRPr="005D770E">
        <w:rPr>
          <w:rFonts w:ascii="Franklin Gothic Book" w:hAnsi="Franklin Gothic Book"/>
          <w:sz w:val="24"/>
          <w:szCs w:val="24"/>
        </w:rPr>
        <w:t xml:space="preserve"> allows certain nonprofit organizations and governmental entities to </w:t>
      </w:r>
      <w:r w:rsidR="004B72E9">
        <w:rPr>
          <w:rFonts w:ascii="Franklin Gothic Book" w:hAnsi="Franklin Gothic Book"/>
          <w:sz w:val="24"/>
          <w:szCs w:val="24"/>
        </w:rPr>
        <w:t xml:space="preserve">elect to </w:t>
      </w:r>
      <w:r w:rsidRPr="005D770E">
        <w:rPr>
          <w:rFonts w:ascii="Franklin Gothic Book" w:hAnsi="Franklin Gothic Book"/>
          <w:sz w:val="24"/>
          <w:szCs w:val="24"/>
        </w:rPr>
        <w:t>reimburse the Employment Department for any benefits paid to former employees instead of paying unemployment insurance contributions.</w:t>
      </w:r>
      <w:r w:rsidR="004B72E9">
        <w:rPr>
          <w:rFonts w:ascii="Franklin Gothic Book" w:hAnsi="Franklin Gothic Book"/>
          <w:sz w:val="24"/>
          <w:szCs w:val="24"/>
        </w:rPr>
        <w:t xml:space="preserve"> </w:t>
      </w:r>
      <w:r w:rsidR="00571B75" w:rsidRPr="004B72E9">
        <w:rPr>
          <w:rFonts w:ascii="Franklin Gothic Book" w:hAnsi="Franklin Gothic Book"/>
          <w:sz w:val="24"/>
          <w:szCs w:val="24"/>
        </w:rPr>
        <w:t>For additional information regarding these options, please call the Employment Department at 503-947-1488</w:t>
      </w:r>
      <w:r w:rsidR="00571B75">
        <w:rPr>
          <w:rFonts w:ascii="Franklin Gothic Book" w:hAnsi="Franklin Gothic Book"/>
          <w:sz w:val="24"/>
          <w:szCs w:val="24"/>
        </w:rPr>
        <w:t>.</w:t>
      </w:r>
    </w:p>
    <w:p w14:paraId="43BC3AC3" w14:textId="77777777" w:rsidR="006D5224" w:rsidRDefault="006D5224" w:rsidP="00C12599">
      <w:pPr>
        <w:spacing w:after="0"/>
        <w:rPr>
          <w:rFonts w:ascii="Franklin Gothic Book" w:hAnsi="Franklin Gothic Book"/>
          <w:sz w:val="24"/>
          <w:szCs w:val="24"/>
        </w:rPr>
      </w:pPr>
    </w:p>
    <w:p w14:paraId="5863C548" w14:textId="194D40D0" w:rsidR="00C12599" w:rsidRPr="00C12599" w:rsidRDefault="00C12599" w:rsidP="00C12599">
      <w:pPr>
        <w:spacing w:after="0"/>
        <w:rPr>
          <w:rFonts w:ascii="Franklin Gothic Book" w:hAnsi="Franklin Gothic Book"/>
          <w:sz w:val="24"/>
          <w:szCs w:val="24"/>
        </w:rPr>
      </w:pPr>
      <w:r w:rsidRPr="00C12599">
        <w:rPr>
          <w:rFonts w:ascii="Franklin Gothic Book" w:hAnsi="Franklin Gothic Book"/>
          <w:sz w:val="24"/>
          <w:szCs w:val="24"/>
        </w:rPr>
        <w:t>Please be advised that all Washington State Community and Technical Colleges have selected the Reimbursable method for Washington unemployment insurance. Whenever possible, it is recommended as a best practice for colleges to adopt the same approach for their non-Washington state unemployment insurance method.</w:t>
      </w:r>
    </w:p>
    <w:p w14:paraId="5B56998F" w14:textId="77777777" w:rsidR="005D770E" w:rsidRPr="005D770E" w:rsidRDefault="005D770E" w:rsidP="005D770E">
      <w:pPr>
        <w:spacing w:after="0"/>
        <w:rPr>
          <w:rFonts w:ascii="Franklin Gothic Book" w:hAnsi="Franklin Gothic Book"/>
          <w:sz w:val="24"/>
          <w:szCs w:val="24"/>
        </w:rPr>
      </w:pPr>
    </w:p>
    <w:p w14:paraId="7D1A5EAF" w14:textId="77777777" w:rsidR="00525B93" w:rsidRPr="00525B93" w:rsidRDefault="00115064" w:rsidP="00525B93">
      <w:pPr>
        <w:spacing w:after="0"/>
        <w:rPr>
          <w:rFonts w:ascii="Franklin Gothic Book" w:hAnsi="Franklin Gothic Book"/>
          <w:sz w:val="24"/>
          <w:szCs w:val="24"/>
        </w:rPr>
      </w:pPr>
      <w:r>
        <w:rPr>
          <w:rFonts w:ascii="Franklin Gothic Book" w:hAnsi="Franklin Gothic Book"/>
          <w:sz w:val="24"/>
          <w:szCs w:val="24"/>
        </w:rPr>
        <w:t>OR</w:t>
      </w:r>
      <w:r w:rsidR="005C635B">
        <w:rPr>
          <w:rFonts w:ascii="Franklin Gothic Book" w:hAnsi="Franklin Gothic Book"/>
          <w:sz w:val="24"/>
          <w:szCs w:val="24"/>
        </w:rPr>
        <w:t xml:space="preserve"> </w:t>
      </w:r>
      <w:r w:rsidR="000C5B3C" w:rsidRPr="000C5B3C">
        <w:rPr>
          <w:rFonts w:ascii="Franklin Gothic Book" w:hAnsi="Franklin Gothic Book"/>
          <w:sz w:val="24"/>
          <w:szCs w:val="24"/>
        </w:rPr>
        <w:t xml:space="preserve">has adopted the Interstate Reciprocal Coverage Arrangement for unemployment insurance. Under this arrangement, </w:t>
      </w:r>
      <w:r w:rsidR="003A3DBD">
        <w:rPr>
          <w:rFonts w:ascii="Franklin Gothic Book" w:hAnsi="Franklin Gothic Book"/>
          <w:sz w:val="24"/>
          <w:szCs w:val="24"/>
        </w:rPr>
        <w:t>if an employee works in more than one state, a</w:t>
      </w:r>
      <w:r w:rsidR="000C5B3C" w:rsidRPr="000C5B3C">
        <w:rPr>
          <w:rFonts w:ascii="Franklin Gothic Book" w:hAnsi="Franklin Gothic Book"/>
          <w:sz w:val="24"/>
          <w:szCs w:val="24"/>
        </w:rPr>
        <w:t xml:space="preserve">n employer may elect to cover all </w:t>
      </w:r>
      <w:r w:rsidR="003A3DBD">
        <w:rPr>
          <w:rFonts w:ascii="Franklin Gothic Book" w:hAnsi="Franklin Gothic Book"/>
          <w:sz w:val="24"/>
          <w:szCs w:val="24"/>
        </w:rPr>
        <w:t xml:space="preserve">the </w:t>
      </w:r>
      <w:r w:rsidR="000C5B3C" w:rsidRPr="000C5B3C">
        <w:rPr>
          <w:rFonts w:ascii="Franklin Gothic Book" w:hAnsi="Franklin Gothic Book"/>
          <w:sz w:val="24"/>
          <w:szCs w:val="24"/>
        </w:rPr>
        <w:t xml:space="preserve">services of </w:t>
      </w:r>
      <w:r w:rsidR="003A3DBD">
        <w:rPr>
          <w:rFonts w:ascii="Franklin Gothic Book" w:hAnsi="Franklin Gothic Book"/>
          <w:sz w:val="24"/>
          <w:szCs w:val="24"/>
        </w:rPr>
        <w:t xml:space="preserve">such </w:t>
      </w:r>
      <w:r w:rsidR="000C5B3C" w:rsidRPr="000C5B3C">
        <w:rPr>
          <w:rFonts w:ascii="Franklin Gothic Book" w:hAnsi="Franklin Gothic Book"/>
          <w:sz w:val="24"/>
          <w:szCs w:val="24"/>
        </w:rPr>
        <w:t>a worker in any state in which: (1) any part of the worker's service is performed, (2) the worker has his or her residence, or (3) the employer maintains a place of business.</w:t>
      </w:r>
      <w:bookmarkEnd w:id="0"/>
      <w:r w:rsidR="005D770E">
        <w:rPr>
          <w:rFonts w:ascii="Franklin Gothic Book" w:hAnsi="Franklin Gothic Book"/>
          <w:sz w:val="24"/>
          <w:szCs w:val="24"/>
        </w:rPr>
        <w:t xml:space="preserve"> The agreement should be initiated through the state where the employer wants to report the payroll.</w:t>
      </w:r>
      <w:r w:rsidR="00371CD7">
        <w:rPr>
          <w:rFonts w:ascii="Franklin Gothic Book" w:hAnsi="Franklin Gothic Book"/>
          <w:sz w:val="24"/>
          <w:szCs w:val="24"/>
        </w:rPr>
        <w:t xml:space="preserve"> </w:t>
      </w:r>
      <w:r w:rsidR="00525B93" w:rsidRPr="00525B93">
        <w:rPr>
          <w:rFonts w:ascii="Franklin Gothic Book" w:hAnsi="Franklin Gothic Book"/>
          <w:sz w:val="24"/>
          <w:szCs w:val="24"/>
        </w:rPr>
        <w:t xml:space="preserve">A Washington employer may request to elect reciprocal coverage with another state by following the filing process outlined by </w:t>
      </w:r>
      <w:hyperlink r:id="rId23" w:history="1">
        <w:r w:rsidR="00525B93" w:rsidRPr="00525B93">
          <w:rPr>
            <w:rStyle w:val="Hyperlink"/>
            <w:rFonts w:ascii="Franklin Gothic Book" w:hAnsi="Franklin Gothic Book"/>
            <w:sz w:val="24"/>
            <w:szCs w:val="24"/>
          </w:rPr>
          <w:t>Washington Administrative Code 192-300-150</w:t>
        </w:r>
      </w:hyperlink>
      <w:r w:rsidR="00525B93" w:rsidRPr="00525B93">
        <w:rPr>
          <w:rFonts w:ascii="Franklin Gothic Book" w:hAnsi="Franklin Gothic Book"/>
          <w:sz w:val="24"/>
          <w:szCs w:val="24"/>
        </w:rPr>
        <w:t>.</w:t>
      </w:r>
    </w:p>
    <w:p w14:paraId="70CC275C" w14:textId="77AF682A" w:rsidR="005D770E" w:rsidRDefault="005D770E" w:rsidP="005B5DB1">
      <w:pPr>
        <w:spacing w:after="0"/>
        <w:rPr>
          <w:rFonts w:ascii="Franklin Gothic Book" w:hAnsi="Franklin Gothic Book"/>
          <w:sz w:val="24"/>
          <w:szCs w:val="24"/>
        </w:rPr>
      </w:pPr>
    </w:p>
    <w:p w14:paraId="1BD6F2B2" w14:textId="047A8FC0" w:rsidR="005C635B" w:rsidRPr="005C635B" w:rsidRDefault="00115064" w:rsidP="005B5DB1">
      <w:pPr>
        <w:spacing w:after="0"/>
        <w:rPr>
          <w:rFonts w:ascii="Franklin Gothic Book" w:hAnsi="Franklin Gothic Book"/>
          <w:b/>
          <w:bCs/>
          <w:sz w:val="24"/>
          <w:szCs w:val="24"/>
        </w:rPr>
      </w:pPr>
      <w:r>
        <w:rPr>
          <w:rFonts w:ascii="Franklin Gothic Book" w:hAnsi="Franklin Gothic Book"/>
          <w:b/>
          <w:bCs/>
          <w:sz w:val="24"/>
          <w:szCs w:val="24"/>
        </w:rPr>
        <w:t>OR</w:t>
      </w:r>
      <w:r w:rsidR="005C635B" w:rsidRPr="005C635B">
        <w:rPr>
          <w:rFonts w:ascii="Franklin Gothic Book" w:hAnsi="Franklin Gothic Book"/>
          <w:b/>
          <w:bCs/>
          <w:sz w:val="24"/>
          <w:szCs w:val="24"/>
        </w:rPr>
        <w:t xml:space="preserve"> State Workers’ Compensation</w:t>
      </w:r>
    </w:p>
    <w:p w14:paraId="1AB18022" w14:textId="74632D15" w:rsidR="00D8045A" w:rsidRPr="00D8045A" w:rsidRDefault="00D8045A" w:rsidP="00D8045A">
      <w:pPr>
        <w:spacing w:after="0"/>
        <w:rPr>
          <w:rFonts w:ascii="Franklin Gothic Book" w:hAnsi="Franklin Gothic Book"/>
          <w:sz w:val="24"/>
          <w:szCs w:val="24"/>
        </w:rPr>
      </w:pPr>
      <w:r w:rsidRPr="00D8045A">
        <w:rPr>
          <w:rFonts w:ascii="Franklin Gothic Book" w:hAnsi="Franklin Gothic Book"/>
          <w:sz w:val="24"/>
          <w:szCs w:val="24"/>
        </w:rPr>
        <w:t xml:space="preserve">When setting up Oregon payroll taxes for employees of Washington State community and technical colleges, it is important to understand how Oregon workers’ compensation requirements apply. In general, Oregon law requires nearly all employers with one or more subject workers to maintain workers’ compensation insurance coverage and, if they carry such coverage (whether required or elective), to report and pay the Oregon Workers’ Benefit Fund (WBF) assessment. However, according to guidance from the Oregon Workers’ Compensation Division, </w:t>
      </w:r>
      <w:r w:rsidRPr="00D8045A">
        <w:rPr>
          <w:rFonts w:ascii="Franklin Gothic Book" w:hAnsi="Franklin Gothic Book"/>
          <w:b/>
          <w:bCs/>
          <w:sz w:val="24"/>
          <w:szCs w:val="24"/>
        </w:rPr>
        <w:t xml:space="preserve">employees of Washington State community and technical colleges are considered part of Washington State government and therefore possess sovereign immunity. As a result, </w:t>
      </w:r>
      <w:r w:rsidR="00DE6FCB">
        <w:rPr>
          <w:rFonts w:ascii="Franklin Gothic Book" w:hAnsi="Franklin Gothic Book"/>
          <w:b/>
          <w:bCs/>
          <w:sz w:val="24"/>
          <w:szCs w:val="24"/>
        </w:rPr>
        <w:t>colleges</w:t>
      </w:r>
      <w:r w:rsidRPr="00D8045A">
        <w:rPr>
          <w:rFonts w:ascii="Franklin Gothic Book" w:hAnsi="Franklin Gothic Book"/>
          <w:b/>
          <w:bCs/>
          <w:sz w:val="24"/>
          <w:szCs w:val="24"/>
        </w:rPr>
        <w:t xml:space="preserve"> are not required to report or pay the Oregon WBF </w:t>
      </w:r>
      <w:r w:rsidRPr="00D8045A">
        <w:rPr>
          <w:rFonts w:ascii="Franklin Gothic Book" w:hAnsi="Franklin Gothic Book"/>
          <w:b/>
          <w:bCs/>
          <w:sz w:val="24"/>
          <w:szCs w:val="24"/>
        </w:rPr>
        <w:lastRenderedPageBreak/>
        <w:t>assessment, even if they have employees performing work in Oregon.</w:t>
      </w:r>
      <w:r w:rsidRPr="00D8045A">
        <w:rPr>
          <w:rFonts w:ascii="Franklin Gothic Book" w:hAnsi="Franklin Gothic Book"/>
          <w:sz w:val="24"/>
          <w:szCs w:val="24"/>
        </w:rPr>
        <w:t xml:space="preserve"> </w:t>
      </w:r>
      <w:r w:rsidR="00DE6FCB">
        <w:rPr>
          <w:rFonts w:ascii="Franklin Gothic Book" w:hAnsi="Franklin Gothic Book"/>
          <w:sz w:val="24"/>
          <w:szCs w:val="24"/>
        </w:rPr>
        <w:t>Colleges</w:t>
      </w:r>
      <w:r w:rsidRPr="00D8045A">
        <w:rPr>
          <w:rFonts w:ascii="Franklin Gothic Book" w:hAnsi="Franklin Gothic Book"/>
          <w:sz w:val="24"/>
          <w:szCs w:val="24"/>
        </w:rPr>
        <w:t xml:space="preserve"> should ensure that </w:t>
      </w:r>
      <w:r w:rsidR="00DE6FCB">
        <w:rPr>
          <w:rFonts w:ascii="Franklin Gothic Book" w:hAnsi="Franklin Gothic Book"/>
          <w:sz w:val="24"/>
          <w:szCs w:val="24"/>
        </w:rPr>
        <w:t xml:space="preserve">these employees are excluded from </w:t>
      </w:r>
      <w:r w:rsidRPr="00D8045A">
        <w:rPr>
          <w:rFonts w:ascii="Franklin Gothic Book" w:hAnsi="Franklin Gothic Book"/>
          <w:sz w:val="24"/>
          <w:szCs w:val="24"/>
        </w:rPr>
        <w:t xml:space="preserve">WBF reporting </w:t>
      </w:r>
      <w:r w:rsidR="00DE6FCB">
        <w:rPr>
          <w:rFonts w:ascii="Franklin Gothic Book" w:hAnsi="Franklin Gothic Book"/>
          <w:sz w:val="24"/>
          <w:szCs w:val="24"/>
        </w:rPr>
        <w:t xml:space="preserve">on their </w:t>
      </w:r>
      <w:r w:rsidR="00DE6FCB" w:rsidRPr="00DE6FCB">
        <w:rPr>
          <w:rFonts w:ascii="Franklin Gothic Book" w:hAnsi="Franklin Gothic Book"/>
          <w:sz w:val="24"/>
          <w:szCs w:val="24"/>
        </w:rPr>
        <w:t>Combined Payroll Tax Report</w:t>
      </w:r>
      <w:r w:rsidR="00DE6FCB">
        <w:rPr>
          <w:rFonts w:ascii="Franklin Gothic Book" w:hAnsi="Franklin Gothic Book"/>
          <w:sz w:val="24"/>
          <w:szCs w:val="24"/>
        </w:rPr>
        <w:t>s.</w:t>
      </w:r>
    </w:p>
    <w:p w14:paraId="578615C7" w14:textId="77777777" w:rsidR="00D8045A" w:rsidRDefault="00D8045A" w:rsidP="005B5DB1">
      <w:pPr>
        <w:spacing w:after="0"/>
        <w:rPr>
          <w:rFonts w:ascii="Franklin Gothic Book" w:hAnsi="Franklin Gothic Book"/>
          <w:sz w:val="24"/>
          <w:szCs w:val="24"/>
        </w:rPr>
      </w:pPr>
    </w:p>
    <w:p w14:paraId="0BEF4B6D" w14:textId="77777777" w:rsidR="00353ECC" w:rsidRPr="00353ECC" w:rsidRDefault="00353ECC" w:rsidP="00353ECC">
      <w:pPr>
        <w:spacing w:after="0"/>
        <w:rPr>
          <w:rFonts w:ascii="Franklin Gothic Book" w:hAnsi="Franklin Gothic Book"/>
          <w:sz w:val="24"/>
          <w:szCs w:val="24"/>
        </w:rPr>
      </w:pPr>
      <w:bookmarkStart w:id="1" w:name="_Hlk198124165"/>
      <w:bookmarkStart w:id="2" w:name="_Hlk199420679"/>
      <w:r w:rsidRPr="00353ECC">
        <w:rPr>
          <w:rFonts w:ascii="Franklin Gothic Book" w:hAnsi="Franklin Gothic Book"/>
          <w:sz w:val="24"/>
          <w:szCs w:val="24"/>
        </w:rPr>
        <w:t>Washington State Department of Enterprise Services (DES) administers an </w:t>
      </w:r>
      <w:hyperlink r:id="rId24" w:anchor="outofstate" w:history="1">
        <w:r w:rsidRPr="00353ECC">
          <w:rPr>
            <w:rStyle w:val="Hyperlink"/>
            <w:rFonts w:ascii="Franklin Gothic Book" w:hAnsi="Franklin Gothic Book"/>
            <w:sz w:val="24"/>
            <w:szCs w:val="24"/>
          </w:rPr>
          <w:t>Out-of-State Workers' Compensation Insurance program</w:t>
        </w:r>
      </w:hyperlink>
      <w:r w:rsidRPr="00353ECC">
        <w:rPr>
          <w:rFonts w:ascii="Franklin Gothic Book" w:hAnsi="Franklin Gothic Book"/>
          <w:sz w:val="24"/>
          <w:szCs w:val="24"/>
        </w:rPr>
        <w:t xml:space="preserve"> for Washington State employees. </w:t>
      </w:r>
      <w:bookmarkEnd w:id="1"/>
      <w:r w:rsidRPr="00353ECC">
        <w:rPr>
          <w:rFonts w:ascii="Franklin Gothic Book" w:hAnsi="Franklin Gothic Book"/>
          <w:sz w:val="24"/>
          <w:szCs w:val="24"/>
        </w:rPr>
        <w:t>If your employee works outside of Washington in a single other state for more than 30 days (240 hours) per year, </w:t>
      </w:r>
      <w:r w:rsidRPr="00353ECC">
        <w:rPr>
          <w:rFonts w:ascii="Franklin Gothic Book" w:hAnsi="Franklin Gothic Book"/>
          <w:b/>
          <w:bCs/>
          <w:sz w:val="24"/>
          <w:szCs w:val="24"/>
        </w:rPr>
        <w:t>your agency must work with DES</w:t>
      </w:r>
      <w:r w:rsidRPr="00353ECC">
        <w:rPr>
          <w:rFonts w:ascii="Franklin Gothic Book" w:hAnsi="Franklin Gothic Book"/>
          <w:sz w:val="24"/>
          <w:szCs w:val="24"/>
        </w:rPr>
        <w:t xml:space="preserve"> to insure your out-of-state employee. For more information, </w:t>
      </w:r>
      <w:hyperlink r:id="rId25" w:history="1">
        <w:r w:rsidRPr="00353ECC">
          <w:rPr>
            <w:rStyle w:val="Hyperlink"/>
            <w:rFonts w:ascii="Franklin Gothic Book" w:hAnsi="Franklin Gothic Book"/>
            <w:sz w:val="24"/>
            <w:szCs w:val="24"/>
          </w:rPr>
          <w:t>contact Kimberly Haggard</w:t>
        </w:r>
      </w:hyperlink>
      <w:r w:rsidRPr="00353ECC">
        <w:rPr>
          <w:rFonts w:ascii="Franklin Gothic Book" w:hAnsi="Franklin Gothic Book"/>
          <w:sz w:val="24"/>
          <w:szCs w:val="24"/>
        </w:rPr>
        <w:t xml:space="preserve"> at DES Risk Management.</w:t>
      </w:r>
    </w:p>
    <w:bookmarkEnd w:id="2"/>
    <w:p w14:paraId="0DABDC43" w14:textId="77777777" w:rsidR="000C5B3C" w:rsidRDefault="000C5B3C" w:rsidP="005B5DB1">
      <w:pPr>
        <w:spacing w:after="0"/>
        <w:rPr>
          <w:rFonts w:ascii="Franklin Gothic Book" w:hAnsi="Franklin Gothic Book"/>
          <w:sz w:val="24"/>
          <w:szCs w:val="24"/>
        </w:rPr>
      </w:pPr>
    </w:p>
    <w:p w14:paraId="433E6012" w14:textId="79FC226E" w:rsidR="005B5DB1" w:rsidRPr="00C840CA" w:rsidRDefault="002B2BFC" w:rsidP="005B5DB1">
      <w:pPr>
        <w:spacing w:after="0"/>
        <w:rPr>
          <w:rFonts w:ascii="Franklin Gothic Book" w:hAnsi="Franklin Gothic Book"/>
          <w:b/>
          <w:bCs/>
          <w:sz w:val="24"/>
          <w:szCs w:val="24"/>
        </w:rPr>
      </w:pPr>
      <w:r>
        <w:rPr>
          <w:rFonts w:ascii="Franklin Gothic Book" w:hAnsi="Franklin Gothic Book"/>
          <w:b/>
          <w:bCs/>
          <w:sz w:val="24"/>
          <w:szCs w:val="24"/>
        </w:rPr>
        <w:t>Paid Leave Oregon</w:t>
      </w:r>
    </w:p>
    <w:p w14:paraId="4786EC09" w14:textId="77777777" w:rsidR="00841276" w:rsidRDefault="002B2BFC" w:rsidP="00841276">
      <w:pPr>
        <w:spacing w:after="0"/>
        <w:rPr>
          <w:rFonts w:ascii="Franklin Gothic Book" w:hAnsi="Franklin Gothic Book"/>
          <w:sz w:val="24"/>
          <w:szCs w:val="24"/>
        </w:rPr>
      </w:pPr>
      <w:r w:rsidRPr="002B2BFC">
        <w:rPr>
          <w:rFonts w:ascii="Franklin Gothic Book" w:hAnsi="Franklin Gothic Book"/>
          <w:sz w:val="24"/>
          <w:szCs w:val="24"/>
        </w:rPr>
        <w:t>Paid Leave covers all employees that work in Oregon</w:t>
      </w:r>
      <w:r>
        <w:rPr>
          <w:rFonts w:ascii="Franklin Gothic Book" w:hAnsi="Franklin Gothic Book"/>
          <w:sz w:val="24"/>
          <w:szCs w:val="24"/>
        </w:rPr>
        <w:t xml:space="preserve">. </w:t>
      </w:r>
      <w:r w:rsidRPr="002B2BFC">
        <w:rPr>
          <w:rFonts w:ascii="Franklin Gothic Book" w:hAnsi="Franklin Gothic Book"/>
          <w:sz w:val="24"/>
          <w:szCs w:val="24"/>
        </w:rPr>
        <w:t>Employers should withhold and pay contributions on wages that employees earn for services performed in Oregon</w:t>
      </w:r>
      <w:r>
        <w:rPr>
          <w:rFonts w:ascii="Franklin Gothic Book" w:hAnsi="Franklin Gothic Book"/>
          <w:sz w:val="24"/>
          <w:szCs w:val="24"/>
        </w:rPr>
        <w:t xml:space="preserve">. </w:t>
      </w:r>
      <w:r w:rsidRPr="002B2BFC">
        <w:rPr>
          <w:rFonts w:ascii="Franklin Gothic Book" w:hAnsi="Franklin Gothic Book"/>
          <w:sz w:val="24"/>
          <w:szCs w:val="24"/>
        </w:rPr>
        <w:t>The Oregon Combined Payroll Reporting process includes Paid Leave in the payroll reporting forms.</w:t>
      </w:r>
    </w:p>
    <w:p w14:paraId="66A01831" w14:textId="77777777" w:rsidR="00841276" w:rsidRDefault="00841276" w:rsidP="00841276">
      <w:pPr>
        <w:spacing w:after="0"/>
        <w:rPr>
          <w:rFonts w:ascii="Franklin Gothic Book" w:hAnsi="Franklin Gothic Book"/>
          <w:sz w:val="24"/>
          <w:szCs w:val="24"/>
        </w:rPr>
      </w:pPr>
    </w:p>
    <w:p w14:paraId="4339DF75" w14:textId="572CF035" w:rsidR="002B2BFC" w:rsidRDefault="00841276" w:rsidP="005B5DB1">
      <w:pPr>
        <w:spacing w:after="0"/>
        <w:rPr>
          <w:rFonts w:ascii="Franklin Gothic Book" w:hAnsi="Franklin Gothic Book"/>
          <w:sz w:val="24"/>
          <w:szCs w:val="24"/>
        </w:rPr>
      </w:pPr>
      <w:r w:rsidRPr="00F72105">
        <w:rPr>
          <w:rFonts w:ascii="Franklin Gothic Book" w:hAnsi="Franklin Gothic Book"/>
          <w:i/>
          <w:iCs/>
          <w:sz w:val="24"/>
          <w:szCs w:val="24"/>
        </w:rPr>
        <w:t>*Note:</w:t>
      </w:r>
      <w:r>
        <w:rPr>
          <w:rFonts w:ascii="Franklin Gothic Book" w:hAnsi="Franklin Gothic Book"/>
          <w:sz w:val="24"/>
          <w:szCs w:val="24"/>
        </w:rPr>
        <w:t xml:space="preserve"> </w:t>
      </w:r>
      <w:r w:rsidRPr="009B7ABF">
        <w:rPr>
          <w:rFonts w:ascii="Franklin Gothic Book" w:hAnsi="Franklin Gothic Book"/>
          <w:sz w:val="24"/>
          <w:szCs w:val="24"/>
        </w:rPr>
        <w:t xml:space="preserve">Washington Paid Family &amp; Medical Leave (PFML) and Washington Cares benefits are not available to employees who are physically working </w:t>
      </w:r>
      <w:r w:rsidR="006D5224">
        <w:rPr>
          <w:rFonts w:ascii="Franklin Gothic Book" w:hAnsi="Franklin Gothic Book"/>
          <w:sz w:val="24"/>
          <w:szCs w:val="24"/>
        </w:rPr>
        <w:t>outside of Washington State</w:t>
      </w:r>
      <w:r w:rsidRPr="009B7ABF">
        <w:rPr>
          <w:rFonts w:ascii="Franklin Gothic Book" w:hAnsi="Franklin Gothic Book"/>
          <w:sz w:val="24"/>
          <w:szCs w:val="24"/>
        </w:rPr>
        <w:t>.</w:t>
      </w:r>
      <w:r>
        <w:rPr>
          <w:rFonts w:ascii="Franklin Gothic Book" w:hAnsi="Franklin Gothic Book"/>
          <w:sz w:val="24"/>
          <w:szCs w:val="24"/>
        </w:rPr>
        <w:t xml:space="preserve"> </w:t>
      </w:r>
      <w:r w:rsidR="006D5224">
        <w:rPr>
          <w:rFonts w:ascii="Franklin Gothic Book" w:hAnsi="Franklin Gothic Book"/>
          <w:sz w:val="24"/>
          <w:szCs w:val="24"/>
        </w:rPr>
        <w:t>Colleges</w:t>
      </w:r>
      <w:r>
        <w:rPr>
          <w:rFonts w:ascii="Franklin Gothic Book" w:hAnsi="Franklin Gothic Book"/>
          <w:sz w:val="24"/>
          <w:szCs w:val="24"/>
        </w:rPr>
        <w:t xml:space="preserve"> with WA PFML or WA Cares policy </w:t>
      </w:r>
      <w:r w:rsidR="00525B93" w:rsidRPr="00525B93">
        <w:rPr>
          <w:rFonts w:ascii="Franklin Gothic Book" w:hAnsi="Franklin Gothic Book"/>
          <w:sz w:val="24"/>
          <w:szCs w:val="24"/>
        </w:rPr>
        <w:t xml:space="preserve">questions may </w:t>
      </w:r>
      <w:hyperlink r:id="rId26" w:history="1">
        <w:r w:rsidR="00525B93" w:rsidRPr="00525B93">
          <w:rPr>
            <w:rStyle w:val="Hyperlink"/>
            <w:rFonts w:ascii="Franklin Gothic Book" w:hAnsi="Franklin Gothic Book"/>
            <w:sz w:val="24"/>
            <w:szCs w:val="24"/>
          </w:rPr>
          <w:t>email Washington Employment Security Department</w:t>
        </w:r>
      </w:hyperlink>
      <w:r w:rsidR="00525B93" w:rsidRPr="00525B93">
        <w:rPr>
          <w:rFonts w:ascii="Franklin Gothic Book" w:hAnsi="Franklin Gothic Book"/>
          <w:sz w:val="24"/>
          <w:szCs w:val="24"/>
        </w:rPr>
        <w:t>.</w:t>
      </w:r>
    </w:p>
    <w:p w14:paraId="12937F03" w14:textId="77777777" w:rsidR="00525B93" w:rsidRDefault="00525B93" w:rsidP="005B5DB1">
      <w:pPr>
        <w:spacing w:after="0"/>
        <w:rPr>
          <w:rFonts w:ascii="Franklin Gothic Book" w:hAnsi="Franklin Gothic Book"/>
          <w:sz w:val="24"/>
          <w:szCs w:val="24"/>
        </w:rPr>
      </w:pPr>
    </w:p>
    <w:p w14:paraId="192BB1BA" w14:textId="4523F70C" w:rsidR="005B5DB1" w:rsidRDefault="005B5DB1" w:rsidP="005B5DB1">
      <w:pPr>
        <w:spacing w:after="0"/>
        <w:rPr>
          <w:rFonts w:ascii="Franklin Gothic Book" w:hAnsi="Franklin Gothic Book"/>
          <w:sz w:val="24"/>
          <w:szCs w:val="24"/>
        </w:rPr>
      </w:pPr>
      <w:r w:rsidRPr="00C840CA">
        <w:rPr>
          <w:rFonts w:ascii="Franklin Gothic Book" w:hAnsi="Franklin Gothic Book"/>
          <w:b/>
          <w:bCs/>
          <w:sz w:val="24"/>
          <w:szCs w:val="24"/>
        </w:rPr>
        <w:t xml:space="preserve">Helpful resources for </w:t>
      </w:r>
      <w:r w:rsidR="00115064">
        <w:rPr>
          <w:rFonts w:ascii="Franklin Gothic Book" w:hAnsi="Franklin Gothic Book"/>
          <w:b/>
          <w:bCs/>
          <w:sz w:val="24"/>
          <w:szCs w:val="24"/>
        </w:rPr>
        <w:t>Oregon</w:t>
      </w:r>
    </w:p>
    <w:p w14:paraId="51D53EDD" w14:textId="408F8343" w:rsidR="00E94AEF" w:rsidRDefault="00AE6BF2" w:rsidP="005B5DB1">
      <w:pPr>
        <w:spacing w:after="0"/>
        <w:rPr>
          <w:rFonts w:ascii="Franklin Gothic Book" w:hAnsi="Franklin Gothic Book"/>
          <w:sz w:val="24"/>
          <w:szCs w:val="24"/>
        </w:rPr>
      </w:pPr>
      <w:hyperlink r:id="rId27" w:history="1">
        <w:r>
          <w:rPr>
            <w:rStyle w:val="Hyperlink"/>
            <w:rFonts w:ascii="Franklin Gothic Book" w:hAnsi="Franklin Gothic Book"/>
            <w:sz w:val="24"/>
            <w:szCs w:val="24"/>
          </w:rPr>
          <w:t>Oregon Start a Business Guide</w:t>
        </w:r>
      </w:hyperlink>
    </w:p>
    <w:p w14:paraId="40D94B80" w14:textId="77777777" w:rsidR="00E94AEF" w:rsidRDefault="00E94AEF" w:rsidP="005B5DB1">
      <w:pPr>
        <w:spacing w:after="0"/>
        <w:rPr>
          <w:rFonts w:ascii="Franklin Gothic Book" w:hAnsi="Franklin Gothic Book"/>
          <w:sz w:val="24"/>
          <w:szCs w:val="24"/>
        </w:rPr>
      </w:pPr>
    </w:p>
    <w:p w14:paraId="583F5991" w14:textId="4B7E0691" w:rsidR="00E94AEF" w:rsidRDefault="00AE6BF2" w:rsidP="005B5DB1">
      <w:pPr>
        <w:spacing w:after="0"/>
        <w:rPr>
          <w:rFonts w:ascii="Franklin Gothic Book" w:hAnsi="Franklin Gothic Book"/>
          <w:sz w:val="24"/>
          <w:szCs w:val="24"/>
        </w:rPr>
      </w:pPr>
      <w:hyperlink r:id="rId28" w:history="1">
        <w:r>
          <w:rPr>
            <w:rStyle w:val="Hyperlink"/>
            <w:rFonts w:ascii="Franklin Gothic Book" w:hAnsi="Franklin Gothic Book"/>
            <w:sz w:val="24"/>
            <w:szCs w:val="24"/>
          </w:rPr>
          <w:t>Oregon Employer’s Guide</w:t>
        </w:r>
      </w:hyperlink>
    </w:p>
    <w:p w14:paraId="0FE06A32" w14:textId="77777777" w:rsidR="00E94AEF" w:rsidRDefault="00E94AEF" w:rsidP="005B5DB1">
      <w:pPr>
        <w:spacing w:after="0"/>
        <w:rPr>
          <w:rFonts w:ascii="Franklin Gothic Book" w:hAnsi="Franklin Gothic Book"/>
          <w:sz w:val="24"/>
          <w:szCs w:val="24"/>
        </w:rPr>
      </w:pPr>
    </w:p>
    <w:p w14:paraId="1CCCCD6C" w14:textId="75B2F282" w:rsidR="00FB2084" w:rsidRDefault="00FB2084" w:rsidP="005B5DB1">
      <w:pPr>
        <w:spacing w:after="0"/>
        <w:rPr>
          <w:rFonts w:ascii="Franklin Gothic Book" w:hAnsi="Franklin Gothic Book"/>
          <w:sz w:val="24"/>
          <w:szCs w:val="24"/>
        </w:rPr>
      </w:pPr>
      <w:hyperlink r:id="rId29" w:history="1">
        <w:r w:rsidRPr="00AE6BF2">
          <w:rPr>
            <w:rStyle w:val="Hyperlink"/>
            <w:rFonts w:ascii="Franklin Gothic Book" w:hAnsi="Franklin Gothic Book"/>
            <w:sz w:val="24"/>
            <w:szCs w:val="24"/>
          </w:rPr>
          <w:t>O</w:t>
        </w:r>
        <w:r w:rsidR="00AE6BF2" w:rsidRPr="00AE6BF2">
          <w:rPr>
            <w:rStyle w:val="Hyperlink"/>
            <w:rFonts w:ascii="Franklin Gothic Book" w:hAnsi="Franklin Gothic Book"/>
            <w:sz w:val="24"/>
            <w:szCs w:val="24"/>
          </w:rPr>
          <w:t xml:space="preserve">regon </w:t>
        </w:r>
        <w:r w:rsidRPr="00AE6BF2">
          <w:rPr>
            <w:rStyle w:val="Hyperlink"/>
            <w:rFonts w:ascii="Franklin Gothic Book" w:hAnsi="Franklin Gothic Book"/>
            <w:sz w:val="24"/>
            <w:szCs w:val="24"/>
          </w:rPr>
          <w:t>Transit Payroll Taxes for Employers Guide</w:t>
        </w:r>
      </w:hyperlink>
      <w:r w:rsidR="00AE6BF2">
        <w:rPr>
          <w:rFonts w:ascii="Franklin Gothic Book" w:hAnsi="Franklin Gothic Book"/>
          <w:sz w:val="24"/>
          <w:szCs w:val="24"/>
        </w:rPr>
        <w:t xml:space="preserve"> </w:t>
      </w:r>
    </w:p>
    <w:p w14:paraId="756E1A66" w14:textId="77777777" w:rsidR="00FB2084" w:rsidRDefault="00FB2084" w:rsidP="005B5DB1">
      <w:pPr>
        <w:spacing w:after="0"/>
        <w:rPr>
          <w:rFonts w:ascii="Franklin Gothic Book" w:hAnsi="Franklin Gothic Book"/>
          <w:sz w:val="24"/>
          <w:szCs w:val="24"/>
        </w:rPr>
      </w:pPr>
    </w:p>
    <w:p w14:paraId="10D61807" w14:textId="32C49F85" w:rsidR="001378F8" w:rsidRDefault="00AE6BF2" w:rsidP="005B5DB1">
      <w:pPr>
        <w:spacing w:after="0"/>
        <w:rPr>
          <w:rFonts w:ascii="Franklin Gothic Book" w:hAnsi="Franklin Gothic Book"/>
          <w:sz w:val="24"/>
          <w:szCs w:val="24"/>
        </w:rPr>
      </w:pPr>
      <w:hyperlink r:id="rId30" w:history="1">
        <w:r w:rsidRPr="00AE6BF2">
          <w:rPr>
            <w:rStyle w:val="Hyperlink"/>
            <w:rFonts w:ascii="Franklin Gothic Book" w:hAnsi="Franklin Gothic Book"/>
            <w:sz w:val="24"/>
            <w:szCs w:val="24"/>
          </w:rPr>
          <w:t>Oregon Revenue Online (ROL) for Business Payroll Instructions</w:t>
        </w:r>
      </w:hyperlink>
      <w:r>
        <w:rPr>
          <w:rFonts w:ascii="Franklin Gothic Book" w:hAnsi="Franklin Gothic Book"/>
          <w:sz w:val="24"/>
          <w:szCs w:val="24"/>
        </w:rPr>
        <w:t xml:space="preserve"> </w:t>
      </w:r>
    </w:p>
    <w:p w14:paraId="35B08B5B" w14:textId="77777777" w:rsidR="001378F8" w:rsidRDefault="001378F8" w:rsidP="005B5DB1">
      <w:pPr>
        <w:spacing w:after="0"/>
        <w:rPr>
          <w:rFonts w:ascii="Franklin Gothic Book" w:hAnsi="Franklin Gothic Book"/>
          <w:sz w:val="24"/>
          <w:szCs w:val="24"/>
        </w:rPr>
      </w:pPr>
    </w:p>
    <w:p w14:paraId="151FC0F0" w14:textId="7711F601" w:rsidR="003D7CFD" w:rsidRDefault="0061105E" w:rsidP="005B5DB1">
      <w:pPr>
        <w:spacing w:after="0"/>
        <w:rPr>
          <w:rFonts w:ascii="Franklin Gothic Book" w:hAnsi="Franklin Gothic Book"/>
          <w:sz w:val="24"/>
          <w:szCs w:val="24"/>
        </w:rPr>
      </w:pPr>
      <w:hyperlink r:id="rId31" w:history="1">
        <w:r w:rsidRPr="00AE6BF2">
          <w:rPr>
            <w:rStyle w:val="Hyperlink"/>
            <w:rFonts w:ascii="Franklin Gothic Book" w:hAnsi="Franklin Gothic Book"/>
            <w:sz w:val="24"/>
            <w:szCs w:val="24"/>
          </w:rPr>
          <w:t>O</w:t>
        </w:r>
        <w:r w:rsidR="00AE6BF2" w:rsidRPr="00AE6BF2">
          <w:rPr>
            <w:rStyle w:val="Hyperlink"/>
            <w:rFonts w:ascii="Franklin Gothic Book" w:hAnsi="Franklin Gothic Book"/>
            <w:sz w:val="24"/>
            <w:szCs w:val="24"/>
          </w:rPr>
          <w:t>regon</w:t>
        </w:r>
        <w:r w:rsidRPr="00AE6BF2">
          <w:rPr>
            <w:rStyle w:val="Hyperlink"/>
            <w:rFonts w:ascii="Franklin Gothic Book" w:hAnsi="Franklin Gothic Book"/>
            <w:sz w:val="24"/>
            <w:szCs w:val="24"/>
          </w:rPr>
          <w:t xml:space="preserve"> Employment Department (Unemployment Insurance) FAQs</w:t>
        </w:r>
      </w:hyperlink>
    </w:p>
    <w:p w14:paraId="6B1D4A34" w14:textId="77777777" w:rsidR="0061105E" w:rsidRDefault="0061105E" w:rsidP="005B5DB1">
      <w:pPr>
        <w:spacing w:after="0"/>
        <w:rPr>
          <w:rFonts w:ascii="Franklin Gothic Book" w:hAnsi="Franklin Gothic Book"/>
          <w:sz w:val="24"/>
          <w:szCs w:val="24"/>
        </w:rPr>
      </w:pPr>
    </w:p>
    <w:p w14:paraId="48B40CEC" w14:textId="7510B0E6" w:rsidR="00FB2084" w:rsidRDefault="003A15ED" w:rsidP="005B5DB1">
      <w:pPr>
        <w:spacing w:after="0"/>
        <w:rPr>
          <w:rFonts w:ascii="Franklin Gothic Book" w:hAnsi="Franklin Gothic Book"/>
          <w:sz w:val="24"/>
          <w:szCs w:val="24"/>
        </w:rPr>
      </w:pPr>
      <w:hyperlink r:id="rId32" w:history="1">
        <w:r>
          <w:rPr>
            <w:rStyle w:val="Hyperlink"/>
            <w:rFonts w:ascii="Franklin Gothic Book" w:hAnsi="Franklin Gothic Book"/>
            <w:sz w:val="24"/>
            <w:szCs w:val="24"/>
          </w:rPr>
          <w:t>Oregon Workers’ Compensation Insurance website</w:t>
        </w:r>
      </w:hyperlink>
    </w:p>
    <w:p w14:paraId="2DA7D734" w14:textId="77777777" w:rsidR="00FB2084" w:rsidRDefault="00FB2084" w:rsidP="005B5DB1">
      <w:pPr>
        <w:spacing w:after="0"/>
        <w:rPr>
          <w:rFonts w:ascii="Franklin Gothic Book" w:hAnsi="Franklin Gothic Book"/>
          <w:sz w:val="24"/>
          <w:szCs w:val="24"/>
        </w:rPr>
      </w:pPr>
    </w:p>
    <w:p w14:paraId="6524DCCF" w14:textId="25259497" w:rsidR="00821842" w:rsidRDefault="003A15ED" w:rsidP="005B5DB1">
      <w:pPr>
        <w:spacing w:after="0"/>
        <w:rPr>
          <w:rStyle w:val="Hyperlink"/>
          <w:rFonts w:ascii="Franklin Gothic Book" w:hAnsi="Franklin Gothic Book"/>
          <w:color w:val="auto"/>
          <w:sz w:val="24"/>
          <w:szCs w:val="24"/>
          <w:u w:val="none"/>
        </w:rPr>
      </w:pPr>
      <w:hyperlink r:id="rId33" w:history="1">
        <w:r>
          <w:rPr>
            <w:rStyle w:val="Hyperlink"/>
            <w:rFonts w:ascii="Franklin Gothic Book" w:hAnsi="Franklin Gothic Book"/>
            <w:sz w:val="24"/>
            <w:szCs w:val="24"/>
          </w:rPr>
          <w:t>Paid Leave Oregon website</w:t>
        </w:r>
      </w:hyperlink>
    </w:p>
    <w:p w14:paraId="7186D201" w14:textId="77777777" w:rsidR="00821842" w:rsidRDefault="00821842" w:rsidP="005B5DB1">
      <w:pPr>
        <w:spacing w:after="0"/>
        <w:rPr>
          <w:rStyle w:val="Hyperlink"/>
          <w:rFonts w:ascii="Franklin Gothic Book" w:hAnsi="Franklin Gothic Book"/>
          <w:color w:val="auto"/>
          <w:sz w:val="24"/>
          <w:szCs w:val="24"/>
          <w:u w:val="none"/>
        </w:rPr>
      </w:pPr>
    </w:p>
    <w:p w14:paraId="3CA5FA18" w14:textId="531AA0D6" w:rsidR="00821842" w:rsidRDefault="00821842" w:rsidP="005B5DB1">
      <w:pPr>
        <w:spacing w:after="0"/>
        <w:rPr>
          <w:rStyle w:val="Hyperlink"/>
          <w:rFonts w:ascii="Franklin Gothic Book" w:hAnsi="Franklin Gothic Book"/>
          <w:color w:val="auto"/>
          <w:sz w:val="24"/>
          <w:szCs w:val="24"/>
          <w:u w:val="none"/>
        </w:rPr>
      </w:pPr>
      <w:hyperlink r:id="rId34" w:history="1">
        <w:r w:rsidRPr="00AE6BF2">
          <w:rPr>
            <w:rStyle w:val="Hyperlink"/>
            <w:rFonts w:ascii="Franklin Gothic Book" w:hAnsi="Franklin Gothic Book"/>
            <w:sz w:val="24"/>
            <w:szCs w:val="24"/>
          </w:rPr>
          <w:t>Paid Leave Oregon Employer Guidebook</w:t>
        </w:r>
      </w:hyperlink>
    </w:p>
    <w:p w14:paraId="51F60C0F" w14:textId="77777777" w:rsidR="00821842" w:rsidRDefault="00821842" w:rsidP="005B5DB1">
      <w:pPr>
        <w:spacing w:after="0"/>
        <w:rPr>
          <w:rStyle w:val="Hyperlink"/>
          <w:rFonts w:ascii="Franklin Gothic Book" w:hAnsi="Franklin Gothic Book"/>
          <w:color w:val="auto"/>
          <w:sz w:val="24"/>
          <w:szCs w:val="24"/>
          <w:u w:val="none"/>
        </w:rPr>
      </w:pPr>
    </w:p>
    <w:p w14:paraId="314382DE" w14:textId="77777777" w:rsidR="00821842" w:rsidRPr="00821842" w:rsidRDefault="00821842" w:rsidP="005B5DB1">
      <w:pPr>
        <w:spacing w:after="0"/>
        <w:rPr>
          <w:rFonts w:ascii="Franklin Gothic Book" w:hAnsi="Franklin Gothic Book"/>
          <w:sz w:val="24"/>
          <w:szCs w:val="24"/>
        </w:rPr>
      </w:pPr>
    </w:p>
    <w:sectPr w:rsidR="00821842" w:rsidRPr="00821842" w:rsidSect="005E4973">
      <w:footerReference w:type="default" r:id="rId35"/>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0C71" w14:textId="77777777" w:rsidR="005D55F6" w:rsidRDefault="005D55F6" w:rsidP="005E4973">
      <w:pPr>
        <w:spacing w:after="0" w:line="240" w:lineRule="auto"/>
      </w:pPr>
      <w:r>
        <w:separator/>
      </w:r>
    </w:p>
  </w:endnote>
  <w:endnote w:type="continuationSeparator" w:id="0">
    <w:p w14:paraId="7322F8A5" w14:textId="77777777" w:rsidR="005D55F6" w:rsidRDefault="005D55F6" w:rsidP="005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E619" w14:textId="77777777" w:rsidR="00771C83" w:rsidRPr="005E4973" w:rsidRDefault="00771C83" w:rsidP="00771C83">
    <w:pPr>
      <w:pStyle w:val="Footer"/>
      <w:rPr>
        <w:rFonts w:ascii="Franklin Gothic Book" w:hAnsi="Franklin Gothic Book"/>
        <w:sz w:val="20"/>
      </w:rPr>
    </w:pPr>
    <w:r w:rsidRPr="001F0906">
      <w:rPr>
        <w:rFonts w:ascii="Franklin Gothic Book" w:hAnsi="Franklin Gothic Book"/>
        <w:sz w:val="20"/>
      </w:rPr>
      <w:t>The information provided in this guidance does not constitute legal advice and is provided for general informational purposes only. Employer responsibilities associated with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workers are highly regulated and vary from state to state. Colleges should consult with their attorney(s) in order to ensure compliance with their legal obligations in each state where an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 is employed.</w:t>
    </w:r>
  </w:p>
  <w:p w14:paraId="56FBD133" w14:textId="1C059FCE" w:rsidR="005E4973" w:rsidRPr="00771C83" w:rsidRDefault="00771C83" w:rsidP="00771C83">
    <w:pPr>
      <w:pStyle w:val="Footer"/>
      <w:jc w:val="right"/>
      <w:rPr>
        <w:rFonts w:ascii="Franklin Gothic Book" w:hAnsi="Franklin Gothic Book"/>
        <w:sz w:val="20"/>
      </w:rPr>
    </w:pPr>
    <w:r w:rsidRPr="005E4973">
      <w:rPr>
        <w:rFonts w:ascii="Franklin Gothic Book" w:hAnsi="Franklin Gothic Book"/>
        <w:sz w:val="20"/>
      </w:rPr>
      <w:t>Update</w:t>
    </w:r>
    <w:r>
      <w:rPr>
        <w:rFonts w:ascii="Franklin Gothic Book" w:hAnsi="Franklin Gothic Book"/>
        <w:sz w:val="20"/>
      </w:rPr>
      <w:t>d</w:t>
    </w:r>
    <w:r w:rsidRPr="005E4973">
      <w:rPr>
        <w:rFonts w:ascii="Franklin Gothic Book" w:hAnsi="Franklin Gothic Book"/>
        <w:sz w:val="20"/>
      </w:rPr>
      <w:t xml:space="preserve"> </w:t>
    </w:r>
    <w:r w:rsidR="001970E8">
      <w:rPr>
        <w:rFonts w:ascii="Franklin Gothic Book" w:hAnsi="Franklin Gothic Book"/>
        <w:sz w:val="20"/>
      </w:rPr>
      <w:t>03</w:t>
    </w:r>
    <w:r w:rsidRPr="005E4973">
      <w:rPr>
        <w:rFonts w:ascii="Franklin Gothic Book" w:hAnsi="Franklin Gothic Book"/>
        <w:sz w:val="20"/>
      </w:rPr>
      <w:t>/</w:t>
    </w:r>
    <w:r w:rsidR="001970E8">
      <w:rPr>
        <w:rFonts w:ascii="Franklin Gothic Book" w:hAnsi="Franklin Gothic Book"/>
        <w:sz w:val="20"/>
      </w:rPr>
      <w:t>18</w:t>
    </w:r>
    <w:r w:rsidRPr="005E4973">
      <w:rPr>
        <w:rFonts w:ascii="Franklin Gothic Book" w:hAnsi="Franklin Gothic Book"/>
        <w:sz w:val="20"/>
      </w:rPr>
      <w:t>/</w:t>
    </w:r>
    <w:r w:rsidR="00B43C15">
      <w:rPr>
        <w:rFonts w:ascii="Franklin Gothic Book" w:hAnsi="Franklin Gothic Book"/>
        <w:sz w:val="20"/>
      </w:rPr>
      <w:t>2</w:t>
    </w:r>
    <w:r w:rsidR="001970E8">
      <w:rPr>
        <w:rFonts w:ascii="Franklin Gothic Book" w:hAnsi="Franklin Gothic Book"/>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39B6" w14:textId="77777777" w:rsidR="005D55F6" w:rsidRDefault="005D55F6" w:rsidP="005E4973">
      <w:pPr>
        <w:spacing w:after="0" w:line="240" w:lineRule="auto"/>
      </w:pPr>
      <w:r>
        <w:separator/>
      </w:r>
    </w:p>
  </w:footnote>
  <w:footnote w:type="continuationSeparator" w:id="0">
    <w:p w14:paraId="1C4BCE07" w14:textId="77777777" w:rsidR="005D55F6" w:rsidRDefault="005D55F6" w:rsidP="005E4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123"/>
    <w:multiLevelType w:val="hybridMultilevel"/>
    <w:tmpl w:val="8EC2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D97BB4"/>
    <w:multiLevelType w:val="hybridMultilevel"/>
    <w:tmpl w:val="E6C4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723882">
    <w:abstractNumId w:val="1"/>
  </w:num>
  <w:num w:numId="2" w16cid:durableId="147170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3C"/>
    <w:rsid w:val="000024A1"/>
    <w:rsid w:val="000A465D"/>
    <w:rsid w:val="000C5B3C"/>
    <w:rsid w:val="00115064"/>
    <w:rsid w:val="0012448E"/>
    <w:rsid w:val="001378F8"/>
    <w:rsid w:val="00192F65"/>
    <w:rsid w:val="001970E8"/>
    <w:rsid w:val="001A3C60"/>
    <w:rsid w:val="001B49CA"/>
    <w:rsid w:val="002541E0"/>
    <w:rsid w:val="0026453D"/>
    <w:rsid w:val="002B2BFC"/>
    <w:rsid w:val="002B683E"/>
    <w:rsid w:val="002D3DAE"/>
    <w:rsid w:val="002D7DDF"/>
    <w:rsid w:val="002E67A3"/>
    <w:rsid w:val="00353ECC"/>
    <w:rsid w:val="00371CD7"/>
    <w:rsid w:val="003A15ED"/>
    <w:rsid w:val="003A3DBD"/>
    <w:rsid w:val="003C49E4"/>
    <w:rsid w:val="003D7CFD"/>
    <w:rsid w:val="003F399C"/>
    <w:rsid w:val="00402529"/>
    <w:rsid w:val="00444943"/>
    <w:rsid w:val="00482154"/>
    <w:rsid w:val="00482BF3"/>
    <w:rsid w:val="004B72E9"/>
    <w:rsid w:val="004D4CC9"/>
    <w:rsid w:val="00503A4E"/>
    <w:rsid w:val="00525B93"/>
    <w:rsid w:val="00571B75"/>
    <w:rsid w:val="00585EF2"/>
    <w:rsid w:val="005925E9"/>
    <w:rsid w:val="005B5DB1"/>
    <w:rsid w:val="005C635B"/>
    <w:rsid w:val="005D55F6"/>
    <w:rsid w:val="005D770E"/>
    <w:rsid w:val="005E40D3"/>
    <w:rsid w:val="005E4973"/>
    <w:rsid w:val="005F348C"/>
    <w:rsid w:val="0061105E"/>
    <w:rsid w:val="00614C6E"/>
    <w:rsid w:val="00623657"/>
    <w:rsid w:val="0062634A"/>
    <w:rsid w:val="00626C88"/>
    <w:rsid w:val="006538EE"/>
    <w:rsid w:val="006B6BF1"/>
    <w:rsid w:val="006C2DFD"/>
    <w:rsid w:val="006D5224"/>
    <w:rsid w:val="006F45E6"/>
    <w:rsid w:val="00707E0A"/>
    <w:rsid w:val="00707F5A"/>
    <w:rsid w:val="00735E3C"/>
    <w:rsid w:val="0073654E"/>
    <w:rsid w:val="007520CE"/>
    <w:rsid w:val="007554F9"/>
    <w:rsid w:val="00771C83"/>
    <w:rsid w:val="00772FCF"/>
    <w:rsid w:val="007847FD"/>
    <w:rsid w:val="007927A6"/>
    <w:rsid w:val="007A2E2C"/>
    <w:rsid w:val="007A69E1"/>
    <w:rsid w:val="007B6DCC"/>
    <w:rsid w:val="007C1FE5"/>
    <w:rsid w:val="007D348F"/>
    <w:rsid w:val="007E0C79"/>
    <w:rsid w:val="008102E9"/>
    <w:rsid w:val="00821842"/>
    <w:rsid w:val="00841276"/>
    <w:rsid w:val="00856124"/>
    <w:rsid w:val="008B75CC"/>
    <w:rsid w:val="008E2F69"/>
    <w:rsid w:val="008E7856"/>
    <w:rsid w:val="009151A7"/>
    <w:rsid w:val="00915C07"/>
    <w:rsid w:val="009342C6"/>
    <w:rsid w:val="009A2A33"/>
    <w:rsid w:val="009C18C8"/>
    <w:rsid w:val="009C3F8C"/>
    <w:rsid w:val="00A126D8"/>
    <w:rsid w:val="00A24065"/>
    <w:rsid w:val="00A92847"/>
    <w:rsid w:val="00AA5026"/>
    <w:rsid w:val="00AB24C3"/>
    <w:rsid w:val="00AB4F78"/>
    <w:rsid w:val="00AE6BF2"/>
    <w:rsid w:val="00AF1BC9"/>
    <w:rsid w:val="00B14227"/>
    <w:rsid w:val="00B20F42"/>
    <w:rsid w:val="00B2197B"/>
    <w:rsid w:val="00B43C15"/>
    <w:rsid w:val="00B4614A"/>
    <w:rsid w:val="00B833E1"/>
    <w:rsid w:val="00BA05CE"/>
    <w:rsid w:val="00BB48F7"/>
    <w:rsid w:val="00C0171A"/>
    <w:rsid w:val="00C06F2B"/>
    <w:rsid w:val="00C12599"/>
    <w:rsid w:val="00C64589"/>
    <w:rsid w:val="00C74B9B"/>
    <w:rsid w:val="00C81771"/>
    <w:rsid w:val="00C840CA"/>
    <w:rsid w:val="00C95322"/>
    <w:rsid w:val="00CF1E36"/>
    <w:rsid w:val="00D5022B"/>
    <w:rsid w:val="00D530D9"/>
    <w:rsid w:val="00D57449"/>
    <w:rsid w:val="00D61B14"/>
    <w:rsid w:val="00D65C1F"/>
    <w:rsid w:val="00D8045A"/>
    <w:rsid w:val="00DE6FCB"/>
    <w:rsid w:val="00DF2746"/>
    <w:rsid w:val="00DF4EF4"/>
    <w:rsid w:val="00E04284"/>
    <w:rsid w:val="00E41D69"/>
    <w:rsid w:val="00E82B38"/>
    <w:rsid w:val="00E94AEF"/>
    <w:rsid w:val="00ED4BC4"/>
    <w:rsid w:val="00F50239"/>
    <w:rsid w:val="00FA4BBC"/>
    <w:rsid w:val="00FB2084"/>
    <w:rsid w:val="00FC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F858"/>
  <w15:docId w15:val="{BF872D21-8B3A-4B3E-A534-34A458D7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73"/>
  </w:style>
  <w:style w:type="paragraph" w:styleId="Footer">
    <w:name w:val="footer"/>
    <w:basedOn w:val="Normal"/>
    <w:link w:val="FooterChar"/>
    <w:uiPriority w:val="99"/>
    <w:unhideWhenUsed/>
    <w:rsid w:val="005E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73"/>
  </w:style>
  <w:style w:type="character" w:styleId="Hyperlink">
    <w:name w:val="Hyperlink"/>
    <w:basedOn w:val="DefaultParagraphFont"/>
    <w:uiPriority w:val="99"/>
    <w:unhideWhenUsed/>
    <w:rsid w:val="005C635B"/>
    <w:rPr>
      <w:color w:val="0563C1" w:themeColor="hyperlink"/>
      <w:u w:val="single"/>
    </w:rPr>
  </w:style>
  <w:style w:type="character" w:styleId="UnresolvedMention">
    <w:name w:val="Unresolved Mention"/>
    <w:basedOn w:val="DefaultParagraphFont"/>
    <w:uiPriority w:val="99"/>
    <w:semiHidden/>
    <w:unhideWhenUsed/>
    <w:rsid w:val="005C635B"/>
    <w:rPr>
      <w:color w:val="605E5C"/>
      <w:shd w:val="clear" w:color="auto" w:fill="E1DFDD"/>
    </w:rPr>
  </w:style>
  <w:style w:type="paragraph" w:styleId="ListParagraph">
    <w:name w:val="List Paragraph"/>
    <w:basedOn w:val="Normal"/>
    <w:uiPriority w:val="34"/>
    <w:qFormat/>
    <w:rsid w:val="007520CE"/>
    <w:pPr>
      <w:ind w:left="720"/>
      <w:contextualSpacing/>
    </w:pPr>
  </w:style>
  <w:style w:type="character" w:styleId="FollowedHyperlink">
    <w:name w:val="FollowedHyperlink"/>
    <w:basedOn w:val="DefaultParagraphFont"/>
    <w:uiPriority w:val="99"/>
    <w:semiHidden/>
    <w:unhideWhenUsed/>
    <w:rsid w:val="0026453D"/>
    <w:rPr>
      <w:color w:val="954F72" w:themeColor="followedHyperlink"/>
      <w:u w:val="single"/>
    </w:rPr>
  </w:style>
  <w:style w:type="table" w:styleId="TableGrid">
    <w:name w:val="Table Grid"/>
    <w:basedOn w:val="TableNormal"/>
    <w:uiPriority w:val="39"/>
    <w:rsid w:val="00503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td.org/payroll-self-employment-tax-information/" TargetMode="External"/><Relationship Id="rId18" Type="http://schemas.openxmlformats.org/officeDocument/2006/relationships/hyperlink" Target="https://www.canbyoregon.gov/transit-tax" TargetMode="External"/><Relationship Id="rId26" Type="http://schemas.openxmlformats.org/officeDocument/2006/relationships/hyperlink" Target="mailto:esddlpfmlpolicy@esd.wa.gov" TargetMode="External"/><Relationship Id="rId21" Type="http://schemas.openxmlformats.org/officeDocument/2006/relationships/hyperlink" Target="https://www.sctd.org/transit-tax" TargetMode="External"/><Relationship Id="rId34" Type="http://schemas.openxmlformats.org/officeDocument/2006/relationships/hyperlink" Target="https://d1o0i0v5q5lp8h.cloudfront.net/paidleave/live/assets/resources/Paid-Leave-Oregon-Employer-Guidebook-EN.pdf" TargetMode="External"/><Relationship Id="rId7" Type="http://schemas.openxmlformats.org/officeDocument/2006/relationships/webSettings" Target="webSettings.xml"/><Relationship Id="rId12" Type="http://schemas.openxmlformats.org/officeDocument/2006/relationships/hyperlink" Target="https://www.trimet.org/taxinfo/" TargetMode="External"/><Relationship Id="rId17" Type="http://schemas.openxmlformats.org/officeDocument/2006/relationships/hyperlink" Target="https://www.oregon.gov/dor/forms/pages/default.aspx" TargetMode="External"/><Relationship Id="rId25" Type="http://schemas.openxmlformats.org/officeDocument/2006/relationships/hyperlink" Target="mailto:kimberly.haggard@des.wa.gov" TargetMode="External"/><Relationship Id="rId33" Type="http://schemas.openxmlformats.org/officeDocument/2006/relationships/hyperlink" Target="https://paidleave.oregon.gov/" TargetMode="External"/><Relationship Id="rId2" Type="http://schemas.openxmlformats.org/officeDocument/2006/relationships/customXml" Target="../customXml/item2.xml"/><Relationship Id="rId16" Type="http://schemas.openxmlformats.org/officeDocument/2006/relationships/hyperlink" Target="https://revenueonline.dor.oregon.gov/tap/_/" TargetMode="External"/><Relationship Id="rId20" Type="http://schemas.openxmlformats.org/officeDocument/2006/relationships/hyperlink" Target="https://www.ci.sandy.or.us/transit/page/transit-tax" TargetMode="External"/><Relationship Id="rId29" Type="http://schemas.openxmlformats.org/officeDocument/2006/relationships/hyperlink" Target="https://www.oregon.gov/DOR/forms/FormsPubs/transit-payroll-taxes_211-50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trimet.org/?district=true&amp;zoom=10&amp;tool=search&amp;_gl=1*hq3r4n*_ga*NzQ5NjY2MDEwLjE3MDM3MDQ3Nzk.*_ga_B1DBJM7NST*MTcwMzcxNTYyNC4yLjAuMTcwMzcxNTYyNC4wLjAuMA" TargetMode="External"/><Relationship Id="rId24" Type="http://schemas.openxmlformats.org/officeDocument/2006/relationships/hyperlink" Target="https://des.wa.gov/policies-legal/risk-management/commercial-insurance-policies" TargetMode="External"/><Relationship Id="rId32" Type="http://schemas.openxmlformats.org/officeDocument/2006/relationships/hyperlink" Target="https://wcd.oregon.gov/employer/pages/compensation-insurance-overview.aspx"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regon.gov/employ/businesses/pages/tax-forms-and-reports.aspx" TargetMode="External"/><Relationship Id="rId23" Type="http://schemas.openxmlformats.org/officeDocument/2006/relationships/hyperlink" Target="https://app.leg.wa.gov/wac/default.aspx?cite=192-300-150" TargetMode="External"/><Relationship Id="rId28" Type="http://schemas.openxmlformats.org/officeDocument/2006/relationships/hyperlink" Target="https://sos.oregon.gov/business/Documents/business-guides/employer-guide.pdf" TargetMode="External"/><Relationship Id="rId36" Type="http://schemas.openxmlformats.org/officeDocument/2006/relationships/fontTable" Target="fontTable.xml"/><Relationship Id="rId10" Type="http://schemas.openxmlformats.org/officeDocument/2006/relationships/hyperlink" Target="https://revenueonline.dor.oregon.gov/tap" TargetMode="External"/><Relationship Id="rId19" Type="http://schemas.openxmlformats.org/officeDocument/2006/relationships/hyperlink" Target="https://www.eugene-or.gov/4281/Community-Safety-Payroll-Tax" TargetMode="External"/><Relationship Id="rId31" Type="http://schemas.openxmlformats.org/officeDocument/2006/relationships/hyperlink" Target="https://www.oregon.gov/employ/Businesses/Tax/Pages/Frequently-Asked-Question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rances.oregon.gov/Employer/_/" TargetMode="External"/><Relationship Id="rId22" Type="http://schemas.openxmlformats.org/officeDocument/2006/relationships/hyperlink" Target="https://www.ci.wilsonville.or.us/finance/page/transit-payroll-tax-information" TargetMode="External"/><Relationship Id="rId27" Type="http://schemas.openxmlformats.org/officeDocument/2006/relationships/hyperlink" Target="https://sos.oregon.gov/business/Documents/business-guides/start-business-guide.pdf" TargetMode="External"/><Relationship Id="rId30" Type="http://schemas.openxmlformats.org/officeDocument/2006/relationships/hyperlink" Target="https://www.oregon.gov/dor/programs/businesses/Documents/business-payroll-rol-instructions.pdf"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79b97a-d5aa-4f58-b5c9-fe066dd3c5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D81AF506B954A9CFD96B6855A5EF2" ma:contentTypeVersion="12" ma:contentTypeDescription="Create a new document." ma:contentTypeScope="" ma:versionID="8414f2e340e9dab60f8a5492f4f96b7b">
  <xsd:schema xmlns:xsd="http://www.w3.org/2001/XMLSchema" xmlns:xs="http://www.w3.org/2001/XMLSchema" xmlns:p="http://schemas.microsoft.com/office/2006/metadata/properties" xmlns:ns3="3779b97a-d5aa-4f58-b5c9-fe066dd3c5ad" xmlns:ns4="6e4eea97-4d69-41e8-9abd-d27d809b671d" targetNamespace="http://schemas.microsoft.com/office/2006/metadata/properties" ma:root="true" ma:fieldsID="0f41c3e7470bed1578ec248c320f83c2" ns3:_="" ns4:_="">
    <xsd:import namespace="3779b97a-d5aa-4f58-b5c9-fe066dd3c5ad"/>
    <xsd:import namespace="6e4eea97-4d69-41e8-9abd-d27d809b67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9b97a-d5aa-4f58-b5c9-fe066dd3c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ea97-4d69-41e8-9abd-d27d809b67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7ED8B-8AD8-4B95-A77F-C546E92CDF58}">
  <ds:schemaRefs>
    <ds:schemaRef ds:uri="http://schemas.microsoft.com/office/2006/metadata/properties"/>
    <ds:schemaRef ds:uri="http://schemas.microsoft.com/office/infopath/2007/PartnerControls"/>
    <ds:schemaRef ds:uri="3779b97a-d5aa-4f58-b5c9-fe066dd3c5ad"/>
  </ds:schemaRefs>
</ds:datastoreItem>
</file>

<file path=customXml/itemProps2.xml><?xml version="1.0" encoding="utf-8"?>
<ds:datastoreItem xmlns:ds="http://schemas.openxmlformats.org/officeDocument/2006/customXml" ds:itemID="{43C4D213-C5B4-4DB6-973A-21A556F1D29D}">
  <ds:schemaRefs>
    <ds:schemaRef ds:uri="http://schemas.microsoft.com/sharepoint/v3/contenttype/forms"/>
  </ds:schemaRefs>
</ds:datastoreItem>
</file>

<file path=customXml/itemProps3.xml><?xml version="1.0" encoding="utf-8"?>
<ds:datastoreItem xmlns:ds="http://schemas.openxmlformats.org/officeDocument/2006/customXml" ds:itemID="{03053E01-F335-4FA1-9078-7157AB3A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9b97a-d5aa-4f58-b5c9-fe066dd3c5ad"/>
    <ds:schemaRef ds:uri="6e4eea97-4d69-41e8-9abd-d27d809b6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4</Pages>
  <Words>1392</Words>
  <Characters>7752</Characters>
  <Application>Microsoft Office Word</Application>
  <DocSecurity>0</DocSecurity>
  <Lines>172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Horner</dc:creator>
  <cp:keywords/>
  <dc:description/>
  <cp:lastModifiedBy>Natalie Horner</cp:lastModifiedBy>
  <cp:revision>29</cp:revision>
  <dcterms:created xsi:type="dcterms:W3CDTF">2023-11-16T16:01:00Z</dcterms:created>
  <dcterms:modified xsi:type="dcterms:W3CDTF">2026-03-18T20:28:00Z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0x0101007C3D81AF506B954A9CFD96B6855A5EF2</vt:lpwstr>
  </property>
</Properties>
</file>