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41E18" w14:textId="15AD0631" w:rsidR="0056547E" w:rsidRDefault="0037005B" w:rsidP="002B1B8B">
      <w:pPr>
        <w:ind w:hanging="990"/>
      </w:pPr>
      <w:r>
        <w:rPr>
          <w:noProof/>
        </w:rPr>
        <w:drawing>
          <wp:inline distT="0" distB="0" distL="0" distR="0" wp14:anchorId="6AD890A6" wp14:editId="6CE3D474">
            <wp:extent cx="4791076" cy="1704975"/>
            <wp:effectExtent l="0" t="0" r="9525" b="9525"/>
            <wp:docPr id="2" name="Picture 2" descr="sbctc-color-logo for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4791076" cy="1704975"/>
                    </a:xfrm>
                    <a:prstGeom prst="rect">
                      <a:avLst/>
                    </a:prstGeom>
                  </pic:spPr>
                </pic:pic>
              </a:graphicData>
            </a:graphic>
          </wp:inline>
        </w:drawing>
      </w:r>
    </w:p>
    <w:p w14:paraId="34E37688" w14:textId="77777777" w:rsidR="0056547E" w:rsidRPr="008B712F" w:rsidRDefault="0056547E" w:rsidP="0056547E">
      <w:pPr>
        <w:pStyle w:val="Title"/>
        <w:rPr>
          <w:sz w:val="56"/>
          <w:szCs w:val="80"/>
        </w:rPr>
      </w:pPr>
      <w:r w:rsidRPr="008B712F">
        <w:rPr>
          <w:sz w:val="56"/>
          <w:szCs w:val="80"/>
        </w:rPr>
        <w:t xml:space="preserve">Washington State </w:t>
      </w:r>
    </w:p>
    <w:p w14:paraId="154703F8" w14:textId="77777777" w:rsidR="0056547E" w:rsidRPr="008B712F" w:rsidRDefault="0056547E" w:rsidP="0056547E">
      <w:pPr>
        <w:pStyle w:val="Title"/>
        <w:rPr>
          <w:sz w:val="56"/>
          <w:szCs w:val="80"/>
        </w:rPr>
      </w:pPr>
      <w:r w:rsidRPr="008B712F">
        <w:rPr>
          <w:sz w:val="56"/>
          <w:szCs w:val="80"/>
        </w:rPr>
        <w:t xml:space="preserve">Basic Education for Adults </w:t>
      </w:r>
    </w:p>
    <w:p w14:paraId="606FFC49" w14:textId="77777777" w:rsidR="0056547E" w:rsidRPr="008B712F" w:rsidRDefault="0056547E" w:rsidP="002B1B8B">
      <w:pPr>
        <w:pStyle w:val="Title"/>
        <w:rPr>
          <w:sz w:val="56"/>
          <w:szCs w:val="80"/>
        </w:rPr>
      </w:pPr>
      <w:r w:rsidRPr="008B712F">
        <w:rPr>
          <w:sz w:val="56"/>
          <w:szCs w:val="80"/>
        </w:rPr>
        <w:t>Assessment Policy</w:t>
      </w:r>
    </w:p>
    <w:p w14:paraId="432E6964" w14:textId="0F324F3A" w:rsidR="0056547E" w:rsidRPr="002B1B8B" w:rsidRDefault="002B1B8B" w:rsidP="002B1B8B">
      <w:pPr>
        <w:pStyle w:val="Subtitle"/>
        <w:rPr>
          <w:sz w:val="36"/>
        </w:rPr>
      </w:pPr>
      <w:r w:rsidRPr="002B1B8B">
        <w:rPr>
          <w:sz w:val="36"/>
        </w:rPr>
        <w:t xml:space="preserve">July 1, </w:t>
      </w:r>
      <w:r w:rsidR="005A5561" w:rsidRPr="002B1B8B">
        <w:rPr>
          <w:sz w:val="36"/>
        </w:rPr>
        <w:t>20</w:t>
      </w:r>
      <w:r w:rsidR="005A5561">
        <w:rPr>
          <w:sz w:val="36"/>
        </w:rPr>
        <w:t>2</w:t>
      </w:r>
      <w:r w:rsidR="00F15432">
        <w:rPr>
          <w:sz w:val="36"/>
        </w:rPr>
        <w:t>6</w:t>
      </w:r>
      <w:r w:rsidR="00BF2489">
        <w:rPr>
          <w:sz w:val="36"/>
        </w:rPr>
        <w:t>,</w:t>
      </w:r>
      <w:r w:rsidR="005A5561" w:rsidRPr="002B1B8B">
        <w:rPr>
          <w:sz w:val="36"/>
        </w:rPr>
        <w:t xml:space="preserve"> </w:t>
      </w:r>
      <w:r w:rsidRPr="002B1B8B">
        <w:rPr>
          <w:sz w:val="36"/>
        </w:rPr>
        <w:t xml:space="preserve">to June 30, </w:t>
      </w:r>
      <w:r w:rsidR="00A41511" w:rsidRPr="002B1B8B">
        <w:rPr>
          <w:sz w:val="36"/>
        </w:rPr>
        <w:t>20</w:t>
      </w:r>
      <w:r w:rsidR="00A41511">
        <w:rPr>
          <w:sz w:val="36"/>
        </w:rPr>
        <w:t>2</w:t>
      </w:r>
      <w:r w:rsidR="00F15432">
        <w:rPr>
          <w:sz w:val="36"/>
        </w:rPr>
        <w:t>7</w:t>
      </w:r>
    </w:p>
    <w:p w14:paraId="4291E84A" w14:textId="55C95AC9" w:rsidR="000C6985" w:rsidRDefault="00F15432" w:rsidP="000C6985">
      <w:pPr>
        <w:spacing w:after="0" w:line="240" w:lineRule="auto"/>
      </w:pPr>
      <w:r>
        <w:t xml:space="preserve">Nate Humphrey, </w:t>
      </w:r>
      <w:r w:rsidR="000C6985">
        <w:t>Executive Director</w:t>
      </w:r>
    </w:p>
    <w:p w14:paraId="72893319" w14:textId="77777777" w:rsidR="000C6985" w:rsidRDefault="000C6985" w:rsidP="000C6985">
      <w:pPr>
        <w:spacing w:after="0" w:line="240" w:lineRule="auto"/>
      </w:pPr>
      <w:r>
        <w:t>State Board for Community and Technical Colleges</w:t>
      </w:r>
    </w:p>
    <w:p w14:paraId="147A4C95" w14:textId="77777777" w:rsidR="000C6985" w:rsidRDefault="000C6985" w:rsidP="000C6985">
      <w:pPr>
        <w:spacing w:after="0" w:line="240" w:lineRule="auto"/>
      </w:pPr>
    </w:p>
    <w:p w14:paraId="32D8A567" w14:textId="24949577" w:rsidR="000C6985" w:rsidRDefault="00A54CF6" w:rsidP="000C6985">
      <w:pPr>
        <w:spacing w:after="0" w:line="240" w:lineRule="auto"/>
      </w:pPr>
      <w:r>
        <w:t>Troy Goracke</w:t>
      </w:r>
      <w:r w:rsidR="000C6985">
        <w:t>,</w:t>
      </w:r>
      <w:r>
        <w:t xml:space="preserve"> </w:t>
      </w:r>
      <w:r w:rsidR="000C6985">
        <w:t>Director</w:t>
      </w:r>
    </w:p>
    <w:p w14:paraId="20F55DF4" w14:textId="26953BE2" w:rsidR="000C6985" w:rsidRDefault="00F15432" w:rsidP="000C6985">
      <w:pPr>
        <w:spacing w:after="0" w:line="240" w:lineRule="auto"/>
      </w:pPr>
      <w:r w:rsidRPr="00F15432">
        <w:t>Transitional Studies</w:t>
      </w:r>
    </w:p>
    <w:p w14:paraId="23B9CDEF" w14:textId="77777777" w:rsidR="00F15432" w:rsidRDefault="00F15432" w:rsidP="000C6985">
      <w:pPr>
        <w:spacing w:after="0" w:line="240" w:lineRule="auto"/>
      </w:pPr>
    </w:p>
    <w:p w14:paraId="00220A80" w14:textId="41AC25F6" w:rsidR="000C6985" w:rsidRDefault="000C6985" w:rsidP="000C6985">
      <w:pPr>
        <w:spacing w:after="0" w:line="240" w:lineRule="auto"/>
      </w:pPr>
      <w:r>
        <w:t xml:space="preserve">Scott Toscano, </w:t>
      </w:r>
      <w:r w:rsidR="00EC0F9E">
        <w:t>Relationship &amp; Compliance Analyst</w:t>
      </w:r>
    </w:p>
    <w:p w14:paraId="34F96E19" w14:textId="1C5AA40C" w:rsidR="000C6985" w:rsidRDefault="000C6985" w:rsidP="000C6985">
      <w:pPr>
        <w:spacing w:after="0" w:line="240" w:lineRule="auto"/>
      </w:pPr>
      <w:r>
        <w:t>Basic Education for Adults</w:t>
      </w:r>
    </w:p>
    <w:p w14:paraId="5C5423B8" w14:textId="77777777" w:rsidR="000C6985" w:rsidRDefault="000C6985" w:rsidP="000C6985">
      <w:pPr>
        <w:spacing w:after="0" w:line="240" w:lineRule="auto"/>
      </w:pPr>
    </w:p>
    <w:p w14:paraId="60018541" w14:textId="77777777" w:rsidR="000C6985" w:rsidRDefault="000C6985" w:rsidP="000C6985">
      <w:pPr>
        <w:spacing w:after="0" w:line="240" w:lineRule="auto"/>
      </w:pPr>
    </w:p>
    <w:p w14:paraId="3562047A" w14:textId="77777777" w:rsidR="000C6985" w:rsidRDefault="000C6985" w:rsidP="000C6985">
      <w:pPr>
        <w:spacing w:after="0" w:line="240" w:lineRule="auto"/>
      </w:pPr>
      <w:r>
        <w:t>State Board for Community and Technical Colleges</w:t>
      </w:r>
    </w:p>
    <w:p w14:paraId="0C528B73" w14:textId="77777777" w:rsidR="000C6985" w:rsidRDefault="000C6985" w:rsidP="000C6985">
      <w:pPr>
        <w:spacing w:after="0" w:line="240" w:lineRule="auto"/>
      </w:pPr>
      <w:r>
        <w:t>Basic Education for Adults</w:t>
      </w:r>
    </w:p>
    <w:p w14:paraId="4909F32F" w14:textId="77777777" w:rsidR="00547E71" w:rsidRDefault="00547E71" w:rsidP="00547E71">
      <w:pPr>
        <w:spacing w:after="0" w:line="240" w:lineRule="auto"/>
      </w:pPr>
      <w:r>
        <w:t>1500 Jefferson St. SE</w:t>
      </w:r>
    </w:p>
    <w:p w14:paraId="26E792E7" w14:textId="77777777" w:rsidR="00547E71" w:rsidRDefault="00547E71" w:rsidP="00547E71">
      <w:pPr>
        <w:spacing w:after="0" w:line="240" w:lineRule="auto"/>
      </w:pPr>
      <w:r>
        <w:t>Olympia, WA 98501</w:t>
      </w:r>
    </w:p>
    <w:p w14:paraId="71446567" w14:textId="63F41C1E" w:rsidR="000C6985" w:rsidRDefault="000C6985" w:rsidP="00547E71">
      <w:pPr>
        <w:spacing w:after="0" w:line="240" w:lineRule="auto"/>
      </w:pPr>
      <w:hyperlink r:id="rId10" w:history="1">
        <w:r w:rsidRPr="0058373A">
          <w:rPr>
            <w:rStyle w:val="Hyperlink"/>
          </w:rPr>
          <w:t>http://www.sbctc.edu</w:t>
        </w:r>
      </w:hyperlink>
      <w:r>
        <w:t xml:space="preserve">   </w:t>
      </w:r>
    </w:p>
    <w:p w14:paraId="57C428BA" w14:textId="77777777" w:rsidR="0056547E" w:rsidRDefault="0056547E"/>
    <w:p w14:paraId="1B5B3F3D" w14:textId="77777777" w:rsidR="00D709B1" w:rsidRDefault="00D709B1">
      <w:bookmarkStart w:id="0" w:name="_Toc311031497"/>
      <w:bookmarkStart w:id="1" w:name="_Toc437528487"/>
      <w:bookmarkStart w:id="2" w:name="_Toc453163079"/>
    </w:p>
    <w:p w14:paraId="1695CE92" w14:textId="77777777" w:rsidR="00B174FC" w:rsidRDefault="00B174FC"/>
    <w:p w14:paraId="1FF574C6" w14:textId="7C1F100B" w:rsidR="00D709B1" w:rsidRPr="00456696" w:rsidRDefault="00D709B1">
      <w:pPr>
        <w:rPr>
          <w:i/>
          <w:iCs/>
        </w:rPr>
      </w:pPr>
      <w:r w:rsidRPr="00456696">
        <w:rPr>
          <w:i/>
          <w:iCs/>
        </w:rPr>
        <w:br w:type="page"/>
      </w:r>
    </w:p>
    <w:sdt>
      <w:sdtPr>
        <w:rPr>
          <w:rFonts w:asciiTheme="minorHAnsi" w:eastAsiaTheme="minorHAnsi" w:hAnsiTheme="minorHAnsi" w:cstheme="minorBidi"/>
          <w:b w:val="0"/>
          <w:bCs w:val="0"/>
          <w:sz w:val="24"/>
          <w:szCs w:val="22"/>
          <w:lang w:bidi="ar-SA"/>
        </w:rPr>
        <w:id w:val="-639965547"/>
        <w:docPartObj>
          <w:docPartGallery w:val="Table of Contents"/>
          <w:docPartUnique/>
        </w:docPartObj>
      </w:sdtPr>
      <w:sdtEndPr>
        <w:rPr>
          <w:noProof/>
        </w:rPr>
      </w:sdtEndPr>
      <w:sdtContent>
        <w:p w14:paraId="1FA90AED" w14:textId="77777777" w:rsidR="00D709B1" w:rsidRDefault="00D709B1" w:rsidP="00C430F0">
          <w:pPr>
            <w:pStyle w:val="TOCHeading"/>
            <w:spacing w:before="0"/>
          </w:pPr>
          <w:r>
            <w:t>Table of Contents</w:t>
          </w:r>
        </w:p>
        <w:p w14:paraId="6BC8609D" w14:textId="08326C4B" w:rsidR="000A4536" w:rsidRDefault="00D709B1" w:rsidP="000A4536">
          <w:pPr>
            <w:pStyle w:val="TOC1"/>
            <w:tabs>
              <w:tab w:val="right" w:leader="dot" w:pos="9350"/>
            </w:tabs>
            <w:spacing w:after="0"/>
            <w:rPr>
              <w:rFonts w:eastAsiaTheme="minorEastAsia"/>
              <w:noProof/>
              <w:kern w:val="2"/>
              <w:szCs w:val="24"/>
              <w14:ligatures w14:val="standardContextual"/>
            </w:rPr>
          </w:pPr>
          <w:r>
            <w:fldChar w:fldCharType="begin"/>
          </w:r>
          <w:r>
            <w:instrText xml:space="preserve"> TOC \o "1-3" \h \z \u </w:instrText>
          </w:r>
          <w:r>
            <w:fldChar w:fldCharType="separate"/>
          </w:r>
          <w:hyperlink w:anchor="_Toc233613262" w:history="1">
            <w:r w:rsidR="000A4536" w:rsidRPr="00C44CBB">
              <w:rPr>
                <w:rStyle w:val="Hyperlink"/>
                <w:noProof/>
              </w:rPr>
              <w:t>What’s New</w:t>
            </w:r>
            <w:r w:rsidR="000A4536">
              <w:rPr>
                <w:noProof/>
                <w:webHidden/>
              </w:rPr>
              <w:tab/>
            </w:r>
            <w:r w:rsidR="000A4536">
              <w:rPr>
                <w:noProof/>
                <w:webHidden/>
              </w:rPr>
              <w:fldChar w:fldCharType="begin"/>
            </w:r>
            <w:r w:rsidR="000A4536">
              <w:rPr>
                <w:noProof/>
                <w:webHidden/>
              </w:rPr>
              <w:instrText xml:space="preserve"> PAGEREF _Toc233613262 \h </w:instrText>
            </w:r>
            <w:r w:rsidR="000A4536">
              <w:rPr>
                <w:noProof/>
                <w:webHidden/>
              </w:rPr>
            </w:r>
            <w:r w:rsidR="000A4536">
              <w:rPr>
                <w:noProof/>
                <w:webHidden/>
              </w:rPr>
              <w:fldChar w:fldCharType="separate"/>
            </w:r>
            <w:r w:rsidR="000A4536">
              <w:rPr>
                <w:noProof/>
                <w:webHidden/>
              </w:rPr>
              <w:t>4</w:t>
            </w:r>
            <w:r w:rsidR="000A4536">
              <w:rPr>
                <w:noProof/>
                <w:webHidden/>
              </w:rPr>
              <w:fldChar w:fldCharType="end"/>
            </w:r>
          </w:hyperlink>
        </w:p>
        <w:p w14:paraId="012F5BDA" w14:textId="3EDE9A98" w:rsidR="000A4536" w:rsidRDefault="000A4536" w:rsidP="000A4536">
          <w:pPr>
            <w:pStyle w:val="TOC1"/>
            <w:tabs>
              <w:tab w:val="left" w:pos="446"/>
              <w:tab w:val="right" w:leader="dot" w:pos="9350"/>
            </w:tabs>
            <w:spacing w:after="0"/>
            <w:rPr>
              <w:rFonts w:eastAsiaTheme="minorEastAsia"/>
              <w:noProof/>
              <w:kern w:val="2"/>
              <w:szCs w:val="24"/>
              <w14:ligatures w14:val="standardContextual"/>
            </w:rPr>
          </w:pPr>
          <w:hyperlink w:anchor="_Toc233613263" w:history="1">
            <w:r w:rsidRPr="00C44CBB">
              <w:rPr>
                <w:rStyle w:val="Hyperlink"/>
                <w:noProof/>
              </w:rPr>
              <w:t>I.</w:t>
            </w:r>
            <w:r>
              <w:rPr>
                <w:rFonts w:eastAsiaTheme="minorEastAsia"/>
                <w:noProof/>
                <w:kern w:val="2"/>
                <w:szCs w:val="24"/>
                <w14:ligatures w14:val="standardContextual"/>
              </w:rPr>
              <w:tab/>
            </w:r>
            <w:r w:rsidRPr="00C44CBB">
              <w:rPr>
                <w:rStyle w:val="Hyperlink"/>
                <w:noProof/>
              </w:rPr>
              <w:t>Setting the State Context</w:t>
            </w:r>
            <w:r>
              <w:rPr>
                <w:noProof/>
                <w:webHidden/>
              </w:rPr>
              <w:tab/>
            </w:r>
            <w:r>
              <w:rPr>
                <w:noProof/>
                <w:webHidden/>
              </w:rPr>
              <w:fldChar w:fldCharType="begin"/>
            </w:r>
            <w:r>
              <w:rPr>
                <w:noProof/>
                <w:webHidden/>
              </w:rPr>
              <w:instrText xml:space="preserve"> PAGEREF _Toc233613263 \h </w:instrText>
            </w:r>
            <w:r>
              <w:rPr>
                <w:noProof/>
                <w:webHidden/>
              </w:rPr>
            </w:r>
            <w:r>
              <w:rPr>
                <w:noProof/>
                <w:webHidden/>
              </w:rPr>
              <w:fldChar w:fldCharType="separate"/>
            </w:r>
            <w:r>
              <w:rPr>
                <w:noProof/>
                <w:webHidden/>
              </w:rPr>
              <w:t>4</w:t>
            </w:r>
            <w:r>
              <w:rPr>
                <w:noProof/>
                <w:webHidden/>
              </w:rPr>
              <w:fldChar w:fldCharType="end"/>
            </w:r>
          </w:hyperlink>
        </w:p>
        <w:p w14:paraId="10E37491" w14:textId="5A20667A" w:rsidR="000A4536" w:rsidRDefault="000A4536" w:rsidP="000A4536">
          <w:pPr>
            <w:pStyle w:val="TOC2"/>
            <w:tabs>
              <w:tab w:val="right" w:leader="dot" w:pos="9350"/>
            </w:tabs>
            <w:spacing w:after="0"/>
            <w:rPr>
              <w:rFonts w:eastAsiaTheme="minorEastAsia"/>
              <w:noProof/>
              <w:kern w:val="2"/>
              <w:szCs w:val="24"/>
              <w14:ligatures w14:val="standardContextual"/>
            </w:rPr>
          </w:pPr>
          <w:hyperlink w:anchor="_Toc233613264" w:history="1">
            <w:r w:rsidRPr="00C44CBB">
              <w:rPr>
                <w:rStyle w:val="Hyperlink"/>
                <w:noProof/>
              </w:rPr>
              <w:t>Information and Technical Assistance</w:t>
            </w:r>
            <w:r>
              <w:rPr>
                <w:noProof/>
                <w:webHidden/>
              </w:rPr>
              <w:tab/>
            </w:r>
            <w:r>
              <w:rPr>
                <w:noProof/>
                <w:webHidden/>
              </w:rPr>
              <w:fldChar w:fldCharType="begin"/>
            </w:r>
            <w:r>
              <w:rPr>
                <w:noProof/>
                <w:webHidden/>
              </w:rPr>
              <w:instrText xml:space="preserve"> PAGEREF _Toc233613264 \h </w:instrText>
            </w:r>
            <w:r>
              <w:rPr>
                <w:noProof/>
                <w:webHidden/>
              </w:rPr>
            </w:r>
            <w:r>
              <w:rPr>
                <w:noProof/>
                <w:webHidden/>
              </w:rPr>
              <w:fldChar w:fldCharType="separate"/>
            </w:r>
            <w:r>
              <w:rPr>
                <w:noProof/>
                <w:webHidden/>
              </w:rPr>
              <w:t>5</w:t>
            </w:r>
            <w:r>
              <w:rPr>
                <w:noProof/>
                <w:webHidden/>
              </w:rPr>
              <w:fldChar w:fldCharType="end"/>
            </w:r>
          </w:hyperlink>
        </w:p>
        <w:p w14:paraId="00FBA543" w14:textId="5CADEC41" w:rsidR="000A4536" w:rsidRDefault="000A4536" w:rsidP="000A4536">
          <w:pPr>
            <w:pStyle w:val="TOC1"/>
            <w:tabs>
              <w:tab w:val="left" w:pos="446"/>
              <w:tab w:val="right" w:leader="dot" w:pos="9350"/>
            </w:tabs>
            <w:spacing w:after="0"/>
            <w:rPr>
              <w:rFonts w:eastAsiaTheme="minorEastAsia"/>
              <w:noProof/>
              <w:kern w:val="2"/>
              <w:szCs w:val="24"/>
              <w14:ligatures w14:val="standardContextual"/>
            </w:rPr>
          </w:pPr>
          <w:hyperlink w:anchor="_Toc233613265" w:history="1">
            <w:r w:rsidRPr="00C44CBB">
              <w:rPr>
                <w:rStyle w:val="Hyperlink"/>
                <w:noProof/>
              </w:rPr>
              <w:t>II.</w:t>
            </w:r>
            <w:r>
              <w:rPr>
                <w:rFonts w:eastAsiaTheme="minorEastAsia"/>
                <w:noProof/>
                <w:kern w:val="2"/>
                <w:szCs w:val="24"/>
                <w14:ligatures w14:val="standardContextual"/>
              </w:rPr>
              <w:tab/>
            </w:r>
            <w:r w:rsidRPr="00C44CBB">
              <w:rPr>
                <w:rStyle w:val="Hyperlink"/>
                <w:noProof/>
              </w:rPr>
              <w:t>Program Entry and Period of Participation</w:t>
            </w:r>
            <w:r>
              <w:rPr>
                <w:noProof/>
                <w:webHidden/>
              </w:rPr>
              <w:tab/>
            </w:r>
            <w:r>
              <w:rPr>
                <w:noProof/>
                <w:webHidden/>
              </w:rPr>
              <w:fldChar w:fldCharType="begin"/>
            </w:r>
            <w:r>
              <w:rPr>
                <w:noProof/>
                <w:webHidden/>
              </w:rPr>
              <w:instrText xml:space="preserve"> PAGEREF _Toc233613265 \h </w:instrText>
            </w:r>
            <w:r>
              <w:rPr>
                <w:noProof/>
                <w:webHidden/>
              </w:rPr>
            </w:r>
            <w:r>
              <w:rPr>
                <w:noProof/>
                <w:webHidden/>
              </w:rPr>
              <w:fldChar w:fldCharType="separate"/>
            </w:r>
            <w:r>
              <w:rPr>
                <w:noProof/>
                <w:webHidden/>
              </w:rPr>
              <w:t>5</w:t>
            </w:r>
            <w:r>
              <w:rPr>
                <w:noProof/>
                <w:webHidden/>
              </w:rPr>
              <w:fldChar w:fldCharType="end"/>
            </w:r>
          </w:hyperlink>
        </w:p>
        <w:p w14:paraId="50FFBE5D" w14:textId="10A36B7B" w:rsidR="000A4536" w:rsidRDefault="000A4536" w:rsidP="000A4536">
          <w:pPr>
            <w:pStyle w:val="TOC1"/>
            <w:tabs>
              <w:tab w:val="left" w:pos="720"/>
              <w:tab w:val="right" w:leader="dot" w:pos="9350"/>
            </w:tabs>
            <w:spacing w:after="0"/>
            <w:rPr>
              <w:rFonts w:eastAsiaTheme="minorEastAsia"/>
              <w:noProof/>
              <w:kern w:val="2"/>
              <w:szCs w:val="24"/>
              <w14:ligatures w14:val="standardContextual"/>
            </w:rPr>
          </w:pPr>
          <w:hyperlink w:anchor="_Toc233613266" w:history="1">
            <w:r w:rsidRPr="00C44CBB">
              <w:rPr>
                <w:rStyle w:val="Hyperlink"/>
                <w:noProof/>
              </w:rPr>
              <w:t>III.</w:t>
            </w:r>
            <w:r>
              <w:rPr>
                <w:rFonts w:eastAsiaTheme="minorEastAsia"/>
                <w:noProof/>
                <w:kern w:val="2"/>
                <w:szCs w:val="24"/>
                <w14:ligatures w14:val="standardContextual"/>
              </w:rPr>
              <w:tab/>
            </w:r>
            <w:r w:rsidRPr="00C44CBB">
              <w:rPr>
                <w:rStyle w:val="Hyperlink"/>
                <w:noProof/>
              </w:rPr>
              <w:t>Demonstrating Skill Gain in Programs Designed to Use Alternative Placement</w:t>
            </w:r>
            <w:r>
              <w:rPr>
                <w:noProof/>
                <w:webHidden/>
              </w:rPr>
              <w:tab/>
            </w:r>
            <w:r>
              <w:rPr>
                <w:noProof/>
                <w:webHidden/>
              </w:rPr>
              <w:fldChar w:fldCharType="begin"/>
            </w:r>
            <w:r>
              <w:rPr>
                <w:noProof/>
                <w:webHidden/>
              </w:rPr>
              <w:instrText xml:space="preserve"> PAGEREF _Toc233613266 \h </w:instrText>
            </w:r>
            <w:r>
              <w:rPr>
                <w:noProof/>
                <w:webHidden/>
              </w:rPr>
            </w:r>
            <w:r>
              <w:rPr>
                <w:noProof/>
                <w:webHidden/>
              </w:rPr>
              <w:fldChar w:fldCharType="separate"/>
            </w:r>
            <w:r>
              <w:rPr>
                <w:noProof/>
                <w:webHidden/>
              </w:rPr>
              <w:t>5</w:t>
            </w:r>
            <w:r>
              <w:rPr>
                <w:noProof/>
                <w:webHidden/>
              </w:rPr>
              <w:fldChar w:fldCharType="end"/>
            </w:r>
          </w:hyperlink>
        </w:p>
        <w:p w14:paraId="7E36CEC3" w14:textId="23992715" w:rsidR="000A4536" w:rsidRDefault="000A4536" w:rsidP="000A4536">
          <w:pPr>
            <w:pStyle w:val="TOC2"/>
            <w:tabs>
              <w:tab w:val="right" w:leader="dot" w:pos="9350"/>
            </w:tabs>
            <w:spacing w:after="0"/>
            <w:rPr>
              <w:rFonts w:eastAsiaTheme="minorEastAsia"/>
              <w:noProof/>
              <w:kern w:val="2"/>
              <w:szCs w:val="24"/>
              <w14:ligatures w14:val="standardContextual"/>
            </w:rPr>
          </w:pPr>
          <w:hyperlink w:anchor="_Toc233613267" w:history="1">
            <w:r w:rsidRPr="00C44CBB">
              <w:rPr>
                <w:rStyle w:val="Hyperlink"/>
                <w:noProof/>
              </w:rPr>
              <w:t>Examples of Assessment Flexibility</w:t>
            </w:r>
            <w:r>
              <w:rPr>
                <w:noProof/>
                <w:webHidden/>
              </w:rPr>
              <w:tab/>
            </w:r>
            <w:r>
              <w:rPr>
                <w:noProof/>
                <w:webHidden/>
              </w:rPr>
              <w:fldChar w:fldCharType="begin"/>
            </w:r>
            <w:r>
              <w:rPr>
                <w:noProof/>
                <w:webHidden/>
              </w:rPr>
              <w:instrText xml:space="preserve"> PAGEREF _Toc233613267 \h </w:instrText>
            </w:r>
            <w:r>
              <w:rPr>
                <w:noProof/>
                <w:webHidden/>
              </w:rPr>
            </w:r>
            <w:r>
              <w:rPr>
                <w:noProof/>
                <w:webHidden/>
              </w:rPr>
              <w:fldChar w:fldCharType="separate"/>
            </w:r>
            <w:r>
              <w:rPr>
                <w:noProof/>
                <w:webHidden/>
              </w:rPr>
              <w:t>6</w:t>
            </w:r>
            <w:r>
              <w:rPr>
                <w:noProof/>
                <w:webHidden/>
              </w:rPr>
              <w:fldChar w:fldCharType="end"/>
            </w:r>
          </w:hyperlink>
        </w:p>
        <w:p w14:paraId="17A6FBCA" w14:textId="68470F27" w:rsidR="000A4536" w:rsidRDefault="000A4536" w:rsidP="000A4536">
          <w:pPr>
            <w:pStyle w:val="TOC2"/>
            <w:tabs>
              <w:tab w:val="right" w:leader="dot" w:pos="9350"/>
            </w:tabs>
            <w:spacing w:after="0"/>
            <w:rPr>
              <w:rFonts w:eastAsiaTheme="minorEastAsia"/>
              <w:noProof/>
              <w:kern w:val="2"/>
              <w:szCs w:val="24"/>
              <w14:ligatures w14:val="standardContextual"/>
            </w:rPr>
          </w:pPr>
          <w:hyperlink w:anchor="_Toc233613268" w:history="1">
            <w:r w:rsidRPr="00C44CBB">
              <w:rPr>
                <w:rStyle w:val="Hyperlink"/>
                <w:noProof/>
              </w:rPr>
              <w:t>MSG Type 1.b. Demonstrating Skill Gain Through the Awarding of Required High School Credits</w:t>
            </w:r>
            <w:r>
              <w:rPr>
                <w:noProof/>
                <w:webHidden/>
              </w:rPr>
              <w:tab/>
            </w:r>
            <w:r>
              <w:rPr>
                <w:noProof/>
                <w:webHidden/>
              </w:rPr>
              <w:fldChar w:fldCharType="begin"/>
            </w:r>
            <w:r>
              <w:rPr>
                <w:noProof/>
                <w:webHidden/>
              </w:rPr>
              <w:instrText xml:space="preserve"> PAGEREF _Toc233613268 \h </w:instrText>
            </w:r>
            <w:r>
              <w:rPr>
                <w:noProof/>
                <w:webHidden/>
              </w:rPr>
            </w:r>
            <w:r>
              <w:rPr>
                <w:noProof/>
                <w:webHidden/>
              </w:rPr>
              <w:fldChar w:fldCharType="separate"/>
            </w:r>
            <w:r>
              <w:rPr>
                <w:noProof/>
                <w:webHidden/>
              </w:rPr>
              <w:t>6</w:t>
            </w:r>
            <w:r>
              <w:rPr>
                <w:noProof/>
                <w:webHidden/>
              </w:rPr>
              <w:fldChar w:fldCharType="end"/>
            </w:r>
          </w:hyperlink>
        </w:p>
        <w:p w14:paraId="7C162C0D" w14:textId="3E720BC7" w:rsidR="000A4536" w:rsidRDefault="000A4536" w:rsidP="000A4536">
          <w:pPr>
            <w:pStyle w:val="TOC2"/>
            <w:tabs>
              <w:tab w:val="right" w:leader="dot" w:pos="9350"/>
            </w:tabs>
            <w:spacing w:after="0"/>
            <w:rPr>
              <w:rFonts w:eastAsiaTheme="minorEastAsia"/>
              <w:noProof/>
              <w:kern w:val="2"/>
              <w:szCs w:val="24"/>
              <w14:ligatures w14:val="standardContextual"/>
            </w:rPr>
          </w:pPr>
          <w:hyperlink w:anchor="_Toc233613269" w:history="1">
            <w:r w:rsidRPr="00C44CBB">
              <w:rPr>
                <w:rStyle w:val="Hyperlink"/>
                <w:noProof/>
              </w:rPr>
              <w:t>MSG Type 1.c. Demonstrating Skill Gain Through Enrollment in a Postsecondary Education or Training Program</w:t>
            </w:r>
            <w:r>
              <w:rPr>
                <w:noProof/>
                <w:webHidden/>
              </w:rPr>
              <w:tab/>
            </w:r>
            <w:r>
              <w:rPr>
                <w:noProof/>
                <w:webHidden/>
              </w:rPr>
              <w:fldChar w:fldCharType="begin"/>
            </w:r>
            <w:r>
              <w:rPr>
                <w:noProof/>
                <w:webHidden/>
              </w:rPr>
              <w:instrText xml:space="preserve"> PAGEREF _Toc233613269 \h </w:instrText>
            </w:r>
            <w:r>
              <w:rPr>
                <w:noProof/>
                <w:webHidden/>
              </w:rPr>
            </w:r>
            <w:r>
              <w:rPr>
                <w:noProof/>
                <w:webHidden/>
              </w:rPr>
              <w:fldChar w:fldCharType="separate"/>
            </w:r>
            <w:r>
              <w:rPr>
                <w:noProof/>
                <w:webHidden/>
              </w:rPr>
              <w:t>7</w:t>
            </w:r>
            <w:r>
              <w:rPr>
                <w:noProof/>
                <w:webHidden/>
              </w:rPr>
              <w:fldChar w:fldCharType="end"/>
            </w:r>
          </w:hyperlink>
        </w:p>
        <w:p w14:paraId="79A4ED59" w14:textId="3DA74A51" w:rsidR="000A4536" w:rsidRDefault="000A4536" w:rsidP="000A4536">
          <w:pPr>
            <w:pStyle w:val="TOC2"/>
            <w:tabs>
              <w:tab w:val="right" w:leader="dot" w:pos="9350"/>
            </w:tabs>
            <w:spacing w:after="0"/>
            <w:rPr>
              <w:rFonts w:eastAsiaTheme="minorEastAsia"/>
              <w:noProof/>
              <w:kern w:val="2"/>
              <w:szCs w:val="24"/>
              <w14:ligatures w14:val="standardContextual"/>
            </w:rPr>
          </w:pPr>
          <w:hyperlink w:anchor="_Toc233613270" w:history="1">
            <w:r w:rsidRPr="00C44CBB">
              <w:rPr>
                <w:rStyle w:val="Hyperlink"/>
                <w:noProof/>
              </w:rPr>
              <w:t>MSG Type 1.d. Demonstrating Skill Gain by Passing a Subtest of the GED</w:t>
            </w:r>
            <w:r w:rsidRPr="00C44CBB">
              <w:rPr>
                <w:rStyle w:val="Hyperlink"/>
                <w:noProof/>
                <w:vertAlign w:val="superscript"/>
              </w:rPr>
              <w:t>®</w:t>
            </w:r>
            <w:r>
              <w:rPr>
                <w:noProof/>
                <w:webHidden/>
              </w:rPr>
              <w:tab/>
            </w:r>
            <w:r>
              <w:rPr>
                <w:noProof/>
                <w:webHidden/>
              </w:rPr>
              <w:fldChar w:fldCharType="begin"/>
            </w:r>
            <w:r>
              <w:rPr>
                <w:noProof/>
                <w:webHidden/>
              </w:rPr>
              <w:instrText xml:space="preserve"> PAGEREF _Toc233613270 \h </w:instrText>
            </w:r>
            <w:r>
              <w:rPr>
                <w:noProof/>
                <w:webHidden/>
              </w:rPr>
            </w:r>
            <w:r>
              <w:rPr>
                <w:noProof/>
                <w:webHidden/>
              </w:rPr>
              <w:fldChar w:fldCharType="separate"/>
            </w:r>
            <w:r>
              <w:rPr>
                <w:noProof/>
                <w:webHidden/>
              </w:rPr>
              <w:t>7</w:t>
            </w:r>
            <w:r>
              <w:rPr>
                <w:noProof/>
                <w:webHidden/>
              </w:rPr>
              <w:fldChar w:fldCharType="end"/>
            </w:r>
          </w:hyperlink>
        </w:p>
        <w:p w14:paraId="47326EA3" w14:textId="4910013C" w:rsidR="000A4536" w:rsidRDefault="000A4536" w:rsidP="000A4536">
          <w:pPr>
            <w:pStyle w:val="TOC2"/>
            <w:tabs>
              <w:tab w:val="right" w:leader="dot" w:pos="9350"/>
            </w:tabs>
            <w:spacing w:after="0"/>
            <w:rPr>
              <w:rFonts w:eastAsiaTheme="minorEastAsia"/>
              <w:noProof/>
              <w:kern w:val="2"/>
              <w:szCs w:val="24"/>
              <w14:ligatures w14:val="standardContextual"/>
            </w:rPr>
          </w:pPr>
          <w:hyperlink w:anchor="_Toc233613271" w:history="1">
            <w:r w:rsidRPr="00C44CBB">
              <w:rPr>
                <w:rStyle w:val="Hyperlink"/>
                <w:noProof/>
              </w:rPr>
              <w:t>MSG Types 3, 4, and 5. Demonstrating Skill Gain in Integrated Education &amp; Training (IET) or Workplace Literacy Programs</w:t>
            </w:r>
            <w:r>
              <w:rPr>
                <w:noProof/>
                <w:webHidden/>
              </w:rPr>
              <w:tab/>
            </w:r>
            <w:r>
              <w:rPr>
                <w:noProof/>
                <w:webHidden/>
              </w:rPr>
              <w:fldChar w:fldCharType="begin"/>
            </w:r>
            <w:r>
              <w:rPr>
                <w:noProof/>
                <w:webHidden/>
              </w:rPr>
              <w:instrText xml:space="preserve"> PAGEREF _Toc233613271 \h </w:instrText>
            </w:r>
            <w:r>
              <w:rPr>
                <w:noProof/>
                <w:webHidden/>
              </w:rPr>
            </w:r>
            <w:r>
              <w:rPr>
                <w:noProof/>
                <w:webHidden/>
              </w:rPr>
              <w:fldChar w:fldCharType="separate"/>
            </w:r>
            <w:r>
              <w:rPr>
                <w:noProof/>
                <w:webHidden/>
              </w:rPr>
              <w:t>8</w:t>
            </w:r>
            <w:r>
              <w:rPr>
                <w:noProof/>
                <w:webHidden/>
              </w:rPr>
              <w:fldChar w:fldCharType="end"/>
            </w:r>
          </w:hyperlink>
        </w:p>
        <w:p w14:paraId="74CB2E11" w14:textId="2076BE6B" w:rsidR="000A4536" w:rsidRDefault="000A4536" w:rsidP="000A4536">
          <w:pPr>
            <w:pStyle w:val="TOC2"/>
            <w:tabs>
              <w:tab w:val="left" w:pos="720"/>
              <w:tab w:val="right" w:leader="dot" w:pos="9350"/>
            </w:tabs>
            <w:spacing w:after="0"/>
            <w:rPr>
              <w:rFonts w:eastAsiaTheme="minorEastAsia"/>
              <w:noProof/>
              <w:kern w:val="2"/>
              <w:szCs w:val="24"/>
              <w14:ligatures w14:val="standardContextual"/>
            </w:rPr>
          </w:pPr>
          <w:hyperlink w:anchor="_Toc233613272" w:history="1">
            <w:r w:rsidRPr="00C44CBB">
              <w:rPr>
                <w:rStyle w:val="Hyperlink"/>
                <w:rFonts w:ascii="Symbol" w:hAnsi="Symbol"/>
                <w:noProof/>
              </w:rPr>
              <w:t></w:t>
            </w:r>
            <w:r>
              <w:rPr>
                <w:rFonts w:eastAsiaTheme="minorEastAsia"/>
                <w:noProof/>
                <w:kern w:val="2"/>
                <w:szCs w:val="24"/>
                <w14:ligatures w14:val="standardContextual"/>
              </w:rPr>
              <w:tab/>
            </w:r>
            <w:r w:rsidRPr="00C44CBB">
              <w:rPr>
                <w:rStyle w:val="Hyperlink"/>
                <w:noProof/>
              </w:rPr>
              <w:t>Required Percentages for IET/WPL Participants</w:t>
            </w:r>
            <w:r>
              <w:rPr>
                <w:noProof/>
                <w:webHidden/>
              </w:rPr>
              <w:tab/>
            </w:r>
            <w:r>
              <w:rPr>
                <w:noProof/>
                <w:webHidden/>
              </w:rPr>
              <w:fldChar w:fldCharType="begin"/>
            </w:r>
            <w:r>
              <w:rPr>
                <w:noProof/>
                <w:webHidden/>
              </w:rPr>
              <w:instrText xml:space="preserve"> PAGEREF _Toc233613272 \h </w:instrText>
            </w:r>
            <w:r>
              <w:rPr>
                <w:noProof/>
                <w:webHidden/>
              </w:rPr>
            </w:r>
            <w:r>
              <w:rPr>
                <w:noProof/>
                <w:webHidden/>
              </w:rPr>
              <w:fldChar w:fldCharType="separate"/>
            </w:r>
            <w:r>
              <w:rPr>
                <w:noProof/>
                <w:webHidden/>
              </w:rPr>
              <w:t>8</w:t>
            </w:r>
            <w:r>
              <w:rPr>
                <w:noProof/>
                <w:webHidden/>
              </w:rPr>
              <w:fldChar w:fldCharType="end"/>
            </w:r>
          </w:hyperlink>
        </w:p>
        <w:p w14:paraId="31B32DA0" w14:textId="25F2F3F7" w:rsidR="000A4536" w:rsidRDefault="000A4536" w:rsidP="000A4536">
          <w:pPr>
            <w:pStyle w:val="TOC1"/>
            <w:tabs>
              <w:tab w:val="left" w:pos="720"/>
              <w:tab w:val="right" w:leader="dot" w:pos="9350"/>
            </w:tabs>
            <w:spacing w:after="0"/>
            <w:rPr>
              <w:rFonts w:eastAsiaTheme="minorEastAsia"/>
              <w:noProof/>
              <w:kern w:val="2"/>
              <w:szCs w:val="24"/>
              <w14:ligatures w14:val="standardContextual"/>
            </w:rPr>
          </w:pPr>
          <w:hyperlink w:anchor="_Toc233613273" w:history="1">
            <w:r w:rsidRPr="00C44CBB">
              <w:rPr>
                <w:rStyle w:val="Hyperlink"/>
                <w:noProof/>
              </w:rPr>
              <w:t>IV.</w:t>
            </w:r>
            <w:r>
              <w:rPr>
                <w:rFonts w:eastAsiaTheme="minorEastAsia"/>
                <w:noProof/>
                <w:kern w:val="2"/>
                <w:szCs w:val="24"/>
                <w14:ligatures w14:val="standardContextual"/>
              </w:rPr>
              <w:tab/>
            </w:r>
            <w:r w:rsidRPr="00C44CBB">
              <w:rPr>
                <w:rStyle w:val="Hyperlink"/>
                <w:noProof/>
              </w:rPr>
              <w:t>General Testing Assessment Requirements</w:t>
            </w:r>
            <w:r>
              <w:rPr>
                <w:noProof/>
                <w:webHidden/>
              </w:rPr>
              <w:tab/>
            </w:r>
            <w:r>
              <w:rPr>
                <w:noProof/>
                <w:webHidden/>
              </w:rPr>
              <w:fldChar w:fldCharType="begin"/>
            </w:r>
            <w:r>
              <w:rPr>
                <w:noProof/>
                <w:webHidden/>
              </w:rPr>
              <w:instrText xml:space="preserve"> PAGEREF _Toc233613273 \h </w:instrText>
            </w:r>
            <w:r>
              <w:rPr>
                <w:noProof/>
                <w:webHidden/>
              </w:rPr>
            </w:r>
            <w:r>
              <w:rPr>
                <w:noProof/>
                <w:webHidden/>
              </w:rPr>
              <w:fldChar w:fldCharType="separate"/>
            </w:r>
            <w:r>
              <w:rPr>
                <w:noProof/>
                <w:webHidden/>
              </w:rPr>
              <w:t>8</w:t>
            </w:r>
            <w:r>
              <w:rPr>
                <w:noProof/>
                <w:webHidden/>
              </w:rPr>
              <w:fldChar w:fldCharType="end"/>
            </w:r>
          </w:hyperlink>
        </w:p>
        <w:p w14:paraId="41EA18E2" w14:textId="57C01786" w:rsidR="000A4536" w:rsidRDefault="000A4536" w:rsidP="000A4536">
          <w:pPr>
            <w:pStyle w:val="TOC2"/>
            <w:tabs>
              <w:tab w:val="left" w:pos="720"/>
              <w:tab w:val="right" w:leader="dot" w:pos="9350"/>
            </w:tabs>
            <w:spacing w:after="0"/>
            <w:rPr>
              <w:rFonts w:eastAsiaTheme="minorEastAsia"/>
              <w:noProof/>
              <w:kern w:val="2"/>
              <w:szCs w:val="24"/>
              <w14:ligatures w14:val="standardContextual"/>
            </w:rPr>
          </w:pPr>
          <w:hyperlink w:anchor="_Toc233613274" w:history="1">
            <w:r w:rsidRPr="00C44CBB">
              <w:rPr>
                <w:rStyle w:val="Hyperlink"/>
                <w:rFonts w:ascii="Courier New" w:hAnsi="Courier New" w:cs="Courier New"/>
                <w:noProof/>
              </w:rPr>
              <w:t>o</w:t>
            </w:r>
            <w:r>
              <w:rPr>
                <w:rFonts w:eastAsiaTheme="minorEastAsia"/>
                <w:noProof/>
                <w:kern w:val="2"/>
                <w:szCs w:val="24"/>
                <w14:ligatures w14:val="standardContextual"/>
              </w:rPr>
              <w:tab/>
            </w:r>
            <w:r w:rsidRPr="00C44CBB">
              <w:rPr>
                <w:rStyle w:val="Hyperlink"/>
                <w:noProof/>
              </w:rPr>
              <w:t>Assessments Permitted</w:t>
            </w:r>
            <w:r>
              <w:rPr>
                <w:noProof/>
                <w:webHidden/>
              </w:rPr>
              <w:tab/>
            </w:r>
            <w:r>
              <w:rPr>
                <w:noProof/>
                <w:webHidden/>
              </w:rPr>
              <w:fldChar w:fldCharType="begin"/>
            </w:r>
            <w:r>
              <w:rPr>
                <w:noProof/>
                <w:webHidden/>
              </w:rPr>
              <w:instrText xml:space="preserve"> PAGEREF _Toc233613274 \h </w:instrText>
            </w:r>
            <w:r>
              <w:rPr>
                <w:noProof/>
                <w:webHidden/>
              </w:rPr>
            </w:r>
            <w:r>
              <w:rPr>
                <w:noProof/>
                <w:webHidden/>
              </w:rPr>
              <w:fldChar w:fldCharType="separate"/>
            </w:r>
            <w:r>
              <w:rPr>
                <w:noProof/>
                <w:webHidden/>
              </w:rPr>
              <w:t>8</w:t>
            </w:r>
            <w:r>
              <w:rPr>
                <w:noProof/>
                <w:webHidden/>
              </w:rPr>
              <w:fldChar w:fldCharType="end"/>
            </w:r>
          </w:hyperlink>
        </w:p>
        <w:p w14:paraId="4CC97410" w14:textId="38F34818" w:rsidR="000A4536" w:rsidRDefault="000A4536" w:rsidP="000A4536">
          <w:pPr>
            <w:pStyle w:val="TOC2"/>
            <w:tabs>
              <w:tab w:val="left" w:pos="720"/>
              <w:tab w:val="right" w:leader="dot" w:pos="9350"/>
            </w:tabs>
            <w:spacing w:after="0"/>
            <w:rPr>
              <w:rFonts w:eastAsiaTheme="minorEastAsia"/>
              <w:noProof/>
              <w:kern w:val="2"/>
              <w:szCs w:val="24"/>
              <w14:ligatures w14:val="standardContextual"/>
            </w:rPr>
          </w:pPr>
          <w:hyperlink w:anchor="_Toc233613275" w:history="1">
            <w:r w:rsidRPr="00C44CBB">
              <w:rPr>
                <w:rStyle w:val="Hyperlink"/>
                <w:rFonts w:ascii="Courier New" w:hAnsi="Courier New" w:cs="Courier New"/>
                <w:noProof/>
              </w:rPr>
              <w:t>o</w:t>
            </w:r>
            <w:r>
              <w:rPr>
                <w:rFonts w:eastAsiaTheme="minorEastAsia"/>
                <w:noProof/>
                <w:kern w:val="2"/>
                <w:szCs w:val="24"/>
                <w14:ligatures w14:val="standardContextual"/>
              </w:rPr>
              <w:tab/>
            </w:r>
            <w:r w:rsidRPr="00C44CBB">
              <w:rPr>
                <w:rStyle w:val="Hyperlink"/>
                <w:noProof/>
              </w:rPr>
              <w:t>Test Administration Modalities</w:t>
            </w:r>
            <w:r>
              <w:rPr>
                <w:noProof/>
                <w:webHidden/>
              </w:rPr>
              <w:tab/>
            </w:r>
            <w:r>
              <w:rPr>
                <w:noProof/>
                <w:webHidden/>
              </w:rPr>
              <w:fldChar w:fldCharType="begin"/>
            </w:r>
            <w:r>
              <w:rPr>
                <w:noProof/>
                <w:webHidden/>
              </w:rPr>
              <w:instrText xml:space="preserve"> PAGEREF _Toc233613275 \h </w:instrText>
            </w:r>
            <w:r>
              <w:rPr>
                <w:noProof/>
                <w:webHidden/>
              </w:rPr>
            </w:r>
            <w:r>
              <w:rPr>
                <w:noProof/>
                <w:webHidden/>
              </w:rPr>
              <w:fldChar w:fldCharType="separate"/>
            </w:r>
            <w:r>
              <w:rPr>
                <w:noProof/>
                <w:webHidden/>
              </w:rPr>
              <w:t>9</w:t>
            </w:r>
            <w:r>
              <w:rPr>
                <w:noProof/>
                <w:webHidden/>
              </w:rPr>
              <w:fldChar w:fldCharType="end"/>
            </w:r>
          </w:hyperlink>
        </w:p>
        <w:p w14:paraId="67765B1C" w14:textId="69BACE12" w:rsidR="000A4536" w:rsidRDefault="000A4536" w:rsidP="000A4536">
          <w:pPr>
            <w:pStyle w:val="TOC2"/>
            <w:tabs>
              <w:tab w:val="left" w:pos="720"/>
              <w:tab w:val="right" w:leader="dot" w:pos="9350"/>
            </w:tabs>
            <w:spacing w:after="0"/>
            <w:rPr>
              <w:rFonts w:eastAsiaTheme="minorEastAsia"/>
              <w:noProof/>
              <w:kern w:val="2"/>
              <w:szCs w:val="24"/>
              <w14:ligatures w14:val="standardContextual"/>
            </w:rPr>
          </w:pPr>
          <w:hyperlink w:anchor="_Toc233613276" w:history="1">
            <w:r w:rsidRPr="00C44CBB">
              <w:rPr>
                <w:rStyle w:val="Hyperlink"/>
                <w:rFonts w:ascii="Courier New" w:hAnsi="Courier New" w:cs="Courier New"/>
                <w:noProof/>
              </w:rPr>
              <w:t>o</w:t>
            </w:r>
            <w:r>
              <w:rPr>
                <w:rFonts w:eastAsiaTheme="minorEastAsia"/>
                <w:noProof/>
                <w:kern w:val="2"/>
                <w:szCs w:val="24"/>
                <w14:ligatures w14:val="standardContextual"/>
              </w:rPr>
              <w:tab/>
            </w:r>
            <w:r w:rsidRPr="00C44CBB">
              <w:rPr>
                <w:rStyle w:val="Hyperlink"/>
                <w:noProof/>
              </w:rPr>
              <w:t>Uniform Times for Test Administration</w:t>
            </w:r>
            <w:r>
              <w:rPr>
                <w:noProof/>
                <w:webHidden/>
              </w:rPr>
              <w:tab/>
            </w:r>
            <w:r>
              <w:rPr>
                <w:noProof/>
                <w:webHidden/>
              </w:rPr>
              <w:fldChar w:fldCharType="begin"/>
            </w:r>
            <w:r>
              <w:rPr>
                <w:noProof/>
                <w:webHidden/>
              </w:rPr>
              <w:instrText xml:space="preserve"> PAGEREF _Toc233613276 \h </w:instrText>
            </w:r>
            <w:r>
              <w:rPr>
                <w:noProof/>
                <w:webHidden/>
              </w:rPr>
            </w:r>
            <w:r>
              <w:rPr>
                <w:noProof/>
                <w:webHidden/>
              </w:rPr>
              <w:fldChar w:fldCharType="separate"/>
            </w:r>
            <w:r>
              <w:rPr>
                <w:noProof/>
                <w:webHidden/>
              </w:rPr>
              <w:t>9</w:t>
            </w:r>
            <w:r>
              <w:rPr>
                <w:noProof/>
                <w:webHidden/>
              </w:rPr>
              <w:fldChar w:fldCharType="end"/>
            </w:r>
          </w:hyperlink>
        </w:p>
        <w:p w14:paraId="42921E15" w14:textId="61DD0BC8" w:rsidR="000A4536" w:rsidRDefault="000A4536" w:rsidP="000A4536">
          <w:pPr>
            <w:pStyle w:val="TOC3"/>
            <w:rPr>
              <w:rFonts w:eastAsiaTheme="minorEastAsia"/>
              <w:noProof/>
              <w:kern w:val="2"/>
              <w:szCs w:val="24"/>
              <w14:ligatures w14:val="standardContextual"/>
            </w:rPr>
          </w:pPr>
          <w:hyperlink w:anchor="_Toc233613277" w:history="1">
            <w:r w:rsidRPr="00C44CBB">
              <w:rPr>
                <w:rStyle w:val="Hyperlink"/>
                <w:noProof/>
              </w:rPr>
              <w:t>Appraisal and Pre-Test</w:t>
            </w:r>
            <w:r>
              <w:rPr>
                <w:noProof/>
                <w:webHidden/>
              </w:rPr>
              <w:tab/>
            </w:r>
            <w:r>
              <w:rPr>
                <w:noProof/>
                <w:webHidden/>
              </w:rPr>
              <w:fldChar w:fldCharType="begin"/>
            </w:r>
            <w:r>
              <w:rPr>
                <w:noProof/>
                <w:webHidden/>
              </w:rPr>
              <w:instrText xml:space="preserve"> PAGEREF _Toc233613277 \h </w:instrText>
            </w:r>
            <w:r>
              <w:rPr>
                <w:noProof/>
                <w:webHidden/>
              </w:rPr>
            </w:r>
            <w:r>
              <w:rPr>
                <w:noProof/>
                <w:webHidden/>
              </w:rPr>
              <w:fldChar w:fldCharType="separate"/>
            </w:r>
            <w:r>
              <w:rPr>
                <w:noProof/>
                <w:webHidden/>
              </w:rPr>
              <w:t>9</w:t>
            </w:r>
            <w:r>
              <w:rPr>
                <w:noProof/>
                <w:webHidden/>
              </w:rPr>
              <w:fldChar w:fldCharType="end"/>
            </w:r>
          </w:hyperlink>
        </w:p>
        <w:p w14:paraId="7A98EE75" w14:textId="16498FFA" w:rsidR="000A4536" w:rsidRDefault="000A4536" w:rsidP="000A4536">
          <w:pPr>
            <w:pStyle w:val="TOC3"/>
            <w:rPr>
              <w:rFonts w:eastAsiaTheme="minorEastAsia"/>
              <w:noProof/>
              <w:kern w:val="2"/>
              <w:szCs w:val="24"/>
              <w14:ligatures w14:val="standardContextual"/>
            </w:rPr>
          </w:pPr>
          <w:hyperlink w:anchor="_Toc233613278" w:history="1">
            <w:r w:rsidRPr="00C44CBB">
              <w:rPr>
                <w:rStyle w:val="Hyperlink"/>
                <w:noProof/>
              </w:rPr>
              <w:t>Pre-test</w:t>
            </w:r>
            <w:r>
              <w:rPr>
                <w:noProof/>
                <w:webHidden/>
              </w:rPr>
              <w:tab/>
            </w:r>
            <w:r>
              <w:rPr>
                <w:noProof/>
                <w:webHidden/>
              </w:rPr>
              <w:fldChar w:fldCharType="begin"/>
            </w:r>
            <w:r>
              <w:rPr>
                <w:noProof/>
                <w:webHidden/>
              </w:rPr>
              <w:instrText xml:space="preserve"> PAGEREF _Toc233613278 \h </w:instrText>
            </w:r>
            <w:r>
              <w:rPr>
                <w:noProof/>
                <w:webHidden/>
              </w:rPr>
            </w:r>
            <w:r>
              <w:rPr>
                <w:noProof/>
                <w:webHidden/>
              </w:rPr>
              <w:fldChar w:fldCharType="separate"/>
            </w:r>
            <w:r>
              <w:rPr>
                <w:noProof/>
                <w:webHidden/>
              </w:rPr>
              <w:t>9</w:t>
            </w:r>
            <w:r>
              <w:rPr>
                <w:noProof/>
                <w:webHidden/>
              </w:rPr>
              <w:fldChar w:fldCharType="end"/>
            </w:r>
          </w:hyperlink>
        </w:p>
        <w:p w14:paraId="5800EEBF" w14:textId="707120CB" w:rsidR="000A4536" w:rsidRDefault="000A4536" w:rsidP="000A4536">
          <w:pPr>
            <w:pStyle w:val="TOC3"/>
            <w:rPr>
              <w:rFonts w:eastAsiaTheme="minorEastAsia"/>
              <w:noProof/>
              <w:kern w:val="2"/>
              <w:szCs w:val="24"/>
              <w14:ligatures w14:val="standardContextual"/>
            </w:rPr>
          </w:pPr>
          <w:hyperlink w:anchor="_Toc233613279" w:history="1">
            <w:r w:rsidRPr="00C44CBB">
              <w:rPr>
                <w:rStyle w:val="Hyperlink"/>
                <w:noProof/>
              </w:rPr>
              <w:t>Post-test</w:t>
            </w:r>
            <w:r>
              <w:rPr>
                <w:noProof/>
                <w:webHidden/>
              </w:rPr>
              <w:tab/>
            </w:r>
            <w:r>
              <w:rPr>
                <w:noProof/>
                <w:webHidden/>
              </w:rPr>
              <w:fldChar w:fldCharType="begin"/>
            </w:r>
            <w:r>
              <w:rPr>
                <w:noProof/>
                <w:webHidden/>
              </w:rPr>
              <w:instrText xml:space="preserve"> PAGEREF _Toc233613279 \h </w:instrText>
            </w:r>
            <w:r>
              <w:rPr>
                <w:noProof/>
                <w:webHidden/>
              </w:rPr>
            </w:r>
            <w:r>
              <w:rPr>
                <w:noProof/>
                <w:webHidden/>
              </w:rPr>
              <w:fldChar w:fldCharType="separate"/>
            </w:r>
            <w:r>
              <w:rPr>
                <w:noProof/>
                <w:webHidden/>
              </w:rPr>
              <w:t>9</w:t>
            </w:r>
            <w:r>
              <w:rPr>
                <w:noProof/>
                <w:webHidden/>
              </w:rPr>
              <w:fldChar w:fldCharType="end"/>
            </w:r>
          </w:hyperlink>
        </w:p>
        <w:p w14:paraId="36D3F31F" w14:textId="16659C65" w:rsidR="000A4536" w:rsidRDefault="000A4536" w:rsidP="000A4536">
          <w:pPr>
            <w:pStyle w:val="TOC2"/>
            <w:tabs>
              <w:tab w:val="left" w:pos="720"/>
              <w:tab w:val="right" w:leader="dot" w:pos="9350"/>
            </w:tabs>
            <w:spacing w:after="0"/>
            <w:rPr>
              <w:rFonts w:eastAsiaTheme="minorEastAsia"/>
              <w:noProof/>
              <w:kern w:val="2"/>
              <w:szCs w:val="24"/>
              <w14:ligatures w14:val="standardContextual"/>
            </w:rPr>
          </w:pPr>
          <w:hyperlink w:anchor="_Toc233613280" w:history="1">
            <w:r w:rsidRPr="00C44CBB">
              <w:rPr>
                <w:rStyle w:val="Hyperlink"/>
                <w:rFonts w:ascii="Courier New" w:hAnsi="Courier New" w:cs="Courier New"/>
                <w:noProof/>
              </w:rPr>
              <w:t>o</w:t>
            </w:r>
            <w:r>
              <w:rPr>
                <w:rFonts w:eastAsiaTheme="minorEastAsia"/>
                <w:noProof/>
                <w:kern w:val="2"/>
                <w:szCs w:val="24"/>
                <w14:ligatures w14:val="standardContextual"/>
              </w:rPr>
              <w:tab/>
            </w:r>
            <w:r w:rsidRPr="00C44CBB">
              <w:rPr>
                <w:rStyle w:val="Hyperlink"/>
                <w:noProof/>
              </w:rPr>
              <w:t>Required Post-Test Percentages</w:t>
            </w:r>
            <w:r>
              <w:rPr>
                <w:noProof/>
                <w:webHidden/>
              </w:rPr>
              <w:tab/>
            </w:r>
            <w:r>
              <w:rPr>
                <w:noProof/>
                <w:webHidden/>
              </w:rPr>
              <w:fldChar w:fldCharType="begin"/>
            </w:r>
            <w:r>
              <w:rPr>
                <w:noProof/>
                <w:webHidden/>
              </w:rPr>
              <w:instrText xml:space="preserve"> PAGEREF _Toc233613280 \h </w:instrText>
            </w:r>
            <w:r>
              <w:rPr>
                <w:noProof/>
                <w:webHidden/>
              </w:rPr>
            </w:r>
            <w:r>
              <w:rPr>
                <w:noProof/>
                <w:webHidden/>
              </w:rPr>
              <w:fldChar w:fldCharType="separate"/>
            </w:r>
            <w:r>
              <w:rPr>
                <w:noProof/>
                <w:webHidden/>
              </w:rPr>
              <w:t>9</w:t>
            </w:r>
            <w:r>
              <w:rPr>
                <w:noProof/>
                <w:webHidden/>
              </w:rPr>
              <w:fldChar w:fldCharType="end"/>
            </w:r>
          </w:hyperlink>
        </w:p>
        <w:p w14:paraId="7C22CF04" w14:textId="133DE4ED" w:rsidR="000A4536" w:rsidRDefault="000A4536" w:rsidP="000A4536">
          <w:pPr>
            <w:pStyle w:val="TOC2"/>
            <w:tabs>
              <w:tab w:val="left" w:pos="720"/>
              <w:tab w:val="right" w:leader="dot" w:pos="9350"/>
            </w:tabs>
            <w:spacing w:after="0"/>
            <w:rPr>
              <w:rFonts w:eastAsiaTheme="minorEastAsia"/>
              <w:noProof/>
              <w:kern w:val="2"/>
              <w:szCs w:val="24"/>
              <w14:ligatures w14:val="standardContextual"/>
            </w:rPr>
          </w:pPr>
          <w:hyperlink w:anchor="_Toc233613281" w:history="1">
            <w:r w:rsidRPr="00C44CBB">
              <w:rPr>
                <w:rStyle w:val="Hyperlink"/>
                <w:rFonts w:ascii="Courier New" w:hAnsi="Courier New" w:cs="Courier New"/>
                <w:noProof/>
              </w:rPr>
              <w:t>o</w:t>
            </w:r>
            <w:r>
              <w:rPr>
                <w:rFonts w:eastAsiaTheme="minorEastAsia"/>
                <w:noProof/>
                <w:kern w:val="2"/>
                <w:szCs w:val="24"/>
                <w14:ligatures w14:val="standardContextual"/>
              </w:rPr>
              <w:tab/>
            </w:r>
            <w:r w:rsidRPr="00C44CBB">
              <w:rPr>
                <w:rStyle w:val="Hyperlink"/>
                <w:noProof/>
              </w:rPr>
              <w:t>Accommodation for Students with Disabilities or Other Special Needs</w:t>
            </w:r>
            <w:r>
              <w:rPr>
                <w:noProof/>
                <w:webHidden/>
              </w:rPr>
              <w:tab/>
            </w:r>
            <w:r>
              <w:rPr>
                <w:noProof/>
                <w:webHidden/>
              </w:rPr>
              <w:fldChar w:fldCharType="begin"/>
            </w:r>
            <w:r>
              <w:rPr>
                <w:noProof/>
                <w:webHidden/>
              </w:rPr>
              <w:instrText xml:space="preserve"> PAGEREF _Toc233613281 \h </w:instrText>
            </w:r>
            <w:r>
              <w:rPr>
                <w:noProof/>
                <w:webHidden/>
              </w:rPr>
            </w:r>
            <w:r>
              <w:rPr>
                <w:noProof/>
                <w:webHidden/>
              </w:rPr>
              <w:fldChar w:fldCharType="separate"/>
            </w:r>
            <w:r>
              <w:rPr>
                <w:noProof/>
                <w:webHidden/>
              </w:rPr>
              <w:t>10</w:t>
            </w:r>
            <w:r>
              <w:rPr>
                <w:noProof/>
                <w:webHidden/>
              </w:rPr>
              <w:fldChar w:fldCharType="end"/>
            </w:r>
          </w:hyperlink>
        </w:p>
        <w:p w14:paraId="5E6CB5BA" w14:textId="0E9CE27B" w:rsidR="000A4536" w:rsidRDefault="000A4536" w:rsidP="000A4536">
          <w:pPr>
            <w:pStyle w:val="TOC1"/>
            <w:tabs>
              <w:tab w:val="left" w:pos="720"/>
              <w:tab w:val="right" w:leader="dot" w:pos="9350"/>
            </w:tabs>
            <w:spacing w:after="0"/>
            <w:rPr>
              <w:rFonts w:eastAsiaTheme="minorEastAsia"/>
              <w:noProof/>
              <w:kern w:val="2"/>
              <w:szCs w:val="24"/>
              <w14:ligatures w14:val="standardContextual"/>
            </w:rPr>
          </w:pPr>
          <w:hyperlink w:anchor="_Toc233613282" w:history="1">
            <w:r w:rsidRPr="00C44CBB">
              <w:rPr>
                <w:rStyle w:val="Hyperlink"/>
                <w:noProof/>
              </w:rPr>
              <w:t>V.</w:t>
            </w:r>
            <w:r>
              <w:rPr>
                <w:rFonts w:eastAsiaTheme="minorEastAsia"/>
                <w:noProof/>
                <w:kern w:val="2"/>
                <w:szCs w:val="24"/>
                <w14:ligatures w14:val="standardContextual"/>
              </w:rPr>
              <w:tab/>
            </w:r>
            <w:r w:rsidRPr="00C44CBB">
              <w:rPr>
                <w:rStyle w:val="Hyperlink"/>
                <w:noProof/>
              </w:rPr>
              <w:t>Guidelines for CASAS Assessments</w:t>
            </w:r>
            <w:r>
              <w:rPr>
                <w:noProof/>
                <w:webHidden/>
              </w:rPr>
              <w:tab/>
            </w:r>
            <w:r>
              <w:rPr>
                <w:noProof/>
                <w:webHidden/>
              </w:rPr>
              <w:fldChar w:fldCharType="begin"/>
            </w:r>
            <w:r>
              <w:rPr>
                <w:noProof/>
                <w:webHidden/>
              </w:rPr>
              <w:instrText xml:space="preserve"> PAGEREF _Toc233613282 \h </w:instrText>
            </w:r>
            <w:r>
              <w:rPr>
                <w:noProof/>
                <w:webHidden/>
              </w:rPr>
            </w:r>
            <w:r>
              <w:rPr>
                <w:noProof/>
                <w:webHidden/>
              </w:rPr>
              <w:fldChar w:fldCharType="separate"/>
            </w:r>
            <w:r>
              <w:rPr>
                <w:noProof/>
                <w:webHidden/>
              </w:rPr>
              <w:t>11</w:t>
            </w:r>
            <w:r>
              <w:rPr>
                <w:noProof/>
                <w:webHidden/>
              </w:rPr>
              <w:fldChar w:fldCharType="end"/>
            </w:r>
          </w:hyperlink>
        </w:p>
        <w:p w14:paraId="0B84825B" w14:textId="7EBD9F54" w:rsidR="000A4536" w:rsidRDefault="000A4536" w:rsidP="000A4536">
          <w:pPr>
            <w:pStyle w:val="TOC2"/>
            <w:tabs>
              <w:tab w:val="left" w:pos="720"/>
              <w:tab w:val="right" w:leader="dot" w:pos="9350"/>
            </w:tabs>
            <w:spacing w:after="0"/>
            <w:rPr>
              <w:rFonts w:eastAsiaTheme="minorEastAsia"/>
              <w:noProof/>
              <w:kern w:val="2"/>
              <w:szCs w:val="24"/>
              <w14:ligatures w14:val="standardContextual"/>
            </w:rPr>
          </w:pPr>
          <w:hyperlink w:anchor="_Toc233613283" w:history="1">
            <w:r w:rsidRPr="00C44CBB">
              <w:rPr>
                <w:rStyle w:val="Hyperlink"/>
                <w:rFonts w:ascii="Courier New" w:hAnsi="Courier New" w:cs="Courier New"/>
                <w:noProof/>
              </w:rPr>
              <w:t>o</w:t>
            </w:r>
            <w:r>
              <w:rPr>
                <w:rFonts w:eastAsiaTheme="minorEastAsia"/>
                <w:noProof/>
                <w:kern w:val="2"/>
                <w:szCs w:val="24"/>
                <w14:ligatures w14:val="standardContextual"/>
              </w:rPr>
              <w:tab/>
            </w:r>
            <w:r w:rsidRPr="00C44CBB">
              <w:rPr>
                <w:rStyle w:val="Hyperlink"/>
                <w:noProof/>
              </w:rPr>
              <w:t>Information Included for Each Assessment</w:t>
            </w:r>
            <w:r>
              <w:rPr>
                <w:noProof/>
                <w:webHidden/>
              </w:rPr>
              <w:tab/>
            </w:r>
            <w:r>
              <w:rPr>
                <w:noProof/>
                <w:webHidden/>
              </w:rPr>
              <w:fldChar w:fldCharType="begin"/>
            </w:r>
            <w:r>
              <w:rPr>
                <w:noProof/>
                <w:webHidden/>
              </w:rPr>
              <w:instrText xml:space="preserve"> PAGEREF _Toc233613283 \h </w:instrText>
            </w:r>
            <w:r>
              <w:rPr>
                <w:noProof/>
                <w:webHidden/>
              </w:rPr>
            </w:r>
            <w:r>
              <w:rPr>
                <w:noProof/>
                <w:webHidden/>
              </w:rPr>
              <w:fldChar w:fldCharType="separate"/>
            </w:r>
            <w:r>
              <w:rPr>
                <w:noProof/>
                <w:webHidden/>
              </w:rPr>
              <w:t>11</w:t>
            </w:r>
            <w:r>
              <w:rPr>
                <w:noProof/>
                <w:webHidden/>
              </w:rPr>
              <w:fldChar w:fldCharType="end"/>
            </w:r>
          </w:hyperlink>
        </w:p>
        <w:p w14:paraId="7589921B" w14:textId="63BA459E" w:rsidR="000A4536" w:rsidRDefault="000A4536" w:rsidP="000A4536">
          <w:pPr>
            <w:pStyle w:val="TOC2"/>
            <w:tabs>
              <w:tab w:val="left" w:pos="720"/>
              <w:tab w:val="right" w:leader="dot" w:pos="9350"/>
            </w:tabs>
            <w:spacing w:after="0"/>
            <w:rPr>
              <w:rFonts w:eastAsiaTheme="minorEastAsia"/>
              <w:noProof/>
              <w:kern w:val="2"/>
              <w:szCs w:val="24"/>
              <w14:ligatures w14:val="standardContextual"/>
            </w:rPr>
          </w:pPr>
          <w:hyperlink w:anchor="_Toc233613284" w:history="1">
            <w:r w:rsidRPr="00C44CBB">
              <w:rPr>
                <w:rStyle w:val="Hyperlink"/>
                <w:rFonts w:ascii="Courier New" w:hAnsi="Courier New" w:cs="Courier New"/>
                <w:noProof/>
              </w:rPr>
              <w:t>o</w:t>
            </w:r>
            <w:r>
              <w:rPr>
                <w:rFonts w:eastAsiaTheme="minorEastAsia"/>
                <w:noProof/>
                <w:kern w:val="2"/>
                <w:szCs w:val="24"/>
                <w14:ligatures w14:val="standardContextual"/>
              </w:rPr>
              <w:tab/>
            </w:r>
            <w:r w:rsidRPr="00C44CBB">
              <w:rPr>
                <w:rStyle w:val="Hyperlink"/>
                <w:noProof/>
              </w:rPr>
              <w:t>NRS Educational Functioning Levels, Gains, and Test Forms by Skill Areas, Levels &amp; Series</w:t>
            </w:r>
            <w:r>
              <w:rPr>
                <w:noProof/>
                <w:webHidden/>
              </w:rPr>
              <w:tab/>
            </w:r>
            <w:r>
              <w:rPr>
                <w:noProof/>
                <w:webHidden/>
              </w:rPr>
              <w:fldChar w:fldCharType="begin"/>
            </w:r>
            <w:r>
              <w:rPr>
                <w:noProof/>
                <w:webHidden/>
              </w:rPr>
              <w:instrText xml:space="preserve"> PAGEREF _Toc233613284 \h </w:instrText>
            </w:r>
            <w:r>
              <w:rPr>
                <w:noProof/>
                <w:webHidden/>
              </w:rPr>
            </w:r>
            <w:r>
              <w:rPr>
                <w:noProof/>
                <w:webHidden/>
              </w:rPr>
              <w:fldChar w:fldCharType="separate"/>
            </w:r>
            <w:r>
              <w:rPr>
                <w:noProof/>
                <w:webHidden/>
              </w:rPr>
              <w:t>11</w:t>
            </w:r>
            <w:r>
              <w:rPr>
                <w:noProof/>
                <w:webHidden/>
              </w:rPr>
              <w:fldChar w:fldCharType="end"/>
            </w:r>
          </w:hyperlink>
        </w:p>
        <w:p w14:paraId="39B706BA" w14:textId="349E1F68" w:rsidR="000A4536" w:rsidRDefault="000A4536" w:rsidP="000A4536">
          <w:pPr>
            <w:pStyle w:val="TOC3"/>
            <w:rPr>
              <w:rFonts w:eastAsiaTheme="minorEastAsia"/>
              <w:noProof/>
              <w:kern w:val="2"/>
              <w:szCs w:val="24"/>
              <w14:ligatures w14:val="standardContextual"/>
            </w:rPr>
          </w:pPr>
          <w:hyperlink w:anchor="_Toc233613285" w:history="1">
            <w:r w:rsidRPr="00C44CBB">
              <w:rPr>
                <w:rStyle w:val="Hyperlink"/>
                <w:noProof/>
              </w:rPr>
              <w:t>ESL Reading</w:t>
            </w:r>
            <w:r>
              <w:rPr>
                <w:noProof/>
                <w:webHidden/>
              </w:rPr>
              <w:tab/>
            </w:r>
            <w:r>
              <w:rPr>
                <w:noProof/>
                <w:webHidden/>
              </w:rPr>
              <w:fldChar w:fldCharType="begin"/>
            </w:r>
            <w:r>
              <w:rPr>
                <w:noProof/>
                <w:webHidden/>
              </w:rPr>
              <w:instrText xml:space="preserve"> PAGEREF _Toc233613285 \h </w:instrText>
            </w:r>
            <w:r>
              <w:rPr>
                <w:noProof/>
                <w:webHidden/>
              </w:rPr>
            </w:r>
            <w:r>
              <w:rPr>
                <w:noProof/>
                <w:webHidden/>
              </w:rPr>
              <w:fldChar w:fldCharType="separate"/>
            </w:r>
            <w:r>
              <w:rPr>
                <w:noProof/>
                <w:webHidden/>
              </w:rPr>
              <w:t>13</w:t>
            </w:r>
            <w:r>
              <w:rPr>
                <w:noProof/>
                <w:webHidden/>
              </w:rPr>
              <w:fldChar w:fldCharType="end"/>
            </w:r>
          </w:hyperlink>
        </w:p>
        <w:p w14:paraId="3D89DD38" w14:textId="57AF3574" w:rsidR="000A4536" w:rsidRDefault="000A4536" w:rsidP="000A4536">
          <w:pPr>
            <w:pStyle w:val="TOC3"/>
            <w:rPr>
              <w:rFonts w:eastAsiaTheme="minorEastAsia"/>
              <w:noProof/>
              <w:kern w:val="2"/>
              <w:szCs w:val="24"/>
              <w14:ligatures w14:val="standardContextual"/>
            </w:rPr>
          </w:pPr>
          <w:hyperlink w:anchor="_Toc233613286" w:history="1">
            <w:r w:rsidRPr="00C44CBB">
              <w:rPr>
                <w:rStyle w:val="Hyperlink"/>
                <w:noProof/>
              </w:rPr>
              <w:t>ESL Listening</w:t>
            </w:r>
            <w:r>
              <w:rPr>
                <w:noProof/>
                <w:webHidden/>
              </w:rPr>
              <w:tab/>
            </w:r>
            <w:r>
              <w:rPr>
                <w:noProof/>
                <w:webHidden/>
              </w:rPr>
              <w:fldChar w:fldCharType="begin"/>
            </w:r>
            <w:r>
              <w:rPr>
                <w:noProof/>
                <w:webHidden/>
              </w:rPr>
              <w:instrText xml:space="preserve"> PAGEREF _Toc233613286 \h </w:instrText>
            </w:r>
            <w:r>
              <w:rPr>
                <w:noProof/>
                <w:webHidden/>
              </w:rPr>
            </w:r>
            <w:r>
              <w:rPr>
                <w:noProof/>
                <w:webHidden/>
              </w:rPr>
              <w:fldChar w:fldCharType="separate"/>
            </w:r>
            <w:r>
              <w:rPr>
                <w:noProof/>
                <w:webHidden/>
              </w:rPr>
              <w:t>13</w:t>
            </w:r>
            <w:r>
              <w:rPr>
                <w:noProof/>
                <w:webHidden/>
              </w:rPr>
              <w:fldChar w:fldCharType="end"/>
            </w:r>
          </w:hyperlink>
        </w:p>
        <w:p w14:paraId="6CF88A67" w14:textId="32E8D518" w:rsidR="000A4536" w:rsidRDefault="000A4536" w:rsidP="000A4536">
          <w:pPr>
            <w:pStyle w:val="TOC3"/>
            <w:rPr>
              <w:rFonts w:eastAsiaTheme="minorEastAsia"/>
              <w:noProof/>
              <w:kern w:val="2"/>
              <w:szCs w:val="24"/>
              <w14:ligatures w14:val="standardContextual"/>
            </w:rPr>
          </w:pPr>
          <w:hyperlink w:anchor="_Toc233613287" w:history="1">
            <w:r w:rsidRPr="00C44CBB">
              <w:rPr>
                <w:rStyle w:val="Hyperlink"/>
                <w:noProof/>
              </w:rPr>
              <w:t>ABE/ASE Reading</w:t>
            </w:r>
            <w:r>
              <w:rPr>
                <w:noProof/>
                <w:webHidden/>
              </w:rPr>
              <w:tab/>
            </w:r>
            <w:r>
              <w:rPr>
                <w:noProof/>
                <w:webHidden/>
              </w:rPr>
              <w:fldChar w:fldCharType="begin"/>
            </w:r>
            <w:r>
              <w:rPr>
                <w:noProof/>
                <w:webHidden/>
              </w:rPr>
              <w:instrText xml:space="preserve"> PAGEREF _Toc233613287 \h </w:instrText>
            </w:r>
            <w:r>
              <w:rPr>
                <w:noProof/>
                <w:webHidden/>
              </w:rPr>
            </w:r>
            <w:r>
              <w:rPr>
                <w:noProof/>
                <w:webHidden/>
              </w:rPr>
              <w:fldChar w:fldCharType="separate"/>
            </w:r>
            <w:r>
              <w:rPr>
                <w:noProof/>
                <w:webHidden/>
              </w:rPr>
              <w:t>13</w:t>
            </w:r>
            <w:r>
              <w:rPr>
                <w:noProof/>
                <w:webHidden/>
              </w:rPr>
              <w:fldChar w:fldCharType="end"/>
            </w:r>
          </w:hyperlink>
        </w:p>
        <w:p w14:paraId="15E28230" w14:textId="27EFFF74" w:rsidR="000A4536" w:rsidRDefault="000A4536" w:rsidP="000A4536">
          <w:pPr>
            <w:pStyle w:val="TOC3"/>
            <w:rPr>
              <w:rFonts w:eastAsiaTheme="minorEastAsia"/>
              <w:noProof/>
              <w:kern w:val="2"/>
              <w:szCs w:val="24"/>
              <w14:ligatures w14:val="standardContextual"/>
            </w:rPr>
          </w:pPr>
          <w:hyperlink w:anchor="_Toc233613288" w:history="1">
            <w:r w:rsidRPr="00C44CBB">
              <w:rPr>
                <w:rStyle w:val="Hyperlink"/>
                <w:noProof/>
              </w:rPr>
              <w:t>ABE/ASE or co-enrolled ESL Math</w:t>
            </w:r>
            <w:r>
              <w:rPr>
                <w:noProof/>
                <w:webHidden/>
              </w:rPr>
              <w:tab/>
            </w:r>
            <w:r>
              <w:rPr>
                <w:noProof/>
                <w:webHidden/>
              </w:rPr>
              <w:fldChar w:fldCharType="begin"/>
            </w:r>
            <w:r>
              <w:rPr>
                <w:noProof/>
                <w:webHidden/>
              </w:rPr>
              <w:instrText xml:space="preserve"> PAGEREF _Toc233613288 \h </w:instrText>
            </w:r>
            <w:r>
              <w:rPr>
                <w:noProof/>
                <w:webHidden/>
              </w:rPr>
            </w:r>
            <w:r>
              <w:rPr>
                <w:noProof/>
                <w:webHidden/>
              </w:rPr>
              <w:fldChar w:fldCharType="separate"/>
            </w:r>
            <w:r>
              <w:rPr>
                <w:noProof/>
                <w:webHidden/>
              </w:rPr>
              <w:t>13</w:t>
            </w:r>
            <w:r>
              <w:rPr>
                <w:noProof/>
                <w:webHidden/>
              </w:rPr>
              <w:fldChar w:fldCharType="end"/>
            </w:r>
          </w:hyperlink>
        </w:p>
        <w:p w14:paraId="2DA92D27" w14:textId="3B68EE76" w:rsidR="000A4536" w:rsidRDefault="000A4536" w:rsidP="000A4536">
          <w:pPr>
            <w:pStyle w:val="TOC2"/>
            <w:tabs>
              <w:tab w:val="left" w:pos="720"/>
              <w:tab w:val="right" w:leader="dot" w:pos="9350"/>
            </w:tabs>
            <w:spacing w:after="0"/>
            <w:rPr>
              <w:rFonts w:eastAsiaTheme="minorEastAsia"/>
              <w:noProof/>
              <w:kern w:val="2"/>
              <w:szCs w:val="24"/>
              <w14:ligatures w14:val="standardContextual"/>
            </w:rPr>
          </w:pPr>
          <w:hyperlink w:anchor="_Toc233613289" w:history="1">
            <w:r w:rsidRPr="00C44CBB">
              <w:rPr>
                <w:rStyle w:val="Hyperlink"/>
                <w:rFonts w:ascii="Courier New" w:hAnsi="Courier New" w:cs="Courier New"/>
                <w:noProof/>
              </w:rPr>
              <w:t>o</w:t>
            </w:r>
            <w:r>
              <w:rPr>
                <w:rFonts w:eastAsiaTheme="minorEastAsia"/>
                <w:noProof/>
                <w:kern w:val="2"/>
                <w:szCs w:val="24"/>
                <w14:ligatures w14:val="standardContextual"/>
              </w:rPr>
              <w:tab/>
            </w:r>
            <w:r w:rsidRPr="00C44CBB">
              <w:rPr>
                <w:rStyle w:val="Hyperlink"/>
                <w:noProof/>
              </w:rPr>
              <w:t>Test Administration Procedures</w:t>
            </w:r>
            <w:r>
              <w:rPr>
                <w:noProof/>
                <w:webHidden/>
              </w:rPr>
              <w:tab/>
            </w:r>
            <w:r>
              <w:rPr>
                <w:noProof/>
                <w:webHidden/>
              </w:rPr>
              <w:fldChar w:fldCharType="begin"/>
            </w:r>
            <w:r>
              <w:rPr>
                <w:noProof/>
                <w:webHidden/>
              </w:rPr>
              <w:instrText xml:space="preserve"> PAGEREF _Toc233613289 \h </w:instrText>
            </w:r>
            <w:r>
              <w:rPr>
                <w:noProof/>
                <w:webHidden/>
              </w:rPr>
            </w:r>
            <w:r>
              <w:rPr>
                <w:noProof/>
                <w:webHidden/>
              </w:rPr>
              <w:fldChar w:fldCharType="separate"/>
            </w:r>
            <w:r>
              <w:rPr>
                <w:noProof/>
                <w:webHidden/>
              </w:rPr>
              <w:t>14</w:t>
            </w:r>
            <w:r>
              <w:rPr>
                <w:noProof/>
                <w:webHidden/>
              </w:rPr>
              <w:fldChar w:fldCharType="end"/>
            </w:r>
          </w:hyperlink>
        </w:p>
        <w:p w14:paraId="4E35F01B" w14:textId="2E03A65B" w:rsidR="000A4536" w:rsidRDefault="000A4536" w:rsidP="000A4536">
          <w:pPr>
            <w:pStyle w:val="TOC3"/>
            <w:rPr>
              <w:rFonts w:eastAsiaTheme="minorEastAsia"/>
              <w:noProof/>
              <w:kern w:val="2"/>
              <w:szCs w:val="24"/>
              <w14:ligatures w14:val="standardContextual"/>
            </w:rPr>
          </w:pPr>
          <w:hyperlink w:anchor="_Toc233613290" w:history="1">
            <w:r w:rsidRPr="00C44CBB">
              <w:rPr>
                <w:rStyle w:val="Hyperlink"/>
                <w:noProof/>
              </w:rPr>
              <w:t>Locators and Appraisals</w:t>
            </w:r>
            <w:r>
              <w:rPr>
                <w:noProof/>
                <w:webHidden/>
              </w:rPr>
              <w:tab/>
            </w:r>
            <w:r>
              <w:rPr>
                <w:noProof/>
                <w:webHidden/>
              </w:rPr>
              <w:fldChar w:fldCharType="begin"/>
            </w:r>
            <w:r>
              <w:rPr>
                <w:noProof/>
                <w:webHidden/>
              </w:rPr>
              <w:instrText xml:space="preserve"> PAGEREF _Toc233613290 \h </w:instrText>
            </w:r>
            <w:r>
              <w:rPr>
                <w:noProof/>
                <w:webHidden/>
              </w:rPr>
            </w:r>
            <w:r>
              <w:rPr>
                <w:noProof/>
                <w:webHidden/>
              </w:rPr>
              <w:fldChar w:fldCharType="separate"/>
            </w:r>
            <w:r>
              <w:rPr>
                <w:noProof/>
                <w:webHidden/>
              </w:rPr>
              <w:t>14</w:t>
            </w:r>
            <w:r>
              <w:rPr>
                <w:noProof/>
                <w:webHidden/>
              </w:rPr>
              <w:fldChar w:fldCharType="end"/>
            </w:r>
          </w:hyperlink>
        </w:p>
        <w:p w14:paraId="06492BD5" w14:textId="0D87F7E7" w:rsidR="000A4536" w:rsidRDefault="000A4536" w:rsidP="000A4536">
          <w:pPr>
            <w:pStyle w:val="TOC3"/>
            <w:rPr>
              <w:rFonts w:eastAsiaTheme="minorEastAsia"/>
              <w:noProof/>
              <w:kern w:val="2"/>
              <w:szCs w:val="24"/>
              <w14:ligatures w14:val="standardContextual"/>
            </w:rPr>
          </w:pPr>
          <w:hyperlink w:anchor="_Toc233613291" w:history="1">
            <w:r w:rsidRPr="00C44CBB">
              <w:rPr>
                <w:rStyle w:val="Hyperlink"/>
                <w:noProof/>
              </w:rPr>
              <w:t>Pre-test</w:t>
            </w:r>
            <w:r>
              <w:rPr>
                <w:noProof/>
                <w:webHidden/>
              </w:rPr>
              <w:tab/>
            </w:r>
            <w:r>
              <w:rPr>
                <w:noProof/>
                <w:webHidden/>
              </w:rPr>
              <w:fldChar w:fldCharType="begin"/>
            </w:r>
            <w:r>
              <w:rPr>
                <w:noProof/>
                <w:webHidden/>
              </w:rPr>
              <w:instrText xml:space="preserve"> PAGEREF _Toc233613291 \h </w:instrText>
            </w:r>
            <w:r>
              <w:rPr>
                <w:noProof/>
                <w:webHidden/>
              </w:rPr>
            </w:r>
            <w:r>
              <w:rPr>
                <w:noProof/>
                <w:webHidden/>
              </w:rPr>
              <w:fldChar w:fldCharType="separate"/>
            </w:r>
            <w:r>
              <w:rPr>
                <w:noProof/>
                <w:webHidden/>
              </w:rPr>
              <w:t>14</w:t>
            </w:r>
            <w:r>
              <w:rPr>
                <w:noProof/>
                <w:webHidden/>
              </w:rPr>
              <w:fldChar w:fldCharType="end"/>
            </w:r>
          </w:hyperlink>
        </w:p>
        <w:p w14:paraId="40232CB2" w14:textId="4E652E38" w:rsidR="000A4536" w:rsidRDefault="000A4536" w:rsidP="000A4536">
          <w:pPr>
            <w:pStyle w:val="TOC3"/>
            <w:rPr>
              <w:rFonts w:eastAsiaTheme="minorEastAsia"/>
              <w:noProof/>
              <w:kern w:val="2"/>
              <w:szCs w:val="24"/>
              <w14:ligatures w14:val="standardContextual"/>
            </w:rPr>
          </w:pPr>
          <w:hyperlink w:anchor="_Toc233613292" w:history="1">
            <w:r w:rsidRPr="00C44CBB">
              <w:rPr>
                <w:rStyle w:val="Hyperlink"/>
                <w:noProof/>
              </w:rPr>
              <w:t>Post-test</w:t>
            </w:r>
            <w:r>
              <w:rPr>
                <w:noProof/>
                <w:webHidden/>
              </w:rPr>
              <w:tab/>
            </w:r>
            <w:r>
              <w:rPr>
                <w:noProof/>
                <w:webHidden/>
              </w:rPr>
              <w:fldChar w:fldCharType="begin"/>
            </w:r>
            <w:r>
              <w:rPr>
                <w:noProof/>
                <w:webHidden/>
              </w:rPr>
              <w:instrText xml:space="preserve"> PAGEREF _Toc233613292 \h </w:instrText>
            </w:r>
            <w:r>
              <w:rPr>
                <w:noProof/>
                <w:webHidden/>
              </w:rPr>
            </w:r>
            <w:r>
              <w:rPr>
                <w:noProof/>
                <w:webHidden/>
              </w:rPr>
              <w:fldChar w:fldCharType="separate"/>
            </w:r>
            <w:r>
              <w:rPr>
                <w:noProof/>
                <w:webHidden/>
              </w:rPr>
              <w:t>15</w:t>
            </w:r>
            <w:r>
              <w:rPr>
                <w:noProof/>
                <w:webHidden/>
              </w:rPr>
              <w:fldChar w:fldCharType="end"/>
            </w:r>
          </w:hyperlink>
        </w:p>
        <w:p w14:paraId="207689D9" w14:textId="2F04171B" w:rsidR="000A4536" w:rsidRDefault="000A4536" w:rsidP="000A4536">
          <w:pPr>
            <w:pStyle w:val="TOC3"/>
            <w:rPr>
              <w:rFonts w:eastAsiaTheme="minorEastAsia"/>
              <w:noProof/>
              <w:kern w:val="2"/>
              <w:szCs w:val="24"/>
              <w14:ligatures w14:val="standardContextual"/>
            </w:rPr>
          </w:pPr>
          <w:hyperlink w:anchor="_Toc233613293" w:history="1">
            <w:r w:rsidRPr="00C44CBB">
              <w:rPr>
                <w:rStyle w:val="Hyperlink"/>
                <w:noProof/>
              </w:rPr>
              <w:t>Post-test Exceptions</w:t>
            </w:r>
            <w:r>
              <w:rPr>
                <w:noProof/>
                <w:webHidden/>
              </w:rPr>
              <w:tab/>
            </w:r>
            <w:r>
              <w:rPr>
                <w:noProof/>
                <w:webHidden/>
              </w:rPr>
              <w:fldChar w:fldCharType="begin"/>
            </w:r>
            <w:r>
              <w:rPr>
                <w:noProof/>
                <w:webHidden/>
              </w:rPr>
              <w:instrText xml:space="preserve"> PAGEREF _Toc233613293 \h </w:instrText>
            </w:r>
            <w:r>
              <w:rPr>
                <w:noProof/>
                <w:webHidden/>
              </w:rPr>
            </w:r>
            <w:r>
              <w:rPr>
                <w:noProof/>
                <w:webHidden/>
              </w:rPr>
              <w:fldChar w:fldCharType="separate"/>
            </w:r>
            <w:r>
              <w:rPr>
                <w:noProof/>
                <w:webHidden/>
              </w:rPr>
              <w:t>15</w:t>
            </w:r>
            <w:r>
              <w:rPr>
                <w:noProof/>
                <w:webHidden/>
              </w:rPr>
              <w:fldChar w:fldCharType="end"/>
            </w:r>
          </w:hyperlink>
        </w:p>
        <w:p w14:paraId="7E9313DC" w14:textId="070299D0" w:rsidR="000A4536" w:rsidRDefault="000A4536" w:rsidP="000A4536">
          <w:pPr>
            <w:pStyle w:val="TOC2"/>
            <w:tabs>
              <w:tab w:val="left" w:pos="720"/>
              <w:tab w:val="right" w:leader="dot" w:pos="9350"/>
            </w:tabs>
            <w:spacing w:after="0"/>
            <w:rPr>
              <w:rFonts w:eastAsiaTheme="minorEastAsia"/>
              <w:noProof/>
              <w:kern w:val="2"/>
              <w:szCs w:val="24"/>
              <w14:ligatures w14:val="standardContextual"/>
            </w:rPr>
          </w:pPr>
          <w:hyperlink w:anchor="_Toc233613294" w:history="1">
            <w:r w:rsidRPr="00C44CBB">
              <w:rPr>
                <w:rStyle w:val="Hyperlink"/>
                <w:rFonts w:ascii="Courier New" w:hAnsi="Courier New" w:cs="Courier New"/>
                <w:noProof/>
              </w:rPr>
              <w:t>o</w:t>
            </w:r>
            <w:r>
              <w:rPr>
                <w:rFonts w:eastAsiaTheme="minorEastAsia"/>
                <w:noProof/>
                <w:kern w:val="2"/>
                <w:szCs w:val="24"/>
                <w14:ligatures w14:val="standardContextual"/>
              </w:rPr>
              <w:tab/>
            </w:r>
            <w:r w:rsidRPr="00C44CBB">
              <w:rPr>
                <w:rStyle w:val="Hyperlink"/>
                <w:noProof/>
              </w:rPr>
              <w:t>Training Requirements for Administering CASAS</w:t>
            </w:r>
            <w:r>
              <w:rPr>
                <w:noProof/>
                <w:webHidden/>
              </w:rPr>
              <w:tab/>
            </w:r>
            <w:r>
              <w:rPr>
                <w:noProof/>
                <w:webHidden/>
              </w:rPr>
              <w:fldChar w:fldCharType="begin"/>
            </w:r>
            <w:r>
              <w:rPr>
                <w:noProof/>
                <w:webHidden/>
              </w:rPr>
              <w:instrText xml:space="preserve"> PAGEREF _Toc233613294 \h </w:instrText>
            </w:r>
            <w:r>
              <w:rPr>
                <w:noProof/>
                <w:webHidden/>
              </w:rPr>
            </w:r>
            <w:r>
              <w:rPr>
                <w:noProof/>
                <w:webHidden/>
              </w:rPr>
              <w:fldChar w:fldCharType="separate"/>
            </w:r>
            <w:r>
              <w:rPr>
                <w:noProof/>
                <w:webHidden/>
              </w:rPr>
              <w:t>16</w:t>
            </w:r>
            <w:r>
              <w:rPr>
                <w:noProof/>
                <w:webHidden/>
              </w:rPr>
              <w:fldChar w:fldCharType="end"/>
            </w:r>
          </w:hyperlink>
        </w:p>
        <w:p w14:paraId="6B6DCA71" w14:textId="1084B065" w:rsidR="000A4536" w:rsidRDefault="000A4536" w:rsidP="000A4536">
          <w:pPr>
            <w:pStyle w:val="TOC2"/>
            <w:tabs>
              <w:tab w:val="left" w:pos="720"/>
              <w:tab w:val="right" w:leader="dot" w:pos="9350"/>
            </w:tabs>
            <w:spacing w:after="0"/>
            <w:rPr>
              <w:rFonts w:eastAsiaTheme="minorEastAsia"/>
              <w:noProof/>
              <w:kern w:val="2"/>
              <w:szCs w:val="24"/>
              <w14:ligatures w14:val="standardContextual"/>
            </w:rPr>
          </w:pPr>
          <w:hyperlink w:anchor="_Toc233613295" w:history="1">
            <w:r w:rsidRPr="00C44CBB">
              <w:rPr>
                <w:rStyle w:val="Hyperlink"/>
                <w:rFonts w:ascii="Courier New" w:hAnsi="Courier New" w:cs="Courier New"/>
                <w:noProof/>
              </w:rPr>
              <w:t>o</w:t>
            </w:r>
            <w:r>
              <w:rPr>
                <w:rFonts w:eastAsiaTheme="minorEastAsia"/>
                <w:noProof/>
                <w:kern w:val="2"/>
                <w:szCs w:val="24"/>
                <w14:ligatures w14:val="standardContextual"/>
              </w:rPr>
              <w:tab/>
            </w:r>
            <w:r w:rsidRPr="00C44CBB">
              <w:rPr>
                <w:rStyle w:val="Hyperlink"/>
                <w:noProof/>
              </w:rPr>
              <w:t>Quality Control Procedures</w:t>
            </w:r>
            <w:r>
              <w:rPr>
                <w:noProof/>
                <w:webHidden/>
              </w:rPr>
              <w:tab/>
            </w:r>
            <w:r>
              <w:rPr>
                <w:noProof/>
                <w:webHidden/>
              </w:rPr>
              <w:fldChar w:fldCharType="begin"/>
            </w:r>
            <w:r>
              <w:rPr>
                <w:noProof/>
                <w:webHidden/>
              </w:rPr>
              <w:instrText xml:space="preserve"> PAGEREF _Toc233613295 \h </w:instrText>
            </w:r>
            <w:r>
              <w:rPr>
                <w:noProof/>
                <w:webHidden/>
              </w:rPr>
            </w:r>
            <w:r>
              <w:rPr>
                <w:noProof/>
                <w:webHidden/>
              </w:rPr>
              <w:fldChar w:fldCharType="separate"/>
            </w:r>
            <w:r>
              <w:rPr>
                <w:noProof/>
                <w:webHidden/>
              </w:rPr>
              <w:t>17</w:t>
            </w:r>
            <w:r>
              <w:rPr>
                <w:noProof/>
                <w:webHidden/>
              </w:rPr>
              <w:fldChar w:fldCharType="end"/>
            </w:r>
          </w:hyperlink>
        </w:p>
        <w:p w14:paraId="6DFC4410" w14:textId="53883780" w:rsidR="000A4536" w:rsidRDefault="000A4536" w:rsidP="000A4536">
          <w:pPr>
            <w:pStyle w:val="TOC3"/>
            <w:rPr>
              <w:rFonts w:eastAsiaTheme="minorEastAsia"/>
              <w:noProof/>
              <w:kern w:val="2"/>
              <w:szCs w:val="24"/>
              <w14:ligatures w14:val="standardContextual"/>
            </w:rPr>
          </w:pPr>
          <w:hyperlink w:anchor="_Toc233613296" w:history="1">
            <w:r w:rsidRPr="00C44CBB">
              <w:rPr>
                <w:rStyle w:val="Hyperlink"/>
                <w:noProof/>
              </w:rPr>
              <w:t>Reporting Assessment Data to SBCTC</w:t>
            </w:r>
            <w:r>
              <w:rPr>
                <w:noProof/>
                <w:webHidden/>
              </w:rPr>
              <w:tab/>
            </w:r>
            <w:r>
              <w:rPr>
                <w:noProof/>
                <w:webHidden/>
              </w:rPr>
              <w:fldChar w:fldCharType="begin"/>
            </w:r>
            <w:r>
              <w:rPr>
                <w:noProof/>
                <w:webHidden/>
              </w:rPr>
              <w:instrText xml:space="preserve"> PAGEREF _Toc233613296 \h </w:instrText>
            </w:r>
            <w:r>
              <w:rPr>
                <w:noProof/>
                <w:webHidden/>
              </w:rPr>
            </w:r>
            <w:r>
              <w:rPr>
                <w:noProof/>
                <w:webHidden/>
              </w:rPr>
              <w:fldChar w:fldCharType="separate"/>
            </w:r>
            <w:r>
              <w:rPr>
                <w:noProof/>
                <w:webHidden/>
              </w:rPr>
              <w:t>17</w:t>
            </w:r>
            <w:r>
              <w:rPr>
                <w:noProof/>
                <w:webHidden/>
              </w:rPr>
              <w:fldChar w:fldCharType="end"/>
            </w:r>
          </w:hyperlink>
        </w:p>
        <w:p w14:paraId="01CC1320" w14:textId="674FA8B5" w:rsidR="000A4536" w:rsidRDefault="000A4536" w:rsidP="000A4536">
          <w:pPr>
            <w:pStyle w:val="TOC3"/>
            <w:rPr>
              <w:rFonts w:eastAsiaTheme="minorEastAsia"/>
              <w:noProof/>
              <w:kern w:val="2"/>
              <w:szCs w:val="24"/>
              <w14:ligatures w14:val="standardContextual"/>
            </w:rPr>
          </w:pPr>
          <w:hyperlink w:anchor="_Toc233613297" w:history="1">
            <w:r w:rsidRPr="00C44CBB">
              <w:rPr>
                <w:rStyle w:val="Hyperlink"/>
                <w:noProof/>
              </w:rPr>
              <w:t>Purchasing Procedures for Each Assessment</w:t>
            </w:r>
            <w:r>
              <w:rPr>
                <w:noProof/>
                <w:webHidden/>
              </w:rPr>
              <w:tab/>
            </w:r>
            <w:r>
              <w:rPr>
                <w:noProof/>
                <w:webHidden/>
              </w:rPr>
              <w:fldChar w:fldCharType="begin"/>
            </w:r>
            <w:r>
              <w:rPr>
                <w:noProof/>
                <w:webHidden/>
              </w:rPr>
              <w:instrText xml:space="preserve"> PAGEREF _Toc233613297 \h </w:instrText>
            </w:r>
            <w:r>
              <w:rPr>
                <w:noProof/>
                <w:webHidden/>
              </w:rPr>
            </w:r>
            <w:r>
              <w:rPr>
                <w:noProof/>
                <w:webHidden/>
              </w:rPr>
              <w:fldChar w:fldCharType="separate"/>
            </w:r>
            <w:r>
              <w:rPr>
                <w:noProof/>
                <w:webHidden/>
              </w:rPr>
              <w:t>18</w:t>
            </w:r>
            <w:r>
              <w:rPr>
                <w:noProof/>
                <w:webHidden/>
              </w:rPr>
              <w:fldChar w:fldCharType="end"/>
            </w:r>
          </w:hyperlink>
        </w:p>
        <w:p w14:paraId="0D06691A" w14:textId="2C6B734E" w:rsidR="000A4536" w:rsidRDefault="000A4536" w:rsidP="000A4536">
          <w:pPr>
            <w:pStyle w:val="TOC1"/>
            <w:tabs>
              <w:tab w:val="left" w:pos="720"/>
              <w:tab w:val="right" w:leader="dot" w:pos="9350"/>
            </w:tabs>
            <w:spacing w:after="0"/>
            <w:rPr>
              <w:rFonts w:eastAsiaTheme="minorEastAsia"/>
              <w:noProof/>
              <w:kern w:val="2"/>
              <w:szCs w:val="24"/>
              <w14:ligatures w14:val="standardContextual"/>
            </w:rPr>
          </w:pPr>
          <w:hyperlink w:anchor="_Toc233613298" w:history="1">
            <w:r w:rsidRPr="00C44CBB">
              <w:rPr>
                <w:rStyle w:val="Hyperlink"/>
                <w:noProof/>
              </w:rPr>
              <w:t>VI.</w:t>
            </w:r>
            <w:r>
              <w:rPr>
                <w:rFonts w:eastAsiaTheme="minorEastAsia"/>
                <w:noProof/>
                <w:kern w:val="2"/>
                <w:szCs w:val="24"/>
                <w14:ligatures w14:val="standardContextual"/>
              </w:rPr>
              <w:tab/>
            </w:r>
            <w:r w:rsidRPr="00C44CBB">
              <w:rPr>
                <w:rStyle w:val="Hyperlink"/>
                <w:noProof/>
              </w:rPr>
              <w:t>Distance Education</w:t>
            </w:r>
            <w:r>
              <w:rPr>
                <w:noProof/>
                <w:webHidden/>
              </w:rPr>
              <w:tab/>
            </w:r>
            <w:r>
              <w:rPr>
                <w:noProof/>
                <w:webHidden/>
              </w:rPr>
              <w:fldChar w:fldCharType="begin"/>
            </w:r>
            <w:r>
              <w:rPr>
                <w:noProof/>
                <w:webHidden/>
              </w:rPr>
              <w:instrText xml:space="preserve"> PAGEREF _Toc233613298 \h </w:instrText>
            </w:r>
            <w:r>
              <w:rPr>
                <w:noProof/>
                <w:webHidden/>
              </w:rPr>
            </w:r>
            <w:r>
              <w:rPr>
                <w:noProof/>
                <w:webHidden/>
              </w:rPr>
              <w:fldChar w:fldCharType="separate"/>
            </w:r>
            <w:r>
              <w:rPr>
                <w:noProof/>
                <w:webHidden/>
              </w:rPr>
              <w:t>18</w:t>
            </w:r>
            <w:r>
              <w:rPr>
                <w:noProof/>
                <w:webHidden/>
              </w:rPr>
              <w:fldChar w:fldCharType="end"/>
            </w:r>
          </w:hyperlink>
        </w:p>
        <w:p w14:paraId="49FABFF2" w14:textId="17D8075E" w:rsidR="000A4536" w:rsidRDefault="000A4536" w:rsidP="000A4536">
          <w:pPr>
            <w:pStyle w:val="TOC1"/>
            <w:tabs>
              <w:tab w:val="left" w:pos="720"/>
              <w:tab w:val="right" w:leader="dot" w:pos="9350"/>
            </w:tabs>
            <w:spacing w:after="0"/>
            <w:rPr>
              <w:rFonts w:eastAsiaTheme="minorEastAsia"/>
              <w:noProof/>
              <w:kern w:val="2"/>
              <w:szCs w:val="24"/>
              <w14:ligatures w14:val="standardContextual"/>
            </w:rPr>
          </w:pPr>
          <w:hyperlink w:anchor="_Toc233613299" w:history="1">
            <w:r w:rsidRPr="00C44CBB">
              <w:rPr>
                <w:rStyle w:val="Hyperlink"/>
                <w:noProof/>
              </w:rPr>
              <w:t>VII.</w:t>
            </w:r>
            <w:r>
              <w:rPr>
                <w:rFonts w:eastAsiaTheme="minorEastAsia"/>
                <w:noProof/>
                <w:kern w:val="2"/>
                <w:szCs w:val="24"/>
                <w14:ligatures w14:val="standardContextual"/>
              </w:rPr>
              <w:tab/>
            </w:r>
            <w:r w:rsidRPr="00C44CBB">
              <w:rPr>
                <w:rStyle w:val="Hyperlink"/>
                <w:noProof/>
              </w:rPr>
              <w:t>References</w:t>
            </w:r>
            <w:r>
              <w:rPr>
                <w:noProof/>
                <w:webHidden/>
              </w:rPr>
              <w:tab/>
            </w:r>
            <w:r>
              <w:rPr>
                <w:noProof/>
                <w:webHidden/>
              </w:rPr>
              <w:fldChar w:fldCharType="begin"/>
            </w:r>
            <w:r>
              <w:rPr>
                <w:noProof/>
                <w:webHidden/>
              </w:rPr>
              <w:instrText xml:space="preserve"> PAGEREF _Toc233613299 \h </w:instrText>
            </w:r>
            <w:r>
              <w:rPr>
                <w:noProof/>
                <w:webHidden/>
              </w:rPr>
            </w:r>
            <w:r>
              <w:rPr>
                <w:noProof/>
                <w:webHidden/>
              </w:rPr>
              <w:fldChar w:fldCharType="separate"/>
            </w:r>
            <w:r>
              <w:rPr>
                <w:noProof/>
                <w:webHidden/>
              </w:rPr>
              <w:t>19</w:t>
            </w:r>
            <w:r>
              <w:rPr>
                <w:noProof/>
                <w:webHidden/>
              </w:rPr>
              <w:fldChar w:fldCharType="end"/>
            </w:r>
          </w:hyperlink>
        </w:p>
        <w:p w14:paraId="33A28BE9" w14:textId="5FD6E942" w:rsidR="000A4536" w:rsidRDefault="000A4536" w:rsidP="000A4536">
          <w:pPr>
            <w:pStyle w:val="TOC1"/>
            <w:tabs>
              <w:tab w:val="right" w:leader="dot" w:pos="9350"/>
            </w:tabs>
            <w:spacing w:after="0"/>
            <w:rPr>
              <w:rFonts w:eastAsiaTheme="minorEastAsia"/>
              <w:noProof/>
              <w:kern w:val="2"/>
              <w:szCs w:val="24"/>
              <w14:ligatures w14:val="standardContextual"/>
            </w:rPr>
          </w:pPr>
          <w:hyperlink w:anchor="_Toc233613300" w:history="1">
            <w:r w:rsidRPr="00C44CBB">
              <w:rPr>
                <w:rStyle w:val="Hyperlink"/>
                <w:noProof/>
              </w:rPr>
              <w:t>Appendix A: CASAS and SBCTC/BEdA Test Security Policy</w:t>
            </w:r>
            <w:r>
              <w:rPr>
                <w:noProof/>
                <w:webHidden/>
              </w:rPr>
              <w:tab/>
            </w:r>
            <w:r>
              <w:rPr>
                <w:noProof/>
                <w:webHidden/>
              </w:rPr>
              <w:fldChar w:fldCharType="begin"/>
            </w:r>
            <w:r>
              <w:rPr>
                <w:noProof/>
                <w:webHidden/>
              </w:rPr>
              <w:instrText xml:space="preserve"> PAGEREF _Toc233613300 \h </w:instrText>
            </w:r>
            <w:r>
              <w:rPr>
                <w:noProof/>
                <w:webHidden/>
              </w:rPr>
            </w:r>
            <w:r>
              <w:rPr>
                <w:noProof/>
                <w:webHidden/>
              </w:rPr>
              <w:fldChar w:fldCharType="separate"/>
            </w:r>
            <w:r>
              <w:rPr>
                <w:noProof/>
                <w:webHidden/>
              </w:rPr>
              <w:t>20</w:t>
            </w:r>
            <w:r>
              <w:rPr>
                <w:noProof/>
                <w:webHidden/>
              </w:rPr>
              <w:fldChar w:fldCharType="end"/>
            </w:r>
          </w:hyperlink>
        </w:p>
        <w:p w14:paraId="7DDE2E80" w14:textId="131C3F27" w:rsidR="000A4536" w:rsidRDefault="000A4536" w:rsidP="000A4536">
          <w:pPr>
            <w:pStyle w:val="TOC2"/>
            <w:tabs>
              <w:tab w:val="right" w:leader="dot" w:pos="9350"/>
            </w:tabs>
            <w:spacing w:after="0"/>
            <w:rPr>
              <w:rFonts w:eastAsiaTheme="minorEastAsia"/>
              <w:noProof/>
              <w:kern w:val="2"/>
              <w:szCs w:val="24"/>
              <w14:ligatures w14:val="standardContextual"/>
            </w:rPr>
          </w:pPr>
          <w:hyperlink w:anchor="_Toc233613301" w:history="1">
            <w:r w:rsidRPr="00C44CBB">
              <w:rPr>
                <w:rStyle w:val="Hyperlink"/>
                <w:noProof/>
              </w:rPr>
              <w:t>General Security for All CASAS Tests</w:t>
            </w:r>
            <w:r>
              <w:rPr>
                <w:noProof/>
                <w:webHidden/>
              </w:rPr>
              <w:tab/>
            </w:r>
            <w:r>
              <w:rPr>
                <w:noProof/>
                <w:webHidden/>
              </w:rPr>
              <w:fldChar w:fldCharType="begin"/>
            </w:r>
            <w:r>
              <w:rPr>
                <w:noProof/>
                <w:webHidden/>
              </w:rPr>
              <w:instrText xml:space="preserve"> PAGEREF _Toc233613301 \h </w:instrText>
            </w:r>
            <w:r>
              <w:rPr>
                <w:noProof/>
                <w:webHidden/>
              </w:rPr>
            </w:r>
            <w:r>
              <w:rPr>
                <w:noProof/>
                <w:webHidden/>
              </w:rPr>
              <w:fldChar w:fldCharType="separate"/>
            </w:r>
            <w:r>
              <w:rPr>
                <w:noProof/>
                <w:webHidden/>
              </w:rPr>
              <w:t>20</w:t>
            </w:r>
            <w:r>
              <w:rPr>
                <w:noProof/>
                <w:webHidden/>
              </w:rPr>
              <w:fldChar w:fldCharType="end"/>
            </w:r>
          </w:hyperlink>
        </w:p>
        <w:p w14:paraId="4FAAE1EE" w14:textId="0FCCAF41" w:rsidR="000A4536" w:rsidRDefault="000A4536" w:rsidP="000A4536">
          <w:pPr>
            <w:pStyle w:val="TOC2"/>
            <w:tabs>
              <w:tab w:val="right" w:leader="dot" w:pos="9350"/>
            </w:tabs>
            <w:spacing w:after="0"/>
            <w:rPr>
              <w:rFonts w:eastAsiaTheme="minorEastAsia"/>
              <w:noProof/>
              <w:kern w:val="2"/>
              <w:szCs w:val="24"/>
              <w14:ligatures w14:val="standardContextual"/>
            </w:rPr>
          </w:pPr>
          <w:hyperlink w:anchor="_Toc233613302" w:history="1">
            <w:r w:rsidRPr="00C44CBB">
              <w:rPr>
                <w:rStyle w:val="Hyperlink"/>
                <w:noProof/>
              </w:rPr>
              <w:t>Paper Specific</w:t>
            </w:r>
            <w:r>
              <w:rPr>
                <w:noProof/>
                <w:webHidden/>
              </w:rPr>
              <w:tab/>
            </w:r>
            <w:r>
              <w:rPr>
                <w:noProof/>
                <w:webHidden/>
              </w:rPr>
              <w:fldChar w:fldCharType="begin"/>
            </w:r>
            <w:r>
              <w:rPr>
                <w:noProof/>
                <w:webHidden/>
              </w:rPr>
              <w:instrText xml:space="preserve"> PAGEREF _Toc233613302 \h </w:instrText>
            </w:r>
            <w:r>
              <w:rPr>
                <w:noProof/>
                <w:webHidden/>
              </w:rPr>
            </w:r>
            <w:r>
              <w:rPr>
                <w:noProof/>
                <w:webHidden/>
              </w:rPr>
              <w:fldChar w:fldCharType="separate"/>
            </w:r>
            <w:r>
              <w:rPr>
                <w:noProof/>
                <w:webHidden/>
              </w:rPr>
              <w:t>21</w:t>
            </w:r>
            <w:r>
              <w:rPr>
                <w:noProof/>
                <w:webHidden/>
              </w:rPr>
              <w:fldChar w:fldCharType="end"/>
            </w:r>
          </w:hyperlink>
        </w:p>
        <w:p w14:paraId="69AA43FF" w14:textId="5B5EC99D" w:rsidR="000A4536" w:rsidRDefault="000A4536" w:rsidP="000A4536">
          <w:pPr>
            <w:pStyle w:val="TOC2"/>
            <w:tabs>
              <w:tab w:val="right" w:leader="dot" w:pos="9350"/>
            </w:tabs>
            <w:spacing w:after="0"/>
            <w:rPr>
              <w:rFonts w:eastAsiaTheme="minorEastAsia"/>
              <w:noProof/>
              <w:kern w:val="2"/>
              <w:szCs w:val="24"/>
              <w14:ligatures w14:val="standardContextual"/>
            </w:rPr>
          </w:pPr>
          <w:hyperlink w:anchor="_Toc233613303" w:history="1">
            <w:r w:rsidRPr="00C44CBB">
              <w:rPr>
                <w:rStyle w:val="Hyperlink"/>
                <w:noProof/>
              </w:rPr>
              <w:t>eTest Specific</w:t>
            </w:r>
            <w:r>
              <w:rPr>
                <w:noProof/>
                <w:webHidden/>
              </w:rPr>
              <w:tab/>
            </w:r>
            <w:r>
              <w:rPr>
                <w:noProof/>
                <w:webHidden/>
              </w:rPr>
              <w:fldChar w:fldCharType="begin"/>
            </w:r>
            <w:r>
              <w:rPr>
                <w:noProof/>
                <w:webHidden/>
              </w:rPr>
              <w:instrText xml:space="preserve"> PAGEREF _Toc233613303 \h </w:instrText>
            </w:r>
            <w:r>
              <w:rPr>
                <w:noProof/>
                <w:webHidden/>
              </w:rPr>
            </w:r>
            <w:r>
              <w:rPr>
                <w:noProof/>
                <w:webHidden/>
              </w:rPr>
              <w:fldChar w:fldCharType="separate"/>
            </w:r>
            <w:r>
              <w:rPr>
                <w:noProof/>
                <w:webHidden/>
              </w:rPr>
              <w:t>21</w:t>
            </w:r>
            <w:r>
              <w:rPr>
                <w:noProof/>
                <w:webHidden/>
              </w:rPr>
              <w:fldChar w:fldCharType="end"/>
            </w:r>
          </w:hyperlink>
        </w:p>
        <w:p w14:paraId="43FF73FD" w14:textId="0FE5AC7A" w:rsidR="000A4536" w:rsidRDefault="000A4536" w:rsidP="000A4536">
          <w:pPr>
            <w:pStyle w:val="TOC2"/>
            <w:tabs>
              <w:tab w:val="right" w:leader="dot" w:pos="9350"/>
            </w:tabs>
            <w:spacing w:after="0"/>
            <w:rPr>
              <w:rFonts w:eastAsiaTheme="minorEastAsia"/>
              <w:noProof/>
              <w:kern w:val="2"/>
              <w:szCs w:val="24"/>
              <w14:ligatures w14:val="standardContextual"/>
            </w:rPr>
          </w:pPr>
          <w:hyperlink w:anchor="_Toc233613304" w:history="1">
            <w:r w:rsidRPr="00C44CBB">
              <w:rPr>
                <w:rStyle w:val="Hyperlink"/>
                <w:noProof/>
                <w:lang w:val="en"/>
              </w:rPr>
              <w:t>Remote Test Specific</w:t>
            </w:r>
            <w:r>
              <w:rPr>
                <w:noProof/>
                <w:webHidden/>
              </w:rPr>
              <w:tab/>
            </w:r>
            <w:r>
              <w:rPr>
                <w:noProof/>
                <w:webHidden/>
              </w:rPr>
              <w:fldChar w:fldCharType="begin"/>
            </w:r>
            <w:r>
              <w:rPr>
                <w:noProof/>
                <w:webHidden/>
              </w:rPr>
              <w:instrText xml:space="preserve"> PAGEREF _Toc233613304 \h </w:instrText>
            </w:r>
            <w:r>
              <w:rPr>
                <w:noProof/>
                <w:webHidden/>
              </w:rPr>
            </w:r>
            <w:r>
              <w:rPr>
                <w:noProof/>
                <w:webHidden/>
              </w:rPr>
              <w:fldChar w:fldCharType="separate"/>
            </w:r>
            <w:r>
              <w:rPr>
                <w:noProof/>
                <w:webHidden/>
              </w:rPr>
              <w:t>21</w:t>
            </w:r>
            <w:r>
              <w:rPr>
                <w:noProof/>
                <w:webHidden/>
              </w:rPr>
              <w:fldChar w:fldCharType="end"/>
            </w:r>
          </w:hyperlink>
        </w:p>
        <w:p w14:paraId="3A118F65" w14:textId="6EAB1705" w:rsidR="000A4536" w:rsidRDefault="000A4536" w:rsidP="000A4536">
          <w:pPr>
            <w:pStyle w:val="TOC1"/>
            <w:tabs>
              <w:tab w:val="right" w:leader="dot" w:pos="9350"/>
            </w:tabs>
            <w:spacing w:after="0"/>
            <w:rPr>
              <w:rFonts w:eastAsiaTheme="minorEastAsia"/>
              <w:noProof/>
              <w:kern w:val="2"/>
              <w:szCs w:val="24"/>
              <w14:ligatures w14:val="standardContextual"/>
            </w:rPr>
          </w:pPr>
          <w:hyperlink w:anchor="_Toc233613305" w:history="1">
            <w:r w:rsidRPr="00C44CBB">
              <w:rPr>
                <w:rStyle w:val="Hyperlink"/>
                <w:noProof/>
              </w:rPr>
              <w:t>Appendix B: Suspended Operations Policy</w:t>
            </w:r>
            <w:r>
              <w:rPr>
                <w:noProof/>
                <w:webHidden/>
              </w:rPr>
              <w:tab/>
            </w:r>
            <w:r>
              <w:rPr>
                <w:noProof/>
                <w:webHidden/>
              </w:rPr>
              <w:fldChar w:fldCharType="begin"/>
            </w:r>
            <w:r>
              <w:rPr>
                <w:noProof/>
                <w:webHidden/>
              </w:rPr>
              <w:instrText xml:space="preserve"> PAGEREF _Toc233613305 \h </w:instrText>
            </w:r>
            <w:r>
              <w:rPr>
                <w:noProof/>
                <w:webHidden/>
              </w:rPr>
            </w:r>
            <w:r>
              <w:rPr>
                <w:noProof/>
                <w:webHidden/>
              </w:rPr>
              <w:fldChar w:fldCharType="separate"/>
            </w:r>
            <w:r>
              <w:rPr>
                <w:noProof/>
                <w:webHidden/>
              </w:rPr>
              <w:t>22</w:t>
            </w:r>
            <w:r>
              <w:rPr>
                <w:noProof/>
                <w:webHidden/>
              </w:rPr>
              <w:fldChar w:fldCharType="end"/>
            </w:r>
          </w:hyperlink>
        </w:p>
        <w:p w14:paraId="02962D36" w14:textId="4EB6F167" w:rsidR="00D709B1" w:rsidRDefault="00D709B1" w:rsidP="00EC0F9E">
          <w:pPr>
            <w:spacing w:after="0"/>
          </w:pPr>
          <w:r>
            <w:rPr>
              <w:b/>
              <w:bCs/>
              <w:noProof/>
            </w:rPr>
            <w:fldChar w:fldCharType="end"/>
          </w:r>
        </w:p>
      </w:sdtContent>
    </w:sdt>
    <w:p w14:paraId="56513447" w14:textId="77777777" w:rsidR="00D709B1" w:rsidRDefault="00D709B1">
      <w:pPr>
        <w:rPr>
          <w:rFonts w:asciiTheme="majorHAnsi" w:eastAsiaTheme="majorEastAsia" w:hAnsiTheme="majorHAnsi" w:cstheme="majorBidi"/>
          <w:b/>
          <w:bCs/>
          <w:sz w:val="28"/>
          <w:szCs w:val="28"/>
        </w:rPr>
      </w:pPr>
      <w:r>
        <w:br w:type="page"/>
      </w:r>
    </w:p>
    <w:p w14:paraId="044F6276" w14:textId="77777777" w:rsidR="005E5406" w:rsidRPr="005E5406" w:rsidRDefault="005E5406" w:rsidP="009618E4">
      <w:pPr>
        <w:pStyle w:val="Heading1"/>
      </w:pPr>
      <w:bookmarkStart w:id="3" w:name="_Toc233613262"/>
      <w:r w:rsidRPr="005E5406">
        <w:lastRenderedPageBreak/>
        <w:t>What’s New</w:t>
      </w:r>
      <w:bookmarkEnd w:id="0"/>
      <w:bookmarkEnd w:id="1"/>
      <w:bookmarkEnd w:id="2"/>
      <w:bookmarkEnd w:id="3"/>
    </w:p>
    <w:p w14:paraId="4EBA6508" w14:textId="233772E8" w:rsidR="00A36E10" w:rsidRPr="007716CB" w:rsidRDefault="00F15432" w:rsidP="004238E2">
      <w:pPr>
        <w:pStyle w:val="ListParagraph"/>
        <w:numPr>
          <w:ilvl w:val="0"/>
          <w:numId w:val="20"/>
        </w:numPr>
      </w:pPr>
      <w:bookmarkStart w:id="4" w:name="_Hlk161717506"/>
      <w:bookmarkStart w:id="5" w:name="_Toc311031498"/>
      <w:bookmarkStart w:id="6" w:name="_Toc437528488"/>
      <w:bookmarkStart w:id="7" w:name="_Toc453163080"/>
      <w:r>
        <w:t>Reading GOALS 1 series has been sunset.</w:t>
      </w:r>
    </w:p>
    <w:p w14:paraId="1593D42B" w14:textId="6B323C2B" w:rsidR="005E5406" w:rsidRPr="005E5406" w:rsidRDefault="005E5406" w:rsidP="00AD72B3">
      <w:pPr>
        <w:pStyle w:val="Heading1"/>
        <w:numPr>
          <w:ilvl w:val="0"/>
          <w:numId w:val="39"/>
        </w:numPr>
        <w:tabs>
          <w:tab w:val="left" w:pos="540"/>
        </w:tabs>
        <w:ind w:left="540" w:hanging="270"/>
      </w:pPr>
      <w:bookmarkStart w:id="8" w:name="_Toc233613263"/>
      <w:bookmarkEnd w:id="4"/>
      <w:r w:rsidRPr="005E5406">
        <w:t>Setting the State Context</w:t>
      </w:r>
      <w:bookmarkEnd w:id="5"/>
      <w:bookmarkEnd w:id="6"/>
      <w:bookmarkEnd w:id="7"/>
      <w:bookmarkEnd w:id="8"/>
    </w:p>
    <w:p w14:paraId="633F2280" w14:textId="59445A8F" w:rsidR="005E5406" w:rsidRPr="00736447" w:rsidRDefault="007716CB" w:rsidP="005E5406">
      <w:r w:rsidRPr="00736447">
        <w:t>To</w:t>
      </w:r>
      <w:r w:rsidR="005E5406" w:rsidRPr="00736447">
        <w:t xml:space="preserve"> provide the best possible educational services to Basic Education for Adults (BEdA) students and to standardize BEdA program assessment practices across Washington State, the BEdA office of the State Board for Community and Technical Colleges (SBCTC) developed the following assessment policy.</w:t>
      </w:r>
    </w:p>
    <w:p w14:paraId="081B8123" w14:textId="0A2BD456" w:rsidR="005E5406" w:rsidRPr="00736447" w:rsidRDefault="005E5406" w:rsidP="005E5406">
      <w:r w:rsidRPr="00736447">
        <w:t>This policy complies with the U.S. Department of Education’s Division of Adult Education and Literacy (USDE/DAEL) program review findings from 2003 and 2011. It also fulfills the USDE/DAEL requirement that each state</w:t>
      </w:r>
      <w:r w:rsidR="007B2A8E">
        <w:t xml:space="preserve"> that</w:t>
      </w:r>
      <w:r w:rsidRPr="00736447">
        <w:t xml:space="preserve"> </w:t>
      </w:r>
      <w:r w:rsidR="007B2A8E" w:rsidRPr="00736447">
        <w:t>receives</w:t>
      </w:r>
      <w:r w:rsidRPr="00736447">
        <w:t xml:space="preserve"> Workforce I</w:t>
      </w:r>
      <w:r w:rsidR="00D0429F">
        <w:t>nnovation</w:t>
      </w:r>
      <w:r w:rsidRPr="00736447">
        <w:t xml:space="preserve"> </w:t>
      </w:r>
      <w:r w:rsidR="009A5BA1">
        <w:t xml:space="preserve">and Opportunity </w:t>
      </w:r>
      <w:r w:rsidRPr="00736447">
        <w:t>Act (WI</w:t>
      </w:r>
      <w:r w:rsidR="009A5BA1">
        <w:t>O</w:t>
      </w:r>
      <w:r w:rsidRPr="00736447">
        <w:t xml:space="preserve">A) Title II funding </w:t>
      </w:r>
      <w:r w:rsidR="0043498F">
        <w:t xml:space="preserve">to </w:t>
      </w:r>
      <w:r w:rsidRPr="00736447">
        <w:t xml:space="preserve">annually </w:t>
      </w:r>
      <w:r w:rsidR="00D0429F" w:rsidRPr="00736447">
        <w:t>develop</w:t>
      </w:r>
      <w:r w:rsidRPr="00736447">
        <w:t xml:space="preserve">, publish, and implement a written assessment policy (USDE/DAEL Memorandum Regarding State Assessment Policy Guidance, July 21, 2005). That memorandum requires states to describe the assessments local programs are to use, when local programs are to administer pre-tests and post-tests, and the assessment training, </w:t>
      </w:r>
      <w:r w:rsidR="00584785" w:rsidRPr="00736447">
        <w:t>administration,</w:t>
      </w:r>
      <w:r w:rsidRPr="00736447">
        <w:t xml:space="preserve"> and reporting requirements. This assessment policy also complies with the National Reporting System (NRS) State Assessment Policy Guidance in 34 CFR 462 Subpart D, revised June 6, 2011.</w:t>
      </w:r>
    </w:p>
    <w:p w14:paraId="2235E020" w14:textId="1FC61E2C" w:rsidR="005E5406" w:rsidRPr="00736447" w:rsidRDefault="005E5406" w:rsidP="005E5406">
      <w:pPr>
        <w:rPr>
          <w:lang w:val="en"/>
        </w:rPr>
      </w:pPr>
      <w:r w:rsidRPr="00736447">
        <w:t xml:space="preserve">The NRS measures the impacts of instruction and ensures accountability through the mandated use of valid and reliable standardized assessments. </w:t>
      </w:r>
      <w:r w:rsidRPr="00736447">
        <w:rPr>
          <w:i/>
        </w:rPr>
        <w:t>The Standards for Educational and Psychological Testing</w:t>
      </w:r>
      <w:r w:rsidRPr="00736447">
        <w:t xml:space="preserve"> </w:t>
      </w:r>
      <w:r w:rsidR="000A4536" w:rsidRPr="00736447">
        <w:t>state</w:t>
      </w:r>
      <w:r w:rsidRPr="00736447">
        <w:t xml:space="preserve"> that validity refers to “the degree to which evidence and theory support the interpretations of test scores entailed by proposed uses of tests,” and that “reliability refers to the consistency of measurements when the testing procedure is repeated on a population of individuals or groups.”</w:t>
      </w:r>
      <w:r w:rsidRPr="00736447">
        <w:rPr>
          <w:vertAlign w:val="superscript"/>
        </w:rPr>
        <w:footnoteReference w:id="1"/>
      </w:r>
    </w:p>
    <w:p w14:paraId="07E3FF40" w14:textId="77777777" w:rsidR="005E5406" w:rsidRPr="00736447" w:rsidRDefault="005E5406" w:rsidP="005E5406">
      <w:r w:rsidRPr="00736447">
        <w:t xml:space="preserve">Following a 2003 federal program review, the Council for Basic Skills (CBS) and SBCTC/BEdA selected the Comprehensive Adult Student Assessment System (CASAS) as a standardized assessment instrument.  CASAS standardized assessment instruments are the only instruments approved for state and federal adult education accountability and reporting requirements in Washington State BEdA programs.  The use of common assessment instruments provides the State Legislature and the NRS with standardized data and progress reports across all of Washington State’s BEdA providers. These valid and reliable instruments are also used for state </w:t>
      </w:r>
      <w:r w:rsidRPr="00736447">
        <w:lastRenderedPageBreak/>
        <w:t>performance accountability, federal grant funding guidelines, and Student Achievement funding calculations.</w:t>
      </w:r>
    </w:p>
    <w:p w14:paraId="50C3E2A3" w14:textId="6C5B6DB0" w:rsidR="005E5406" w:rsidRPr="00736447" w:rsidRDefault="005E5406" w:rsidP="0056197C">
      <w:r w:rsidRPr="00736447">
        <w:t xml:space="preserve">Assessment, demographic, enrollment, and attendance data for all students must be entered into the </w:t>
      </w:r>
      <w:r w:rsidR="0056197C">
        <w:t>Literacy, Adult, and Community Education System</w:t>
      </w:r>
      <w:r w:rsidR="0056197C" w:rsidRPr="00736447">
        <w:t xml:space="preserve"> </w:t>
      </w:r>
      <w:r w:rsidR="0056197C">
        <w:t xml:space="preserve">(LACES) </w:t>
      </w:r>
      <w:r w:rsidRPr="00736447">
        <w:t xml:space="preserve">data collection and reporting software. </w:t>
      </w:r>
      <w:r w:rsidR="0056197C">
        <w:t>LACES</w:t>
      </w:r>
      <w:r w:rsidRPr="00736447">
        <w:t xml:space="preserve"> tracks and reports enrollment and </w:t>
      </w:r>
      <w:r w:rsidR="0046372E">
        <w:t>Measurable Skill Gains (MSG)</w:t>
      </w:r>
      <w:r w:rsidRPr="00736447">
        <w:t>.</w:t>
      </w:r>
    </w:p>
    <w:p w14:paraId="05DA5D63" w14:textId="563D741D" w:rsidR="005E5406" w:rsidRPr="005E5406" w:rsidRDefault="005E5406" w:rsidP="005E5406">
      <w:pPr>
        <w:rPr>
          <w:b/>
        </w:rPr>
      </w:pPr>
      <w:r w:rsidRPr="00736447">
        <w:t>BEdA providers in Washington State must use this assessment policy</w:t>
      </w:r>
      <w:r w:rsidR="0010073F">
        <w:t xml:space="preserve">, the </w:t>
      </w:r>
      <w:hyperlink r:id="rId11" w:history="1">
        <w:r w:rsidR="0010073F" w:rsidRPr="0010073F">
          <w:rPr>
            <w:rStyle w:val="Hyperlink"/>
          </w:rPr>
          <w:t>BEdA Handbook</w:t>
        </w:r>
      </w:hyperlink>
      <w:r w:rsidR="0010073F">
        <w:t>,</w:t>
      </w:r>
      <w:r w:rsidRPr="00736447">
        <w:t xml:space="preserve"> CASAS Test Administration Manuals, CASAS Cadre training workshops, </w:t>
      </w:r>
      <w:r w:rsidR="0056197C">
        <w:t>LACES</w:t>
      </w:r>
      <w:r w:rsidRPr="00736447">
        <w:t xml:space="preserve"> </w:t>
      </w:r>
      <w:r w:rsidR="00FC535C">
        <w:t xml:space="preserve">trainings and </w:t>
      </w:r>
      <w:r w:rsidR="0056197C">
        <w:t xml:space="preserve">other resource </w:t>
      </w:r>
      <w:r w:rsidR="00FC535C">
        <w:t xml:space="preserve">documents available </w:t>
      </w:r>
      <w:r w:rsidR="0056197C">
        <w:t>in LACES</w:t>
      </w:r>
      <w:r w:rsidRPr="00736447">
        <w:t xml:space="preserve">, SBCTC/BEdA grant assurances, and NRS training as the foundation of local CASAS assessment and reporting procedures, guidelines, and implementation </w:t>
      </w:r>
      <w:r w:rsidRPr="005E5406">
        <w:t>practices.</w:t>
      </w:r>
    </w:p>
    <w:p w14:paraId="253D4E19" w14:textId="77777777" w:rsidR="005E5406" w:rsidRPr="005E5406" w:rsidRDefault="005E5406" w:rsidP="005E5406">
      <w:pPr>
        <w:pStyle w:val="Heading2"/>
      </w:pPr>
      <w:bookmarkStart w:id="9" w:name="_Toc453163081"/>
      <w:bookmarkStart w:id="10" w:name="_Toc233613264"/>
      <w:r w:rsidRPr="005E5406">
        <w:t>Information and Technical Assistance</w:t>
      </w:r>
      <w:bookmarkEnd w:id="9"/>
      <w:bookmarkEnd w:id="10"/>
    </w:p>
    <w:p w14:paraId="3BE9D239" w14:textId="582756A2" w:rsidR="005E5406" w:rsidRPr="00736447" w:rsidRDefault="005E5406" w:rsidP="005E5406">
      <w:pPr>
        <w:rPr>
          <w:b/>
        </w:rPr>
      </w:pPr>
      <w:r w:rsidRPr="00736447">
        <w:t xml:space="preserve">BEdA providers shall collect, review, and report information according to the procedures defined in </w:t>
      </w:r>
      <w:r w:rsidR="00540538">
        <w:t>SBCTC’s</w:t>
      </w:r>
      <w:r w:rsidRPr="00736447">
        <w:t xml:space="preserve"> </w:t>
      </w:r>
      <w:hyperlink r:id="rId12" w:history="1">
        <w:r w:rsidRPr="00540538">
          <w:rPr>
            <w:rStyle w:val="Hyperlink"/>
          </w:rPr>
          <w:t>BEdA Handbook</w:t>
        </w:r>
      </w:hyperlink>
      <w:r w:rsidR="00540538">
        <w:t>.</w:t>
      </w:r>
    </w:p>
    <w:p w14:paraId="4B81D265" w14:textId="77777777" w:rsidR="004238E2" w:rsidRDefault="005C5039" w:rsidP="00392112">
      <w:r>
        <w:t xml:space="preserve">Contact </w:t>
      </w:r>
      <w:r w:rsidR="0056197C">
        <w:t xml:space="preserve">us at </w:t>
      </w:r>
      <w:hyperlink r:id="rId13" w:history="1">
        <w:r w:rsidR="0056197C" w:rsidRPr="002D09DF">
          <w:rPr>
            <w:rStyle w:val="Hyperlink"/>
          </w:rPr>
          <w:t>bedareporting@sbctc.edu</w:t>
        </w:r>
      </w:hyperlink>
      <w:r w:rsidR="0056197C">
        <w:t xml:space="preserve"> for assistance. </w:t>
      </w:r>
      <w:r>
        <w:t xml:space="preserve"> </w:t>
      </w:r>
      <w:bookmarkStart w:id="11" w:name="_Toc437528489"/>
      <w:bookmarkStart w:id="12" w:name="_Toc453163082"/>
    </w:p>
    <w:p w14:paraId="78A0F40B" w14:textId="0656D04D" w:rsidR="009A5BA1" w:rsidRDefault="00E56908" w:rsidP="00AD72B3">
      <w:pPr>
        <w:pStyle w:val="Heading1"/>
        <w:numPr>
          <w:ilvl w:val="0"/>
          <w:numId w:val="39"/>
        </w:numPr>
        <w:ind w:left="540" w:hanging="270"/>
      </w:pPr>
      <w:bookmarkStart w:id="13" w:name="_Toc233613265"/>
      <w:r>
        <w:t>Program Entry and Period</w:t>
      </w:r>
      <w:r w:rsidR="009A5BA1">
        <w:t xml:space="preserve"> of Participation</w:t>
      </w:r>
      <w:bookmarkEnd w:id="13"/>
    </w:p>
    <w:p w14:paraId="51BF488D" w14:textId="40C7D141" w:rsidR="009A5BA1" w:rsidRPr="009A5BA1" w:rsidRDefault="00AD18FA" w:rsidP="00A96C86">
      <w:r>
        <w:t>Upon program entry and any re-entry after a program exit (i.e.</w:t>
      </w:r>
      <w:r w:rsidR="00E834FD">
        <w:t>,</w:t>
      </w:r>
      <w:r>
        <w:t xml:space="preserve"> a new “period of participation”) a</w:t>
      </w:r>
      <w:r w:rsidR="00E56908" w:rsidRPr="005E5406">
        <w:t xml:space="preserve">ll students served in any way with state or federal adult education funds must be assessed </w:t>
      </w:r>
      <w:r w:rsidR="00DE519C">
        <w:t xml:space="preserve">for Measurable Skill Gains (MSG) </w:t>
      </w:r>
      <w:r w:rsidR="00E56908" w:rsidRPr="005E5406">
        <w:t>using the NRS-approved assessment</w:t>
      </w:r>
      <w:r w:rsidR="00E56908">
        <w:t xml:space="preserve"> methods </w:t>
      </w:r>
      <w:r w:rsidR="00E56908" w:rsidRPr="005E5406">
        <w:t>described in this assessment policy</w:t>
      </w:r>
      <w:r w:rsidR="00DE519C">
        <w:t xml:space="preserve"> or in the </w:t>
      </w:r>
      <w:r w:rsidR="00DE519C" w:rsidRPr="00DE519C">
        <w:t xml:space="preserve">Measurable Skill Gains (MSG) section on the </w:t>
      </w:r>
      <w:hyperlink r:id="rId14" w:history="1">
        <w:r w:rsidR="00DE519C" w:rsidRPr="00DE519C">
          <w:rPr>
            <w:rStyle w:val="Hyperlink"/>
          </w:rPr>
          <w:t>BEdA State Reporting and Compliance page of the BEdA Handbook</w:t>
        </w:r>
      </w:hyperlink>
      <w:r w:rsidR="00E56908" w:rsidRPr="005E5406">
        <w:t>.</w:t>
      </w:r>
    </w:p>
    <w:p w14:paraId="4972525D" w14:textId="77777777" w:rsidR="00CC3FF8" w:rsidRDefault="00CC3FF8" w:rsidP="00AD72B3">
      <w:pPr>
        <w:pStyle w:val="Heading1"/>
        <w:numPr>
          <w:ilvl w:val="0"/>
          <w:numId w:val="39"/>
        </w:numPr>
        <w:ind w:left="540"/>
      </w:pPr>
      <w:bookmarkStart w:id="14" w:name="_Toc233613266"/>
      <w:r>
        <w:t>Demonstrating Skill Gain in Programs Designed to Use Alternative Placement</w:t>
      </w:r>
      <w:bookmarkEnd w:id="14"/>
    </w:p>
    <w:p w14:paraId="4763E3EC" w14:textId="77777777" w:rsidR="00FD5A88" w:rsidRDefault="00FD5A88" w:rsidP="00FD5A88">
      <w:pPr>
        <w:ind w:left="360"/>
      </w:pPr>
      <w:bookmarkStart w:id="15" w:name="_Hlk173246427"/>
      <w:r w:rsidRPr="00FD5A88">
        <w:t>Participants who are enrolled in programs designed to yield the MSG types listed below are exempt from NRS pre- and post-testing:</w:t>
      </w:r>
    </w:p>
    <w:p w14:paraId="5C35E2B9" w14:textId="20FDE5C1" w:rsidR="00CC3FF8" w:rsidRDefault="004C1D0A" w:rsidP="00392112">
      <w:pPr>
        <w:pStyle w:val="ListParagraph"/>
        <w:numPr>
          <w:ilvl w:val="0"/>
          <w:numId w:val="35"/>
        </w:numPr>
      </w:pPr>
      <w:r>
        <w:t>Type 1.</w:t>
      </w:r>
      <w:r w:rsidR="00CC3FF8">
        <w:t>b</w:t>
      </w:r>
      <w:r w:rsidR="00EB3C40">
        <w:t>.</w:t>
      </w:r>
      <w:r w:rsidR="00CC3FF8">
        <w:t xml:space="preserve"> Awarding of </w:t>
      </w:r>
      <w:r>
        <w:t xml:space="preserve">required high school </w:t>
      </w:r>
      <w:r w:rsidR="00CC3FF8">
        <w:t>credits.</w:t>
      </w:r>
    </w:p>
    <w:p w14:paraId="1A47B8AA" w14:textId="7D494618" w:rsidR="00CC3FF8" w:rsidRDefault="004C1D0A" w:rsidP="00392112">
      <w:pPr>
        <w:pStyle w:val="ListParagraph"/>
        <w:numPr>
          <w:ilvl w:val="0"/>
          <w:numId w:val="35"/>
        </w:numPr>
      </w:pPr>
      <w:r>
        <w:t>Type 1.</w:t>
      </w:r>
      <w:r w:rsidR="00CC3FF8">
        <w:t>c</w:t>
      </w:r>
      <w:r w:rsidR="00EB3C40">
        <w:t>.</w:t>
      </w:r>
      <w:r w:rsidR="00CC3FF8">
        <w:t xml:space="preserve"> Enrolled in postsecondary education and training.</w:t>
      </w:r>
    </w:p>
    <w:p w14:paraId="20B848FC" w14:textId="3F14A1D9" w:rsidR="004C1D0A" w:rsidRDefault="004C1D0A" w:rsidP="00392112">
      <w:pPr>
        <w:pStyle w:val="ListParagraph"/>
        <w:numPr>
          <w:ilvl w:val="0"/>
          <w:numId w:val="35"/>
        </w:numPr>
      </w:pPr>
      <w:r>
        <w:t>Type 1.d</w:t>
      </w:r>
      <w:r w:rsidR="00EB3C40">
        <w:t>.</w:t>
      </w:r>
      <w:r>
        <w:t xml:space="preserve"> Completing a subtest of the GED</w:t>
      </w:r>
      <w:r w:rsidRPr="0016556D">
        <w:rPr>
          <w:vertAlign w:val="superscript"/>
        </w:rPr>
        <w:t>®</w:t>
      </w:r>
    </w:p>
    <w:p w14:paraId="4C8402FC" w14:textId="385BF487" w:rsidR="00CC3FF8" w:rsidRDefault="004C1D0A" w:rsidP="00392112">
      <w:pPr>
        <w:pStyle w:val="ListParagraph"/>
        <w:numPr>
          <w:ilvl w:val="0"/>
          <w:numId w:val="35"/>
        </w:numPr>
      </w:pPr>
      <w:r>
        <w:t xml:space="preserve">Type </w:t>
      </w:r>
      <w:r w:rsidR="00EB3C40">
        <w:t>2.</w:t>
      </w:r>
      <w:r>
        <w:t xml:space="preserve"> </w:t>
      </w:r>
      <w:r w:rsidR="00CC3FF8">
        <w:t xml:space="preserve">Documented attainment of a secondary school diploma or its recognized equivalent. </w:t>
      </w:r>
    </w:p>
    <w:p w14:paraId="7F736458" w14:textId="08BBEFDE" w:rsidR="00CC3FF8" w:rsidRDefault="004C1D0A" w:rsidP="00392112">
      <w:pPr>
        <w:pStyle w:val="ListParagraph"/>
        <w:numPr>
          <w:ilvl w:val="0"/>
          <w:numId w:val="35"/>
        </w:numPr>
      </w:pPr>
      <w:r>
        <w:t>Type 3</w:t>
      </w:r>
      <w:r w:rsidR="00EB3C40">
        <w:t>.</w:t>
      </w:r>
      <w:r>
        <w:t xml:space="preserve"> </w:t>
      </w:r>
      <w:r w:rsidR="00CC3FF8">
        <w:t>Secondary or postsecondary transcript or report card for sufficient credit hours that shows a participant is meeting the state unit’s academic standards.</w:t>
      </w:r>
    </w:p>
    <w:p w14:paraId="08DD8C44" w14:textId="1C890131" w:rsidR="00CC3FF8" w:rsidRDefault="004C1D0A" w:rsidP="00392112">
      <w:pPr>
        <w:pStyle w:val="ListParagraph"/>
        <w:numPr>
          <w:ilvl w:val="0"/>
          <w:numId w:val="35"/>
        </w:numPr>
      </w:pPr>
      <w:r>
        <w:t>Type 4</w:t>
      </w:r>
      <w:r w:rsidR="00EB3C40">
        <w:t>.</w:t>
      </w:r>
      <w:r>
        <w:t xml:space="preserve"> </w:t>
      </w:r>
      <w:r w:rsidR="00CC3FF8">
        <w:t xml:space="preserve">Satisfactory or better progress report, toward established milestones, from an employer or training provider who is providing training. </w:t>
      </w:r>
    </w:p>
    <w:p w14:paraId="365ACFC4" w14:textId="393C34BC" w:rsidR="00CC3FF8" w:rsidRDefault="004C1D0A" w:rsidP="00392112">
      <w:pPr>
        <w:pStyle w:val="ListParagraph"/>
        <w:numPr>
          <w:ilvl w:val="0"/>
          <w:numId w:val="35"/>
        </w:numPr>
      </w:pPr>
      <w:r>
        <w:lastRenderedPageBreak/>
        <w:t>Type 5</w:t>
      </w:r>
      <w:r w:rsidR="00EB3C40">
        <w:t>.</w:t>
      </w:r>
      <w:r>
        <w:t xml:space="preserve"> </w:t>
      </w:r>
      <w:r w:rsidR="00CC3FF8">
        <w:t>Successfully passing an exam that is required for a particular occupation or progress in attaining technical or occupational skills, as evidenced by trade-related benchmarks.</w:t>
      </w:r>
    </w:p>
    <w:bookmarkEnd w:id="15"/>
    <w:p w14:paraId="7DD36356" w14:textId="372C40EB" w:rsidR="007A5E6F" w:rsidRDefault="00CC3FF8" w:rsidP="00CC3FF8">
      <w:r>
        <w:t>Examples of such programs may include, but are not limited to, integrated education and training programs (</w:t>
      </w:r>
      <w:r w:rsidR="007A5E6F">
        <w:t>IET</w:t>
      </w:r>
      <w:r>
        <w:t>), workplace literacy programs</w:t>
      </w:r>
      <w:r w:rsidR="007A5E6F">
        <w:t xml:space="preserve"> (WPL)</w:t>
      </w:r>
      <w:r>
        <w:t xml:space="preserve">, preparatory classes for high school equivalency testing, postsecondary bridge programs, adult high schools utilizing </w:t>
      </w:r>
      <w:r w:rsidR="007A5E6F">
        <w:t xml:space="preserve">required high school </w:t>
      </w:r>
      <w:r>
        <w:t xml:space="preserve">credits, or other adult education programs designed to yield the MSG outcomes listed above. For these types of programs, </w:t>
      </w:r>
      <w:r w:rsidR="007A5E6F">
        <w:t>providers</w:t>
      </w:r>
      <w:r>
        <w:t xml:space="preserve"> may develop and implement alternative options for placement.  </w:t>
      </w:r>
    </w:p>
    <w:p w14:paraId="0F77085B" w14:textId="5A9FD2E2" w:rsidR="00CC3FF8" w:rsidRDefault="00CC3FF8">
      <w:r>
        <w:t xml:space="preserve">For example, a </w:t>
      </w:r>
      <w:r w:rsidR="007A5E6F">
        <w:t>program</w:t>
      </w:r>
      <w:r>
        <w:t xml:space="preserve"> may use </w:t>
      </w:r>
      <w:r w:rsidR="007A5E6F">
        <w:t xml:space="preserve">guided self-placement, </w:t>
      </w:r>
      <w:r>
        <w:t xml:space="preserve">assessments that are content-driven or performance-driven such as locator tests, criterion referenced tests, diagnostic assessments, authentic assessments, or a </w:t>
      </w:r>
      <w:r w:rsidR="007A5E6F">
        <w:t>program</w:t>
      </w:r>
      <w:r>
        <w:t xml:space="preserve"> may choose to develop and implement innovative crosswalks between program benchmarks and NRS EFL levels. Students with an alternative placement are reported on the “Alternative Placement” rows under ABE or ESL.</w:t>
      </w:r>
      <w:r w:rsidR="007A5E6F">
        <w:t xml:space="preserve"> </w:t>
      </w:r>
      <w:r w:rsidR="007A5E6F" w:rsidRPr="00937AF9">
        <w:t xml:space="preserve">Alternative ABE/ESL placement is for programs designed to yield types of measurable skill gains (MSG) other than MSG type 1a. </w:t>
      </w:r>
      <w:r w:rsidR="007A5E6F">
        <w:t xml:space="preserve">(pre- and post-testing). </w:t>
      </w:r>
      <w:r w:rsidR="007A5E6F" w:rsidRPr="00937AF9">
        <w:t xml:space="preserve">Participants with an alternative placement </w:t>
      </w:r>
      <w:r w:rsidR="007A5E6F">
        <w:t>will</w:t>
      </w:r>
      <w:r w:rsidR="007A5E6F" w:rsidRPr="00937AF9">
        <w:t xml:space="preserve"> be removed from the post-test denominator when calculating the </w:t>
      </w:r>
      <w:r w:rsidR="007A5E6F">
        <w:t>provider’s</w:t>
      </w:r>
      <w:r w:rsidR="007A5E6F" w:rsidRPr="00937AF9">
        <w:t xml:space="preserve"> post-test rate.</w:t>
      </w:r>
    </w:p>
    <w:p w14:paraId="6CCF415E" w14:textId="15D7ECD9" w:rsidR="00840FA8" w:rsidRDefault="00840FA8" w:rsidP="00392112">
      <w:pPr>
        <w:pStyle w:val="Heading2"/>
        <w:spacing w:after="240"/>
      </w:pPr>
      <w:bookmarkStart w:id="16" w:name="_Toc233613267"/>
      <w:r>
        <w:t>Examples of Assessment Flexibility</w:t>
      </w:r>
      <w:bookmarkEnd w:id="16"/>
    </w:p>
    <w:tbl>
      <w:tblPr>
        <w:tblStyle w:val="GridTable2"/>
        <w:tblW w:w="0" w:type="auto"/>
        <w:tblLook w:val="04A0" w:firstRow="1" w:lastRow="0" w:firstColumn="1" w:lastColumn="0" w:noHBand="0" w:noVBand="1"/>
      </w:tblPr>
      <w:tblGrid>
        <w:gridCol w:w="2700"/>
        <w:gridCol w:w="3533"/>
        <w:gridCol w:w="1327"/>
        <w:gridCol w:w="1327"/>
      </w:tblGrid>
      <w:tr w:rsidR="004238E2" w14:paraId="149DBC26" w14:textId="1797D6B1" w:rsidTr="004238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6C40E08E" w14:textId="7DB6C4ED" w:rsidR="004238E2" w:rsidRDefault="004238E2" w:rsidP="00840FA8">
            <w:r>
              <w:t>Participant Type</w:t>
            </w:r>
          </w:p>
        </w:tc>
        <w:tc>
          <w:tcPr>
            <w:tcW w:w="3533" w:type="dxa"/>
          </w:tcPr>
          <w:p w14:paraId="0FF38C85" w14:textId="0E89CFCF" w:rsidR="004238E2" w:rsidRDefault="004238E2" w:rsidP="00840FA8">
            <w:pPr>
              <w:cnfStyle w:val="100000000000" w:firstRow="1" w:lastRow="0" w:firstColumn="0" w:lastColumn="0" w:oddVBand="0" w:evenVBand="0" w:oddHBand="0" w:evenHBand="0" w:firstRowFirstColumn="0" w:firstRowLastColumn="0" w:lastRowFirstColumn="0" w:lastRowLastColumn="0"/>
            </w:pPr>
            <w:r>
              <w:t>MSG Type</w:t>
            </w:r>
          </w:p>
        </w:tc>
        <w:tc>
          <w:tcPr>
            <w:tcW w:w="1327" w:type="dxa"/>
          </w:tcPr>
          <w:p w14:paraId="0D627135" w14:textId="2985D197" w:rsidR="004238E2" w:rsidRDefault="004238E2" w:rsidP="00840FA8">
            <w:pPr>
              <w:cnfStyle w:val="100000000000" w:firstRow="1" w:lastRow="0" w:firstColumn="0" w:lastColumn="0" w:oddVBand="0" w:evenVBand="0" w:oddHBand="0" w:evenHBand="0" w:firstRowFirstColumn="0" w:firstRowLastColumn="0" w:lastRowFirstColumn="0" w:lastRowLastColumn="0"/>
            </w:pPr>
            <w:r>
              <w:t>Pre-test Required?</w:t>
            </w:r>
          </w:p>
        </w:tc>
        <w:tc>
          <w:tcPr>
            <w:tcW w:w="1327" w:type="dxa"/>
          </w:tcPr>
          <w:p w14:paraId="3714141A" w14:textId="48650983" w:rsidR="004238E2" w:rsidRDefault="004238E2" w:rsidP="00840FA8">
            <w:pPr>
              <w:cnfStyle w:val="100000000000" w:firstRow="1" w:lastRow="0" w:firstColumn="0" w:lastColumn="0" w:oddVBand="0" w:evenVBand="0" w:oddHBand="0" w:evenHBand="0" w:firstRowFirstColumn="0" w:firstRowLastColumn="0" w:lastRowFirstColumn="0" w:lastRowLastColumn="0"/>
            </w:pPr>
            <w:r>
              <w:t>Post-test Required?</w:t>
            </w:r>
          </w:p>
        </w:tc>
      </w:tr>
      <w:tr w:rsidR="004238E2" w14:paraId="1DC9ACA9" w14:textId="1853EE15" w:rsidTr="00423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vMerge w:val="restart"/>
            <w:tcBorders>
              <w:top w:val="single" w:sz="12" w:space="0" w:color="666666" w:themeColor="text1" w:themeTint="99"/>
              <w:left w:val="single" w:sz="4" w:space="0" w:color="auto"/>
            </w:tcBorders>
            <w:vAlign w:val="center"/>
          </w:tcPr>
          <w:p w14:paraId="0247B2A2" w14:textId="1EE5ABEE" w:rsidR="004238E2" w:rsidRPr="00392112" w:rsidRDefault="004238E2" w:rsidP="004238E2">
            <w:pPr>
              <w:jc w:val="center"/>
              <w:rPr>
                <w:b w:val="0"/>
                <w:bCs w:val="0"/>
              </w:rPr>
            </w:pPr>
            <w:r w:rsidRPr="00840FA8">
              <w:t>Allowable for all participants</w:t>
            </w:r>
          </w:p>
        </w:tc>
        <w:tc>
          <w:tcPr>
            <w:tcW w:w="3533" w:type="dxa"/>
          </w:tcPr>
          <w:p w14:paraId="139CA681" w14:textId="70920488" w:rsidR="004238E2" w:rsidRDefault="004238E2" w:rsidP="004238E2">
            <w:pPr>
              <w:cnfStyle w:val="000000100000" w:firstRow="0" w:lastRow="0" w:firstColumn="0" w:lastColumn="0" w:oddVBand="0" w:evenVBand="0" w:oddHBand="1" w:evenHBand="0" w:firstRowFirstColumn="0" w:firstRowLastColumn="0" w:lastRowFirstColumn="0" w:lastRowLastColumn="0"/>
            </w:pPr>
            <w:r w:rsidRPr="00392112">
              <w:rPr>
                <w:b/>
                <w:bCs/>
              </w:rPr>
              <w:t>Type 1.a.</w:t>
            </w:r>
            <w:r>
              <w:t xml:space="preserve"> Achievement as measure by pre- and post-test</w:t>
            </w:r>
          </w:p>
        </w:tc>
        <w:tc>
          <w:tcPr>
            <w:tcW w:w="1327" w:type="dxa"/>
            <w:tcBorders>
              <w:top w:val="single" w:sz="12" w:space="0" w:color="666666" w:themeColor="text1" w:themeTint="99"/>
              <w:right w:val="single" w:sz="4" w:space="0" w:color="auto"/>
            </w:tcBorders>
            <w:vAlign w:val="center"/>
          </w:tcPr>
          <w:p w14:paraId="7BAC5870" w14:textId="76176A78" w:rsidR="004238E2" w:rsidRDefault="004238E2" w:rsidP="004238E2">
            <w:pPr>
              <w:jc w:val="center"/>
              <w:cnfStyle w:val="000000100000" w:firstRow="0" w:lastRow="0" w:firstColumn="0" w:lastColumn="0" w:oddVBand="0" w:evenVBand="0" w:oddHBand="1" w:evenHBand="0" w:firstRowFirstColumn="0" w:firstRowLastColumn="0" w:lastRowFirstColumn="0" w:lastRowLastColumn="0"/>
            </w:pPr>
            <w:r>
              <w:t>Yes</w:t>
            </w:r>
          </w:p>
        </w:tc>
        <w:tc>
          <w:tcPr>
            <w:tcW w:w="1327" w:type="dxa"/>
            <w:tcBorders>
              <w:top w:val="single" w:sz="12" w:space="0" w:color="666666" w:themeColor="text1" w:themeTint="99"/>
              <w:right w:val="single" w:sz="4" w:space="0" w:color="auto"/>
            </w:tcBorders>
            <w:vAlign w:val="center"/>
          </w:tcPr>
          <w:p w14:paraId="66E15DCA" w14:textId="21002812" w:rsidR="004238E2" w:rsidRDefault="004238E2" w:rsidP="004238E2">
            <w:pPr>
              <w:jc w:val="center"/>
              <w:cnfStyle w:val="000000100000" w:firstRow="0" w:lastRow="0" w:firstColumn="0" w:lastColumn="0" w:oddVBand="0" w:evenVBand="0" w:oddHBand="1" w:evenHBand="0" w:firstRowFirstColumn="0" w:firstRowLastColumn="0" w:lastRowFirstColumn="0" w:lastRowLastColumn="0"/>
            </w:pPr>
            <w:r>
              <w:t>Yes</w:t>
            </w:r>
          </w:p>
        </w:tc>
      </w:tr>
      <w:tr w:rsidR="004238E2" w14:paraId="12CFAF6A" w14:textId="6ED7F721" w:rsidTr="004238E2">
        <w:tc>
          <w:tcPr>
            <w:cnfStyle w:val="001000000000" w:firstRow="0" w:lastRow="0" w:firstColumn="1" w:lastColumn="0" w:oddVBand="0" w:evenVBand="0" w:oddHBand="0" w:evenHBand="0" w:firstRowFirstColumn="0" w:firstRowLastColumn="0" w:lastRowFirstColumn="0" w:lastRowLastColumn="0"/>
            <w:tcW w:w="2700" w:type="dxa"/>
            <w:vMerge/>
            <w:tcBorders>
              <w:left w:val="single" w:sz="4" w:space="0" w:color="auto"/>
            </w:tcBorders>
          </w:tcPr>
          <w:p w14:paraId="5CF19F7E" w14:textId="77777777" w:rsidR="004238E2" w:rsidRDefault="004238E2" w:rsidP="004238E2"/>
        </w:tc>
        <w:tc>
          <w:tcPr>
            <w:tcW w:w="3533" w:type="dxa"/>
          </w:tcPr>
          <w:p w14:paraId="3C808548" w14:textId="5C4A98AD" w:rsidR="004238E2" w:rsidRDefault="004238E2" w:rsidP="004238E2">
            <w:pPr>
              <w:cnfStyle w:val="000000000000" w:firstRow="0" w:lastRow="0" w:firstColumn="0" w:lastColumn="0" w:oddVBand="0" w:evenVBand="0" w:oddHBand="0" w:evenHBand="0" w:firstRowFirstColumn="0" w:firstRowLastColumn="0" w:lastRowFirstColumn="0" w:lastRowLastColumn="0"/>
            </w:pPr>
            <w:r w:rsidRPr="00392112">
              <w:rPr>
                <w:b/>
                <w:bCs/>
              </w:rPr>
              <w:t>Type 1.b.</w:t>
            </w:r>
            <w:r>
              <w:t xml:space="preserve"> Awarding of required HS credits</w:t>
            </w:r>
          </w:p>
        </w:tc>
        <w:tc>
          <w:tcPr>
            <w:tcW w:w="1327" w:type="dxa"/>
            <w:tcBorders>
              <w:right w:val="single" w:sz="4" w:space="0" w:color="auto"/>
            </w:tcBorders>
            <w:vAlign w:val="center"/>
          </w:tcPr>
          <w:p w14:paraId="2985F333" w14:textId="4E71FEA7" w:rsidR="004238E2" w:rsidRDefault="004238E2" w:rsidP="004238E2">
            <w:pPr>
              <w:jc w:val="center"/>
              <w:cnfStyle w:val="000000000000" w:firstRow="0" w:lastRow="0" w:firstColumn="0" w:lastColumn="0" w:oddVBand="0" w:evenVBand="0" w:oddHBand="0" w:evenHBand="0" w:firstRowFirstColumn="0" w:firstRowLastColumn="0" w:lastRowFirstColumn="0" w:lastRowLastColumn="0"/>
            </w:pPr>
            <w:r>
              <w:t>No</w:t>
            </w:r>
          </w:p>
        </w:tc>
        <w:tc>
          <w:tcPr>
            <w:tcW w:w="1327" w:type="dxa"/>
            <w:tcBorders>
              <w:right w:val="single" w:sz="4" w:space="0" w:color="auto"/>
            </w:tcBorders>
            <w:vAlign w:val="center"/>
          </w:tcPr>
          <w:p w14:paraId="6E30AAA4" w14:textId="1E0DFA88" w:rsidR="004238E2" w:rsidRDefault="004238E2" w:rsidP="004238E2">
            <w:pPr>
              <w:jc w:val="center"/>
              <w:cnfStyle w:val="000000000000" w:firstRow="0" w:lastRow="0" w:firstColumn="0" w:lastColumn="0" w:oddVBand="0" w:evenVBand="0" w:oddHBand="0" w:evenHBand="0" w:firstRowFirstColumn="0" w:firstRowLastColumn="0" w:lastRowFirstColumn="0" w:lastRowLastColumn="0"/>
            </w:pPr>
            <w:r>
              <w:t>No</w:t>
            </w:r>
          </w:p>
        </w:tc>
      </w:tr>
      <w:tr w:rsidR="004238E2" w14:paraId="2906C353" w14:textId="5C0F46F1" w:rsidTr="00423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vMerge/>
            <w:tcBorders>
              <w:left w:val="single" w:sz="4" w:space="0" w:color="auto"/>
            </w:tcBorders>
          </w:tcPr>
          <w:p w14:paraId="44893EB6" w14:textId="77777777" w:rsidR="004238E2" w:rsidRDefault="004238E2" w:rsidP="004238E2"/>
        </w:tc>
        <w:tc>
          <w:tcPr>
            <w:tcW w:w="3533" w:type="dxa"/>
          </w:tcPr>
          <w:p w14:paraId="6037B7B6" w14:textId="5401D0B2" w:rsidR="004238E2" w:rsidRDefault="004238E2" w:rsidP="004238E2">
            <w:pPr>
              <w:cnfStyle w:val="000000100000" w:firstRow="0" w:lastRow="0" w:firstColumn="0" w:lastColumn="0" w:oddVBand="0" w:evenVBand="0" w:oddHBand="1" w:evenHBand="0" w:firstRowFirstColumn="0" w:firstRowLastColumn="0" w:lastRowFirstColumn="0" w:lastRowLastColumn="0"/>
            </w:pPr>
            <w:r w:rsidRPr="00392112">
              <w:rPr>
                <w:b/>
                <w:bCs/>
              </w:rPr>
              <w:t>Type 1.c.</w:t>
            </w:r>
            <w:r>
              <w:t xml:space="preserve"> Enrolled in postsecondary education or training</w:t>
            </w:r>
          </w:p>
        </w:tc>
        <w:tc>
          <w:tcPr>
            <w:tcW w:w="1327" w:type="dxa"/>
            <w:tcBorders>
              <w:right w:val="single" w:sz="4" w:space="0" w:color="auto"/>
            </w:tcBorders>
            <w:vAlign w:val="center"/>
          </w:tcPr>
          <w:p w14:paraId="548FBB06" w14:textId="3F0077A5" w:rsidR="004238E2" w:rsidRDefault="004238E2" w:rsidP="004238E2">
            <w:pPr>
              <w:jc w:val="center"/>
              <w:cnfStyle w:val="000000100000" w:firstRow="0" w:lastRow="0" w:firstColumn="0" w:lastColumn="0" w:oddVBand="0" w:evenVBand="0" w:oddHBand="1" w:evenHBand="0" w:firstRowFirstColumn="0" w:firstRowLastColumn="0" w:lastRowFirstColumn="0" w:lastRowLastColumn="0"/>
            </w:pPr>
            <w:r>
              <w:t>No</w:t>
            </w:r>
          </w:p>
        </w:tc>
        <w:tc>
          <w:tcPr>
            <w:tcW w:w="1327" w:type="dxa"/>
            <w:tcBorders>
              <w:right w:val="single" w:sz="4" w:space="0" w:color="auto"/>
            </w:tcBorders>
            <w:vAlign w:val="center"/>
          </w:tcPr>
          <w:p w14:paraId="51218502" w14:textId="1950EB88" w:rsidR="004238E2" w:rsidRDefault="004238E2" w:rsidP="004238E2">
            <w:pPr>
              <w:jc w:val="center"/>
              <w:cnfStyle w:val="000000100000" w:firstRow="0" w:lastRow="0" w:firstColumn="0" w:lastColumn="0" w:oddVBand="0" w:evenVBand="0" w:oddHBand="1" w:evenHBand="0" w:firstRowFirstColumn="0" w:firstRowLastColumn="0" w:lastRowFirstColumn="0" w:lastRowLastColumn="0"/>
            </w:pPr>
            <w:r>
              <w:t>No</w:t>
            </w:r>
          </w:p>
        </w:tc>
      </w:tr>
      <w:tr w:rsidR="004238E2" w14:paraId="2E9831C7" w14:textId="0DF8886E" w:rsidTr="004238E2">
        <w:tc>
          <w:tcPr>
            <w:cnfStyle w:val="001000000000" w:firstRow="0" w:lastRow="0" w:firstColumn="1" w:lastColumn="0" w:oddVBand="0" w:evenVBand="0" w:oddHBand="0" w:evenHBand="0" w:firstRowFirstColumn="0" w:firstRowLastColumn="0" w:lastRowFirstColumn="0" w:lastRowLastColumn="0"/>
            <w:tcW w:w="2700" w:type="dxa"/>
            <w:vMerge/>
            <w:tcBorders>
              <w:left w:val="single" w:sz="4" w:space="0" w:color="auto"/>
            </w:tcBorders>
          </w:tcPr>
          <w:p w14:paraId="03802172" w14:textId="77777777" w:rsidR="004238E2" w:rsidRDefault="004238E2" w:rsidP="004238E2"/>
        </w:tc>
        <w:tc>
          <w:tcPr>
            <w:tcW w:w="3533" w:type="dxa"/>
          </w:tcPr>
          <w:p w14:paraId="658FC12B" w14:textId="581EFE5F" w:rsidR="004238E2" w:rsidRDefault="004238E2" w:rsidP="004238E2">
            <w:pPr>
              <w:cnfStyle w:val="000000000000" w:firstRow="0" w:lastRow="0" w:firstColumn="0" w:lastColumn="0" w:oddVBand="0" w:evenVBand="0" w:oddHBand="0" w:evenHBand="0" w:firstRowFirstColumn="0" w:firstRowLastColumn="0" w:lastRowFirstColumn="0" w:lastRowLastColumn="0"/>
            </w:pPr>
            <w:r w:rsidRPr="00392112">
              <w:rPr>
                <w:b/>
                <w:bCs/>
              </w:rPr>
              <w:t>Type 1.d.</w:t>
            </w:r>
            <w:r>
              <w:t xml:space="preserve">  Pass a subtest of the GED</w:t>
            </w:r>
            <w:r w:rsidRPr="0016556D">
              <w:rPr>
                <w:vertAlign w:val="superscript"/>
              </w:rPr>
              <w:t>®</w:t>
            </w:r>
          </w:p>
        </w:tc>
        <w:tc>
          <w:tcPr>
            <w:tcW w:w="1327" w:type="dxa"/>
            <w:tcBorders>
              <w:right w:val="single" w:sz="4" w:space="0" w:color="auto"/>
            </w:tcBorders>
            <w:vAlign w:val="center"/>
          </w:tcPr>
          <w:p w14:paraId="56F275A5" w14:textId="0582E361" w:rsidR="004238E2" w:rsidRDefault="004238E2" w:rsidP="004238E2">
            <w:pPr>
              <w:jc w:val="center"/>
              <w:cnfStyle w:val="000000000000" w:firstRow="0" w:lastRow="0" w:firstColumn="0" w:lastColumn="0" w:oddVBand="0" w:evenVBand="0" w:oddHBand="0" w:evenHBand="0" w:firstRowFirstColumn="0" w:firstRowLastColumn="0" w:lastRowFirstColumn="0" w:lastRowLastColumn="0"/>
            </w:pPr>
            <w:r>
              <w:t>No</w:t>
            </w:r>
          </w:p>
        </w:tc>
        <w:tc>
          <w:tcPr>
            <w:tcW w:w="1327" w:type="dxa"/>
            <w:tcBorders>
              <w:right w:val="single" w:sz="4" w:space="0" w:color="auto"/>
            </w:tcBorders>
            <w:vAlign w:val="center"/>
          </w:tcPr>
          <w:p w14:paraId="12968A41" w14:textId="506875C1" w:rsidR="004238E2" w:rsidRDefault="004238E2" w:rsidP="004238E2">
            <w:pPr>
              <w:jc w:val="center"/>
              <w:cnfStyle w:val="000000000000" w:firstRow="0" w:lastRow="0" w:firstColumn="0" w:lastColumn="0" w:oddVBand="0" w:evenVBand="0" w:oddHBand="0" w:evenHBand="0" w:firstRowFirstColumn="0" w:firstRowLastColumn="0" w:lastRowFirstColumn="0" w:lastRowLastColumn="0"/>
            </w:pPr>
            <w:r>
              <w:t>No</w:t>
            </w:r>
          </w:p>
        </w:tc>
      </w:tr>
      <w:tr w:rsidR="004238E2" w14:paraId="1CFF51C8" w14:textId="34428C1F" w:rsidTr="00423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vMerge/>
            <w:tcBorders>
              <w:left w:val="single" w:sz="4" w:space="0" w:color="auto"/>
            </w:tcBorders>
          </w:tcPr>
          <w:p w14:paraId="1FBA7C48" w14:textId="77777777" w:rsidR="004238E2" w:rsidRDefault="004238E2" w:rsidP="004238E2"/>
        </w:tc>
        <w:tc>
          <w:tcPr>
            <w:tcW w:w="3533" w:type="dxa"/>
          </w:tcPr>
          <w:p w14:paraId="503E9997" w14:textId="60CF9104" w:rsidR="004238E2" w:rsidRDefault="004238E2" w:rsidP="004238E2">
            <w:pPr>
              <w:cnfStyle w:val="000000100000" w:firstRow="0" w:lastRow="0" w:firstColumn="0" w:lastColumn="0" w:oddVBand="0" w:evenVBand="0" w:oddHBand="1" w:evenHBand="0" w:firstRowFirstColumn="0" w:firstRowLastColumn="0" w:lastRowFirstColumn="0" w:lastRowLastColumn="0"/>
            </w:pPr>
            <w:r w:rsidRPr="00392112">
              <w:rPr>
                <w:b/>
                <w:bCs/>
              </w:rPr>
              <w:t>Type 2.</w:t>
            </w:r>
            <w:r>
              <w:t xml:space="preserve"> Attainment of a high school diploma or GED</w:t>
            </w:r>
            <w:r w:rsidRPr="0016556D">
              <w:rPr>
                <w:vertAlign w:val="superscript"/>
              </w:rPr>
              <w:t>®</w:t>
            </w:r>
          </w:p>
        </w:tc>
        <w:tc>
          <w:tcPr>
            <w:tcW w:w="1327" w:type="dxa"/>
            <w:tcBorders>
              <w:right w:val="single" w:sz="4" w:space="0" w:color="auto"/>
            </w:tcBorders>
            <w:vAlign w:val="center"/>
          </w:tcPr>
          <w:p w14:paraId="0C9721FB" w14:textId="6E759493" w:rsidR="004238E2" w:rsidRDefault="004238E2" w:rsidP="004238E2">
            <w:pPr>
              <w:jc w:val="center"/>
              <w:cnfStyle w:val="000000100000" w:firstRow="0" w:lastRow="0" w:firstColumn="0" w:lastColumn="0" w:oddVBand="0" w:evenVBand="0" w:oddHBand="1" w:evenHBand="0" w:firstRowFirstColumn="0" w:firstRowLastColumn="0" w:lastRowFirstColumn="0" w:lastRowLastColumn="0"/>
            </w:pPr>
            <w:r>
              <w:t>No</w:t>
            </w:r>
          </w:p>
        </w:tc>
        <w:tc>
          <w:tcPr>
            <w:tcW w:w="1327" w:type="dxa"/>
            <w:tcBorders>
              <w:right w:val="single" w:sz="4" w:space="0" w:color="auto"/>
            </w:tcBorders>
            <w:vAlign w:val="center"/>
          </w:tcPr>
          <w:p w14:paraId="7806570D" w14:textId="527A538A" w:rsidR="004238E2" w:rsidRDefault="004238E2" w:rsidP="004238E2">
            <w:pPr>
              <w:jc w:val="center"/>
              <w:cnfStyle w:val="000000100000" w:firstRow="0" w:lastRow="0" w:firstColumn="0" w:lastColumn="0" w:oddVBand="0" w:evenVBand="0" w:oddHBand="1" w:evenHBand="0" w:firstRowFirstColumn="0" w:firstRowLastColumn="0" w:lastRowFirstColumn="0" w:lastRowLastColumn="0"/>
            </w:pPr>
            <w:r>
              <w:t>No</w:t>
            </w:r>
          </w:p>
        </w:tc>
      </w:tr>
      <w:tr w:rsidR="004238E2" w14:paraId="532FF9F7" w14:textId="26468D1A" w:rsidTr="004238E2">
        <w:tc>
          <w:tcPr>
            <w:cnfStyle w:val="001000000000" w:firstRow="0" w:lastRow="0" w:firstColumn="1" w:lastColumn="0" w:oddVBand="0" w:evenVBand="0" w:oddHBand="0" w:evenHBand="0" w:firstRowFirstColumn="0" w:firstRowLastColumn="0" w:lastRowFirstColumn="0" w:lastRowLastColumn="0"/>
            <w:tcW w:w="2700" w:type="dxa"/>
            <w:tcBorders>
              <w:left w:val="single" w:sz="4" w:space="0" w:color="auto"/>
            </w:tcBorders>
          </w:tcPr>
          <w:p w14:paraId="09F136F5" w14:textId="4B89AEAC" w:rsidR="004238E2" w:rsidRPr="00392112" w:rsidRDefault="004238E2" w:rsidP="004238E2">
            <w:pPr>
              <w:rPr>
                <w:b w:val="0"/>
                <w:bCs w:val="0"/>
              </w:rPr>
            </w:pPr>
            <w:r w:rsidRPr="00840FA8">
              <w:t>IET participants only</w:t>
            </w:r>
          </w:p>
        </w:tc>
        <w:tc>
          <w:tcPr>
            <w:tcW w:w="3533" w:type="dxa"/>
          </w:tcPr>
          <w:p w14:paraId="05D60B8E" w14:textId="57CEBC26" w:rsidR="004238E2" w:rsidRDefault="004238E2" w:rsidP="004238E2">
            <w:pPr>
              <w:cnfStyle w:val="000000000000" w:firstRow="0" w:lastRow="0" w:firstColumn="0" w:lastColumn="0" w:oddVBand="0" w:evenVBand="0" w:oddHBand="0" w:evenHBand="0" w:firstRowFirstColumn="0" w:firstRowLastColumn="0" w:lastRowFirstColumn="0" w:lastRowLastColumn="0"/>
            </w:pPr>
            <w:r w:rsidRPr="00392112">
              <w:rPr>
                <w:b/>
                <w:bCs/>
              </w:rPr>
              <w:t>Type 3.</w:t>
            </w:r>
            <w:r>
              <w:t xml:space="preserve"> Attainment of 12+ Postsecondary credits</w:t>
            </w:r>
          </w:p>
        </w:tc>
        <w:tc>
          <w:tcPr>
            <w:tcW w:w="1327" w:type="dxa"/>
            <w:tcBorders>
              <w:right w:val="single" w:sz="4" w:space="0" w:color="auto"/>
            </w:tcBorders>
            <w:vAlign w:val="center"/>
          </w:tcPr>
          <w:p w14:paraId="7F86030D" w14:textId="0C8399CE" w:rsidR="004238E2" w:rsidRDefault="004238E2" w:rsidP="004238E2">
            <w:pPr>
              <w:jc w:val="center"/>
              <w:cnfStyle w:val="000000000000" w:firstRow="0" w:lastRow="0" w:firstColumn="0" w:lastColumn="0" w:oddVBand="0" w:evenVBand="0" w:oddHBand="0" w:evenHBand="0" w:firstRowFirstColumn="0" w:firstRowLastColumn="0" w:lastRowFirstColumn="0" w:lastRowLastColumn="0"/>
            </w:pPr>
            <w:r>
              <w:t>No</w:t>
            </w:r>
          </w:p>
        </w:tc>
        <w:tc>
          <w:tcPr>
            <w:tcW w:w="1327" w:type="dxa"/>
            <w:tcBorders>
              <w:right w:val="single" w:sz="4" w:space="0" w:color="auto"/>
            </w:tcBorders>
            <w:vAlign w:val="center"/>
          </w:tcPr>
          <w:p w14:paraId="7B9FF030" w14:textId="39E3BA96" w:rsidR="004238E2" w:rsidRDefault="004238E2" w:rsidP="004238E2">
            <w:pPr>
              <w:jc w:val="center"/>
              <w:cnfStyle w:val="000000000000" w:firstRow="0" w:lastRow="0" w:firstColumn="0" w:lastColumn="0" w:oddVBand="0" w:evenVBand="0" w:oddHBand="0" w:evenHBand="0" w:firstRowFirstColumn="0" w:firstRowLastColumn="0" w:lastRowFirstColumn="0" w:lastRowLastColumn="0"/>
            </w:pPr>
            <w:r>
              <w:t>No</w:t>
            </w:r>
          </w:p>
        </w:tc>
      </w:tr>
      <w:tr w:rsidR="004238E2" w14:paraId="4D75F2BD" w14:textId="41CE6829" w:rsidTr="00423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vMerge w:val="restart"/>
            <w:tcBorders>
              <w:left w:val="single" w:sz="4" w:space="0" w:color="auto"/>
            </w:tcBorders>
          </w:tcPr>
          <w:p w14:paraId="72955677" w14:textId="3CDCA789" w:rsidR="004238E2" w:rsidRPr="00392112" w:rsidRDefault="004238E2" w:rsidP="004238E2">
            <w:pPr>
              <w:rPr>
                <w:b w:val="0"/>
                <w:bCs w:val="0"/>
              </w:rPr>
            </w:pPr>
            <w:r w:rsidRPr="00840FA8">
              <w:t>IET and WPL participants only</w:t>
            </w:r>
          </w:p>
        </w:tc>
        <w:tc>
          <w:tcPr>
            <w:tcW w:w="3533" w:type="dxa"/>
          </w:tcPr>
          <w:p w14:paraId="6622F5FC" w14:textId="29A70C12" w:rsidR="004238E2" w:rsidRDefault="004238E2" w:rsidP="004238E2">
            <w:pPr>
              <w:cnfStyle w:val="000000100000" w:firstRow="0" w:lastRow="0" w:firstColumn="0" w:lastColumn="0" w:oddVBand="0" w:evenVBand="0" w:oddHBand="1" w:evenHBand="0" w:firstRowFirstColumn="0" w:firstRowLastColumn="0" w:lastRowFirstColumn="0" w:lastRowLastColumn="0"/>
            </w:pPr>
            <w:r w:rsidRPr="00392112">
              <w:rPr>
                <w:b/>
                <w:bCs/>
              </w:rPr>
              <w:t>Type 4.</w:t>
            </w:r>
            <w:r>
              <w:t xml:space="preserve"> Progress Milestones</w:t>
            </w:r>
          </w:p>
        </w:tc>
        <w:tc>
          <w:tcPr>
            <w:tcW w:w="1327" w:type="dxa"/>
            <w:tcBorders>
              <w:right w:val="single" w:sz="4" w:space="0" w:color="auto"/>
            </w:tcBorders>
            <w:vAlign w:val="center"/>
          </w:tcPr>
          <w:p w14:paraId="6643ADF8" w14:textId="35676394" w:rsidR="004238E2" w:rsidRDefault="004238E2" w:rsidP="004238E2">
            <w:pPr>
              <w:jc w:val="center"/>
              <w:cnfStyle w:val="000000100000" w:firstRow="0" w:lastRow="0" w:firstColumn="0" w:lastColumn="0" w:oddVBand="0" w:evenVBand="0" w:oddHBand="1" w:evenHBand="0" w:firstRowFirstColumn="0" w:firstRowLastColumn="0" w:lastRowFirstColumn="0" w:lastRowLastColumn="0"/>
            </w:pPr>
            <w:r>
              <w:t>No</w:t>
            </w:r>
          </w:p>
        </w:tc>
        <w:tc>
          <w:tcPr>
            <w:tcW w:w="1327" w:type="dxa"/>
            <w:tcBorders>
              <w:right w:val="single" w:sz="4" w:space="0" w:color="auto"/>
            </w:tcBorders>
            <w:vAlign w:val="center"/>
          </w:tcPr>
          <w:p w14:paraId="267EB726" w14:textId="7079E415" w:rsidR="004238E2" w:rsidRDefault="004238E2" w:rsidP="004238E2">
            <w:pPr>
              <w:jc w:val="center"/>
              <w:cnfStyle w:val="000000100000" w:firstRow="0" w:lastRow="0" w:firstColumn="0" w:lastColumn="0" w:oddVBand="0" w:evenVBand="0" w:oddHBand="1" w:evenHBand="0" w:firstRowFirstColumn="0" w:firstRowLastColumn="0" w:lastRowFirstColumn="0" w:lastRowLastColumn="0"/>
            </w:pPr>
            <w:r>
              <w:t>No</w:t>
            </w:r>
          </w:p>
        </w:tc>
      </w:tr>
      <w:tr w:rsidR="004238E2" w14:paraId="17F68A1B" w14:textId="664506DE" w:rsidTr="004238E2">
        <w:tc>
          <w:tcPr>
            <w:cnfStyle w:val="001000000000" w:firstRow="0" w:lastRow="0" w:firstColumn="1" w:lastColumn="0" w:oddVBand="0" w:evenVBand="0" w:oddHBand="0" w:evenHBand="0" w:firstRowFirstColumn="0" w:firstRowLastColumn="0" w:lastRowFirstColumn="0" w:lastRowLastColumn="0"/>
            <w:tcW w:w="2700" w:type="dxa"/>
            <w:vMerge/>
            <w:tcBorders>
              <w:left w:val="single" w:sz="4" w:space="0" w:color="auto"/>
            </w:tcBorders>
          </w:tcPr>
          <w:p w14:paraId="4F345379" w14:textId="77777777" w:rsidR="004238E2" w:rsidRDefault="004238E2" w:rsidP="004238E2"/>
        </w:tc>
        <w:tc>
          <w:tcPr>
            <w:tcW w:w="3533" w:type="dxa"/>
          </w:tcPr>
          <w:p w14:paraId="25733801" w14:textId="423643E8" w:rsidR="004238E2" w:rsidRDefault="004238E2" w:rsidP="004238E2">
            <w:pPr>
              <w:cnfStyle w:val="000000000000" w:firstRow="0" w:lastRow="0" w:firstColumn="0" w:lastColumn="0" w:oddVBand="0" w:evenVBand="0" w:oddHBand="0" w:evenHBand="0" w:firstRowFirstColumn="0" w:firstRowLastColumn="0" w:lastRowFirstColumn="0" w:lastRowLastColumn="0"/>
            </w:pPr>
            <w:r w:rsidRPr="00392112">
              <w:rPr>
                <w:b/>
                <w:bCs/>
              </w:rPr>
              <w:t>Type 5.</w:t>
            </w:r>
            <w:r>
              <w:t xml:space="preserve"> Training Completion</w:t>
            </w:r>
          </w:p>
        </w:tc>
        <w:tc>
          <w:tcPr>
            <w:tcW w:w="1327" w:type="dxa"/>
            <w:tcBorders>
              <w:right w:val="single" w:sz="4" w:space="0" w:color="auto"/>
            </w:tcBorders>
            <w:vAlign w:val="center"/>
          </w:tcPr>
          <w:p w14:paraId="5038392E" w14:textId="748FC363" w:rsidR="004238E2" w:rsidRDefault="004238E2" w:rsidP="004238E2">
            <w:pPr>
              <w:jc w:val="center"/>
              <w:cnfStyle w:val="000000000000" w:firstRow="0" w:lastRow="0" w:firstColumn="0" w:lastColumn="0" w:oddVBand="0" w:evenVBand="0" w:oddHBand="0" w:evenHBand="0" w:firstRowFirstColumn="0" w:firstRowLastColumn="0" w:lastRowFirstColumn="0" w:lastRowLastColumn="0"/>
            </w:pPr>
            <w:r>
              <w:t>No</w:t>
            </w:r>
          </w:p>
        </w:tc>
        <w:tc>
          <w:tcPr>
            <w:tcW w:w="1327" w:type="dxa"/>
            <w:tcBorders>
              <w:right w:val="single" w:sz="4" w:space="0" w:color="auto"/>
            </w:tcBorders>
            <w:vAlign w:val="center"/>
          </w:tcPr>
          <w:p w14:paraId="0125593B" w14:textId="0F2FE06F" w:rsidR="004238E2" w:rsidRDefault="004238E2" w:rsidP="004238E2">
            <w:pPr>
              <w:jc w:val="center"/>
              <w:cnfStyle w:val="000000000000" w:firstRow="0" w:lastRow="0" w:firstColumn="0" w:lastColumn="0" w:oddVBand="0" w:evenVBand="0" w:oddHBand="0" w:evenHBand="0" w:firstRowFirstColumn="0" w:firstRowLastColumn="0" w:lastRowFirstColumn="0" w:lastRowLastColumn="0"/>
            </w:pPr>
            <w:r>
              <w:t>No</w:t>
            </w:r>
          </w:p>
        </w:tc>
      </w:tr>
    </w:tbl>
    <w:p w14:paraId="3E86ADA7" w14:textId="77777777" w:rsidR="00840FA8" w:rsidRDefault="00840FA8" w:rsidP="00392112"/>
    <w:p w14:paraId="49D65437" w14:textId="3BD8FA97" w:rsidR="00937AF9" w:rsidRDefault="00B93335" w:rsidP="00392112">
      <w:pPr>
        <w:pStyle w:val="Heading2"/>
      </w:pPr>
      <w:bookmarkStart w:id="17" w:name="_Toc233613268"/>
      <w:r>
        <w:t xml:space="preserve">MSG Type 1.b. </w:t>
      </w:r>
      <w:r w:rsidR="005E5406" w:rsidRPr="005E5406">
        <w:t xml:space="preserve">Demonstrating Skill Gain Through the Awarding of </w:t>
      </w:r>
      <w:r w:rsidR="00BA6209">
        <w:t xml:space="preserve">Required </w:t>
      </w:r>
      <w:r w:rsidR="005E5406" w:rsidRPr="005E5406">
        <w:t>High School Credits</w:t>
      </w:r>
      <w:bookmarkEnd w:id="11"/>
      <w:bookmarkEnd w:id="17"/>
      <w:r w:rsidR="005E5406" w:rsidRPr="005E5406">
        <w:t xml:space="preserve"> </w:t>
      </w:r>
      <w:bookmarkEnd w:id="12"/>
    </w:p>
    <w:p w14:paraId="12A20C07" w14:textId="735CD62C" w:rsidR="005E5406" w:rsidRPr="00736447" w:rsidRDefault="005E5406" w:rsidP="005E5406">
      <w:r w:rsidRPr="00736447">
        <w:lastRenderedPageBreak/>
        <w:t>Pro</w:t>
      </w:r>
      <w:r w:rsidR="00747204">
        <w:t>vider</w:t>
      </w:r>
      <w:r w:rsidRPr="00736447">
        <w:t xml:space="preserve">s </w:t>
      </w:r>
      <w:r w:rsidR="003117F9">
        <w:t xml:space="preserve">that are authorized to offer </w:t>
      </w:r>
      <w:r w:rsidRPr="00736447">
        <w:t xml:space="preserve">an adult high school diploma may measure and report educational gain through the awarding of </w:t>
      </w:r>
      <w:r w:rsidR="0062638D">
        <w:t xml:space="preserve">required </w:t>
      </w:r>
      <w:r w:rsidRPr="00736447">
        <w:t>credits</w:t>
      </w:r>
      <w:r w:rsidR="00C8766A">
        <w:t xml:space="preserve"> </w:t>
      </w:r>
      <w:r w:rsidR="00C8766A" w:rsidRPr="00736447">
        <w:t>as determined by state rule or policy</w:t>
      </w:r>
      <w:r w:rsidR="00C8766A">
        <w:t xml:space="preserve"> and</w:t>
      </w:r>
      <w:r w:rsidR="00CB7059">
        <w:t xml:space="preserve"> t</w:t>
      </w:r>
      <w:r w:rsidR="006C25B9">
        <w:t>rack them</w:t>
      </w:r>
      <w:r w:rsidR="00CB7059">
        <w:t xml:space="preserve"> using the HS Credit Option in </w:t>
      </w:r>
      <w:r w:rsidR="00A1312B">
        <w:t>LACES</w:t>
      </w:r>
      <w:r w:rsidRPr="00736447">
        <w:t xml:space="preserve">. An adult high school diploma program has instruction at the </w:t>
      </w:r>
      <w:r w:rsidR="0062638D" w:rsidRPr="00C24DDA">
        <w:t>Low Adult Secondary</w:t>
      </w:r>
      <w:r w:rsidR="0062638D" w:rsidRPr="00CB7059">
        <w:t xml:space="preserve"> </w:t>
      </w:r>
      <w:r w:rsidR="00CB7059">
        <w:t>and</w:t>
      </w:r>
      <w:r w:rsidR="00CB7059" w:rsidRPr="00CB7059">
        <w:t xml:space="preserve"> </w:t>
      </w:r>
      <w:r w:rsidR="0062638D" w:rsidRPr="00C24DDA">
        <w:t>High Adult Secondary</w:t>
      </w:r>
      <w:r w:rsidR="0062638D" w:rsidRPr="00736447">
        <w:t xml:space="preserve"> </w:t>
      </w:r>
      <w:r w:rsidRPr="00736447">
        <w:t>(</w:t>
      </w:r>
      <w:r w:rsidR="0062638D">
        <w:t>ABE 5</w:t>
      </w:r>
      <w:r w:rsidRPr="00736447">
        <w:t xml:space="preserve"> and </w:t>
      </w:r>
      <w:r w:rsidR="0062638D">
        <w:t>ABE 6</w:t>
      </w:r>
      <w:r w:rsidRPr="00736447">
        <w:t>) levels and is a credit bearing secondary education program sanctioned by State law, code, or regulation that leads to a secondary school diploma</w:t>
      </w:r>
      <w:r w:rsidR="003117F9">
        <w:t>, such as co</w:t>
      </w:r>
      <w:r w:rsidR="00DC0966">
        <w:t>mmunity and technical colleges.</w:t>
      </w:r>
    </w:p>
    <w:p w14:paraId="6DB4356B" w14:textId="4B914481" w:rsidR="005E5406" w:rsidRPr="00736447" w:rsidRDefault="005E5406" w:rsidP="005E5406">
      <w:r w:rsidRPr="00736447">
        <w:t xml:space="preserve">Students at </w:t>
      </w:r>
      <w:r w:rsidR="00CB7059">
        <w:t>ABE 5</w:t>
      </w:r>
      <w:r w:rsidRPr="00736447">
        <w:t xml:space="preserve"> or </w:t>
      </w:r>
      <w:r w:rsidR="00CB7059">
        <w:t>ABE 6</w:t>
      </w:r>
      <w:r w:rsidRPr="00736447">
        <w:t xml:space="preserve"> levels in </w:t>
      </w:r>
      <w:r w:rsidR="00BA6209">
        <w:t xml:space="preserve">an </w:t>
      </w:r>
      <w:r w:rsidRPr="00736447">
        <w:t xml:space="preserve">adult high school credit program may be placed and advanced </w:t>
      </w:r>
      <w:r w:rsidR="007716CB" w:rsidRPr="00736447">
        <w:t>based on</w:t>
      </w:r>
      <w:r w:rsidRPr="00736447">
        <w:t xml:space="preserve"> credits alone</w:t>
      </w:r>
      <w:r w:rsidR="00BA6209">
        <w:t xml:space="preserve"> using the HS Credit Option</w:t>
      </w:r>
      <w:r w:rsidRPr="00736447">
        <w:t xml:space="preserve">. </w:t>
      </w:r>
      <w:r w:rsidR="00AA7D91">
        <w:t>State and federal gains will be determined by credits reported in the HS Credit Option</w:t>
      </w:r>
      <w:r w:rsidR="0037005B">
        <w:t xml:space="preserve"> in </w:t>
      </w:r>
      <w:r w:rsidR="00A1312B">
        <w:t>LACES</w:t>
      </w:r>
      <w:r w:rsidR="00AA7D91">
        <w:t xml:space="preserve">. </w:t>
      </w:r>
      <w:r w:rsidR="00BA6209">
        <w:t xml:space="preserve">Once the HS Credit Option is activated, </w:t>
      </w:r>
      <w:r w:rsidR="0037005B">
        <w:t>programs d</w:t>
      </w:r>
      <w:r w:rsidR="00BA6209">
        <w:t>o not need to test students</w:t>
      </w:r>
      <w:r w:rsidR="00542924">
        <w:t>.</w:t>
      </w:r>
      <w:r w:rsidR="00803941">
        <w:t xml:space="preserve"> If a student’s instructional program changes, the HS Credit Option can be activated even after post-testing occurs </w:t>
      </w:r>
      <w:r w:rsidR="00AE157B">
        <w:t>or</w:t>
      </w:r>
      <w:r w:rsidR="00803941">
        <w:t xml:space="preserve"> students using the HS Credit Option can return to testing.</w:t>
      </w:r>
    </w:p>
    <w:p w14:paraId="357231A6" w14:textId="549892DB" w:rsidR="005E5406" w:rsidRPr="00736447" w:rsidRDefault="005E5406" w:rsidP="005E5406">
      <w:r w:rsidRPr="00736447">
        <w:t xml:space="preserve">Students enrolled in an adult high school diploma program may be placed at </w:t>
      </w:r>
      <w:r w:rsidR="00C8766A">
        <w:t>ABE 5</w:t>
      </w:r>
      <w:r w:rsidRPr="00736447">
        <w:t xml:space="preserve"> or </w:t>
      </w:r>
      <w:r w:rsidR="00C8766A">
        <w:t>ABE 6</w:t>
      </w:r>
      <w:r w:rsidRPr="00736447">
        <w:t xml:space="preserve"> levels </w:t>
      </w:r>
      <w:r w:rsidR="007716CB" w:rsidRPr="00736447">
        <w:t>based on</w:t>
      </w:r>
      <w:r w:rsidRPr="00736447">
        <w:t xml:space="preserve"> earned credits. Students with credits at the 9th or 10th grade levels would be considered </w:t>
      </w:r>
      <w:r w:rsidR="00C8766A">
        <w:t>ABE 5</w:t>
      </w:r>
      <w:r w:rsidRPr="00736447">
        <w:t xml:space="preserve"> and students with credits at the 11th or 12th grade levels would be considered </w:t>
      </w:r>
      <w:r w:rsidR="00C8766A">
        <w:t>ABE 6</w:t>
      </w:r>
      <w:r w:rsidRPr="00736447">
        <w:t xml:space="preserve"> and included in the tracking cohort for obtaining a secondary credential. </w:t>
      </w:r>
    </w:p>
    <w:p w14:paraId="78E776CE" w14:textId="1AE96F12" w:rsidR="005E5406" w:rsidRDefault="005E5406" w:rsidP="005E5406">
      <w:r w:rsidRPr="00736447">
        <w:t xml:space="preserve">Students complete </w:t>
      </w:r>
      <w:r w:rsidR="00C8766A">
        <w:t>ABE 5</w:t>
      </w:r>
      <w:r w:rsidRPr="00736447">
        <w:t xml:space="preserve"> by earning enough credits to move to 11th or 12th grade status as determined by state rule or policy. Students complete </w:t>
      </w:r>
      <w:r w:rsidR="00C8766A">
        <w:t>ABE 6</w:t>
      </w:r>
      <w:r w:rsidRPr="00736447">
        <w:t xml:space="preserve"> by earning enough credits to complete the requirements for high school graduation as determined by state rule or policy. These students </w:t>
      </w:r>
      <w:r w:rsidR="00412AF8">
        <w:t>will</w:t>
      </w:r>
      <w:r w:rsidR="00412AF8" w:rsidRPr="00736447">
        <w:t xml:space="preserve"> </w:t>
      </w:r>
      <w:r w:rsidRPr="00736447">
        <w:t xml:space="preserve">be reported as completing </w:t>
      </w:r>
      <w:r w:rsidR="00C8766A">
        <w:t>ABE 6</w:t>
      </w:r>
      <w:r w:rsidRPr="00736447">
        <w:t xml:space="preserve"> </w:t>
      </w:r>
      <w:r w:rsidR="007716CB">
        <w:t>when data matched for earning</w:t>
      </w:r>
      <w:r w:rsidRPr="00736447">
        <w:t xml:space="preserve"> a high school diploma.</w:t>
      </w:r>
    </w:p>
    <w:p w14:paraId="62C5C44E" w14:textId="0C573773" w:rsidR="001D1220" w:rsidRPr="00EC0F9E" w:rsidRDefault="001D1220" w:rsidP="00392112">
      <w:pPr>
        <w:pStyle w:val="ListParagraph"/>
        <w:numPr>
          <w:ilvl w:val="0"/>
          <w:numId w:val="37"/>
        </w:numPr>
      </w:pPr>
      <w:r w:rsidRPr="00392112">
        <w:rPr>
          <w:b/>
          <w:bCs/>
        </w:rPr>
        <w:t>Required Credit Accrual Percentages</w:t>
      </w:r>
    </w:p>
    <w:p w14:paraId="5808CDC2" w14:textId="5DEA13A9" w:rsidR="001D1220" w:rsidRDefault="001D1220" w:rsidP="00392112">
      <w:pPr>
        <w:ind w:left="1440"/>
      </w:pPr>
      <w:r w:rsidRPr="005E5406">
        <w:t xml:space="preserve">Washington State requires that at least 50 percent of the students </w:t>
      </w:r>
      <w:r>
        <w:t>tracked with the HS Credit Option earn some required credit</w:t>
      </w:r>
      <w:r w:rsidRPr="005E5406">
        <w:t xml:space="preserve"> each academic year. </w:t>
      </w:r>
    </w:p>
    <w:p w14:paraId="0710C90F" w14:textId="61B6EC0E" w:rsidR="00731F7E" w:rsidRDefault="00731F7E" w:rsidP="00392112">
      <w:pPr>
        <w:pStyle w:val="Heading2"/>
      </w:pPr>
      <w:bookmarkStart w:id="18" w:name="_Toc233613269"/>
      <w:r>
        <w:t xml:space="preserve">MSG Type 1.c. </w:t>
      </w:r>
      <w:r w:rsidRPr="005E5406">
        <w:t>Demonstrating Skill Gain Through</w:t>
      </w:r>
      <w:r>
        <w:t xml:space="preserve"> Enrollment in a Postsecondary Education or Training Program</w:t>
      </w:r>
      <w:bookmarkEnd w:id="18"/>
    </w:p>
    <w:p w14:paraId="1337A676" w14:textId="677CE6EC" w:rsidR="00731F7E" w:rsidRDefault="00371DAF" w:rsidP="00371DAF">
      <w:r>
        <w:t xml:space="preserve">Providers that offer </w:t>
      </w:r>
      <w:r w:rsidRPr="00371DAF">
        <w:t xml:space="preserve">postsecondary bridge programs </w:t>
      </w:r>
      <w:r>
        <w:t>may measure and report Measurable Skill Gains (MSG) f</w:t>
      </w:r>
      <w:r w:rsidRPr="0044199A">
        <w:t>or participants who</w:t>
      </w:r>
      <w:r w:rsidRPr="00371DAF">
        <w:t xml:space="preserve"> are enrolled in a program below the postsecondary level and who enroll in State-recognized postsecondary education or training during the program year.</w:t>
      </w:r>
      <w:r>
        <w:t xml:space="preserve"> </w:t>
      </w:r>
      <w:r w:rsidRPr="00736447">
        <w:t xml:space="preserve">Students enrolled in </w:t>
      </w:r>
      <w:r w:rsidRPr="00371DAF">
        <w:t xml:space="preserve">postsecondary bridge programs </w:t>
      </w:r>
      <w:r>
        <w:t>may be alternatively placed and they are not required to pre- or post-test. Students with an alternative placement are reported on the “Alternative Placement” rows under ABE or ESL.</w:t>
      </w:r>
    </w:p>
    <w:p w14:paraId="65378229" w14:textId="68DCBC75" w:rsidR="00731F7E" w:rsidRDefault="00731F7E" w:rsidP="00392112">
      <w:pPr>
        <w:pStyle w:val="Heading2"/>
      </w:pPr>
      <w:bookmarkStart w:id="19" w:name="_Toc233613270"/>
      <w:r>
        <w:t xml:space="preserve">MSG Type 1.d. </w:t>
      </w:r>
      <w:r w:rsidRPr="005E5406">
        <w:t xml:space="preserve">Demonstrating Skill Gain </w:t>
      </w:r>
      <w:r>
        <w:t>by Passing a Subtest of the GED</w:t>
      </w:r>
      <w:r w:rsidRPr="00301FE6">
        <w:rPr>
          <w:vertAlign w:val="superscript"/>
        </w:rPr>
        <w:t>®</w:t>
      </w:r>
      <w:bookmarkEnd w:id="19"/>
    </w:p>
    <w:p w14:paraId="7663D236" w14:textId="637D0CCC" w:rsidR="0044199A" w:rsidRDefault="0044199A" w:rsidP="0044199A">
      <w:r>
        <w:t xml:space="preserve">Providers that offer </w:t>
      </w:r>
      <w:r w:rsidRPr="0044199A">
        <w:t>high school equivalency</w:t>
      </w:r>
      <w:r>
        <w:t xml:space="preserve"> preparation courses may measure and report Measurable Skill Gains (MSG) f</w:t>
      </w:r>
      <w:r w:rsidRPr="0044199A">
        <w:t xml:space="preserve">or participants who pass a subtest on a </w:t>
      </w:r>
      <w:r>
        <w:t xml:space="preserve">WA </w:t>
      </w:r>
      <w:r w:rsidRPr="0044199A">
        <w:t>State</w:t>
      </w:r>
      <w:r>
        <w:t xml:space="preserve"> </w:t>
      </w:r>
      <w:r w:rsidRPr="0044199A">
        <w:t xml:space="preserve">recognized </w:t>
      </w:r>
      <w:r w:rsidRPr="0044199A">
        <w:lastRenderedPageBreak/>
        <w:t>high school equivalency examination</w:t>
      </w:r>
      <w:r>
        <w:t xml:space="preserve"> (i.e., GED</w:t>
      </w:r>
      <w:r w:rsidRPr="00301FE6">
        <w:rPr>
          <w:vertAlign w:val="superscript"/>
        </w:rPr>
        <w:t>®</w:t>
      </w:r>
      <w:r>
        <w:t xml:space="preserve">). </w:t>
      </w:r>
      <w:r w:rsidRPr="00736447">
        <w:t xml:space="preserve">Students enrolled in </w:t>
      </w:r>
      <w:r w:rsidR="00371DAF" w:rsidRPr="00371DAF">
        <w:t>preparatory classes for high school equivalency testing</w:t>
      </w:r>
      <w:r w:rsidRPr="00736447">
        <w:t xml:space="preserve"> </w:t>
      </w:r>
      <w:r>
        <w:t xml:space="preserve">may be alternatively placed and they are not required to pre- or post-test. Students with an alternative placement are reported on the “Alternative Placement” rows under ABE or ESL. </w:t>
      </w:r>
    </w:p>
    <w:p w14:paraId="67BB7004" w14:textId="05CCB0CF" w:rsidR="00DC4B7D" w:rsidRPr="00DC4B7D" w:rsidRDefault="00B93335" w:rsidP="00392112">
      <w:pPr>
        <w:pStyle w:val="Heading2"/>
      </w:pPr>
      <w:bookmarkStart w:id="20" w:name="_Toc233613271"/>
      <w:r>
        <w:t xml:space="preserve">MSG Types 3, 4, and 5. </w:t>
      </w:r>
      <w:bookmarkStart w:id="21" w:name="_Hlk65678944"/>
      <w:bookmarkStart w:id="22" w:name="_Toc437528490"/>
      <w:bookmarkStart w:id="23" w:name="_Toc453163083"/>
      <w:r w:rsidR="00DD3817">
        <w:t>Demonstrating Skill Gain in Integrated Education &amp; Training (IET) or Workplace Literacy Programs</w:t>
      </w:r>
      <w:bookmarkEnd w:id="20"/>
    </w:p>
    <w:p w14:paraId="5E4CD0EB" w14:textId="709D6C58" w:rsidR="00747204" w:rsidRDefault="006A56AF" w:rsidP="00DD3817">
      <w:r>
        <w:t xml:space="preserve">Providers that offer special programming in Integrated Education &amp; Training (IET) or Workplace Literacy may measure and report Measurable Skill Gains (MSG) by Postsecondary Transcript, </w:t>
      </w:r>
      <w:r w:rsidRPr="00891F04">
        <w:t xml:space="preserve">Workplace Milestone </w:t>
      </w:r>
      <w:r>
        <w:t xml:space="preserve">Progress, and </w:t>
      </w:r>
      <w:r w:rsidRPr="001C74A8">
        <w:t>Skills or Training Completion</w:t>
      </w:r>
      <w:r>
        <w:t xml:space="preserve">. These IET MSG types are defined in the BEdA Handbook on the </w:t>
      </w:r>
      <w:hyperlink r:id="rId15">
        <w:r w:rsidRPr="0443D38A">
          <w:rPr>
            <w:rStyle w:val="Hyperlink"/>
          </w:rPr>
          <w:t>State Reporting and Compliance page</w:t>
        </w:r>
      </w:hyperlink>
      <w:r>
        <w:t xml:space="preserve"> while special programs are defined in the BEdA Handbook on the </w:t>
      </w:r>
      <w:hyperlink r:id="rId16">
        <w:r w:rsidRPr="0443D38A">
          <w:rPr>
            <w:rStyle w:val="Hyperlink"/>
          </w:rPr>
          <w:t>BEdA Instructional Support and Strategies page</w:t>
        </w:r>
      </w:hyperlink>
      <w:r>
        <w:t xml:space="preserve">. These MSGs must be reported in </w:t>
      </w:r>
      <w:r w:rsidR="00A1312B">
        <w:t>LACES</w:t>
      </w:r>
      <w:r>
        <w:t xml:space="preserve">. </w:t>
      </w:r>
      <w:r w:rsidRPr="00736447">
        <w:t xml:space="preserve">Students enrolled in </w:t>
      </w:r>
      <w:r w:rsidRPr="0014741C">
        <w:t>Integrated Education &amp; Training (IET</w:t>
      </w:r>
      <w:r w:rsidR="00DF2C05" w:rsidRPr="0014741C">
        <w:t>),</w:t>
      </w:r>
      <w:r w:rsidRPr="0014741C">
        <w:t xml:space="preserve"> or Workplace Literacy </w:t>
      </w:r>
      <w:r>
        <w:t>programming</w:t>
      </w:r>
      <w:r w:rsidRPr="00736447">
        <w:t xml:space="preserve"> </w:t>
      </w:r>
      <w:r w:rsidR="00A1312B">
        <w:t xml:space="preserve">may </w:t>
      </w:r>
      <w:r w:rsidR="0044199A">
        <w:t xml:space="preserve">be </w:t>
      </w:r>
      <w:r w:rsidR="00A1312B">
        <w:t xml:space="preserve">alternatively </w:t>
      </w:r>
      <w:r w:rsidR="00F15432">
        <w:t>placed,</w:t>
      </w:r>
      <w:r w:rsidR="0044199A">
        <w:t xml:space="preserve"> and they are not required to pre- or post-test</w:t>
      </w:r>
      <w:r w:rsidR="00A1312B">
        <w:t xml:space="preserve">. Students with an alternative placement are reported on the “Alternative Placement” rows under ABE or ESL. </w:t>
      </w:r>
    </w:p>
    <w:p w14:paraId="68B41609" w14:textId="35660C8A" w:rsidR="0014741C" w:rsidRPr="005E5406" w:rsidRDefault="0014741C" w:rsidP="00392112">
      <w:pPr>
        <w:pStyle w:val="Heading2"/>
        <w:numPr>
          <w:ilvl w:val="2"/>
          <w:numId w:val="2"/>
        </w:numPr>
        <w:ind w:firstLine="720"/>
      </w:pPr>
      <w:bookmarkStart w:id="24" w:name="_Toc233613272"/>
      <w:bookmarkStart w:id="25" w:name="_Hlk86405216"/>
      <w:r w:rsidRPr="005E5406">
        <w:t>Required Percentages</w:t>
      </w:r>
      <w:r w:rsidR="00C0160A">
        <w:t xml:space="preserve"> for </w:t>
      </w:r>
      <w:r w:rsidR="009A736C">
        <w:t>IET/WPL Participants</w:t>
      </w:r>
      <w:bookmarkEnd w:id="24"/>
    </w:p>
    <w:p w14:paraId="05BEE23C" w14:textId="43BCB3F6" w:rsidR="0014741C" w:rsidRDefault="0014741C" w:rsidP="00392112">
      <w:pPr>
        <w:pStyle w:val="ListParagraph"/>
        <w:ind w:left="1440"/>
      </w:pPr>
      <w:r>
        <w:t>Washington State requires that at least 50 percent of the students</w:t>
      </w:r>
      <w:r w:rsidR="00E91EB4">
        <w:t xml:space="preserve"> h</w:t>
      </w:r>
      <w:r w:rsidR="00B60938">
        <w:t xml:space="preserve">ave </w:t>
      </w:r>
      <w:r w:rsidR="007716CB">
        <w:t xml:space="preserve">earned an MSG or have </w:t>
      </w:r>
      <w:r w:rsidR="00B60938">
        <w:t xml:space="preserve">documented continued </w:t>
      </w:r>
      <w:r w:rsidR="00891F04">
        <w:t>participation</w:t>
      </w:r>
      <w:r w:rsidR="00B60938">
        <w:t xml:space="preserve"> and</w:t>
      </w:r>
      <w:r w:rsidR="00891F04">
        <w:t xml:space="preserve"> compliance with </w:t>
      </w:r>
      <w:r w:rsidR="00B26CCA">
        <w:t xml:space="preserve">your IET/WPL </w:t>
      </w:r>
      <w:r w:rsidR="00891F04">
        <w:t>program standards.</w:t>
      </w:r>
    </w:p>
    <w:p w14:paraId="46E22077" w14:textId="0873639D" w:rsidR="005E5406" w:rsidRPr="005E5406" w:rsidRDefault="005E5406" w:rsidP="00AD72B3">
      <w:pPr>
        <w:pStyle w:val="Heading1"/>
        <w:keepNext/>
        <w:numPr>
          <w:ilvl w:val="0"/>
          <w:numId w:val="39"/>
        </w:numPr>
        <w:spacing w:before="0"/>
        <w:ind w:left="450" w:hanging="270"/>
      </w:pPr>
      <w:bookmarkStart w:id="26" w:name="_Toc233613273"/>
      <w:bookmarkEnd w:id="21"/>
      <w:bookmarkEnd w:id="25"/>
      <w:r w:rsidRPr="005E5406">
        <w:t>General Testing Assessment Requirements</w:t>
      </w:r>
      <w:bookmarkEnd w:id="22"/>
      <w:bookmarkEnd w:id="23"/>
      <w:bookmarkEnd w:id="26"/>
    </w:p>
    <w:p w14:paraId="6C0444A7" w14:textId="18A7AFF2" w:rsidR="005E5406" w:rsidRPr="00736447" w:rsidRDefault="0058380C" w:rsidP="00E11A04">
      <w:pPr>
        <w:keepNext/>
      </w:pPr>
      <w:r>
        <w:t>S</w:t>
      </w:r>
      <w:r w:rsidR="007A40B6">
        <w:t>tudents</w:t>
      </w:r>
      <w:r>
        <w:t xml:space="preserve"> whose MSG progress </w:t>
      </w:r>
      <w:r w:rsidR="00AB72AA">
        <w:t xml:space="preserve">will be tracked by MSG Type 1a (pre- and post-testing) </w:t>
      </w:r>
      <w:r w:rsidR="007A40B6">
        <w:t xml:space="preserve">are to use </w:t>
      </w:r>
      <w:r w:rsidR="005E5406" w:rsidRPr="00736447">
        <w:t>CASAS</w:t>
      </w:r>
      <w:r w:rsidR="007A40B6">
        <w:t xml:space="preserve"> assessments</w:t>
      </w:r>
      <w:r w:rsidR="005E5406" w:rsidRPr="00736447">
        <w:t xml:space="preserve"> to appraise and assess all BEdA students in Washington State. SBCTC and community partners accept the validity of the approved CASAS tests as </w:t>
      </w:r>
      <w:r w:rsidR="00BF19D7">
        <w:t>a</w:t>
      </w:r>
      <w:r w:rsidR="00BF19D7" w:rsidRPr="00736447">
        <w:t xml:space="preserve"> </w:t>
      </w:r>
      <w:r w:rsidR="005E5406" w:rsidRPr="00736447">
        <w:t>standard used to determine an individual’s need for adult basic education. This section lists the allowable assessments, describes reporting requirements, outlines training for test administration, and explains accommodation requirements for assessing students with disabilities.</w:t>
      </w:r>
    </w:p>
    <w:p w14:paraId="7ACAA92F" w14:textId="77777777" w:rsidR="005E5406" w:rsidRPr="005E5406" w:rsidRDefault="005E5406" w:rsidP="009618E4">
      <w:pPr>
        <w:pStyle w:val="Heading2"/>
        <w:numPr>
          <w:ilvl w:val="1"/>
          <w:numId w:val="2"/>
        </w:numPr>
        <w:ind w:left="1080"/>
      </w:pPr>
      <w:bookmarkStart w:id="27" w:name="_Toc311016719"/>
      <w:bookmarkStart w:id="28" w:name="_Toc311031501"/>
      <w:bookmarkStart w:id="29" w:name="_Toc437528492"/>
      <w:bookmarkStart w:id="30" w:name="_Toc453163085"/>
      <w:bookmarkStart w:id="31" w:name="_Toc233613274"/>
      <w:r w:rsidRPr="005E5406">
        <w:t>Assessments Permitted</w:t>
      </w:r>
      <w:bookmarkEnd w:id="27"/>
      <w:bookmarkEnd w:id="28"/>
      <w:bookmarkEnd w:id="29"/>
      <w:bookmarkEnd w:id="30"/>
      <w:bookmarkEnd w:id="31"/>
    </w:p>
    <w:p w14:paraId="4BC96D47" w14:textId="6CAEE8F0" w:rsidR="005E5406" w:rsidRPr="005E5406" w:rsidRDefault="005E5406" w:rsidP="009618E4">
      <w:pPr>
        <w:spacing w:after="0"/>
        <w:ind w:left="720"/>
      </w:pPr>
      <w:r w:rsidRPr="007716CB">
        <w:t xml:space="preserve">The following CASAS assessments may be </w:t>
      </w:r>
      <w:r w:rsidR="00B00518" w:rsidRPr="007716CB">
        <w:t xml:space="preserve">used in Washington State for accountability reporting through June 30, </w:t>
      </w:r>
      <w:r w:rsidR="00A52CE9" w:rsidRPr="007716CB">
        <w:t>202</w:t>
      </w:r>
      <w:r w:rsidR="0033197F">
        <w:t>7</w:t>
      </w:r>
      <w:r w:rsidR="00B00518" w:rsidRPr="007716CB">
        <w:t xml:space="preserve">. </w:t>
      </w:r>
      <w:r w:rsidRPr="007716CB">
        <w:t>The NRS determines tests suitable for use and the period for which that use is approved.</w:t>
      </w:r>
    </w:p>
    <w:p w14:paraId="1F8CF978" w14:textId="2678C67E" w:rsidR="005E3495" w:rsidRDefault="005E3495" w:rsidP="009618E4">
      <w:pPr>
        <w:numPr>
          <w:ilvl w:val="0"/>
          <w:numId w:val="6"/>
        </w:numPr>
        <w:spacing w:after="0"/>
      </w:pPr>
      <w:r>
        <w:t>Listening STEPS (620 series for ESL only)</w:t>
      </w:r>
    </w:p>
    <w:p w14:paraId="3DFD65CD" w14:textId="5CBDE8F5" w:rsidR="0080161F" w:rsidRDefault="0080161F" w:rsidP="009618E4">
      <w:pPr>
        <w:numPr>
          <w:ilvl w:val="0"/>
          <w:numId w:val="6"/>
        </w:numPr>
        <w:spacing w:after="0"/>
      </w:pPr>
      <w:r>
        <w:t>Reading STEPS (620 series for ESL only)</w:t>
      </w:r>
    </w:p>
    <w:p w14:paraId="01AF9DE3" w14:textId="62525850" w:rsidR="00A36E10" w:rsidRDefault="00A36E10" w:rsidP="00A36E10">
      <w:pPr>
        <w:numPr>
          <w:ilvl w:val="0"/>
          <w:numId w:val="6"/>
        </w:numPr>
        <w:spacing w:after="0"/>
      </w:pPr>
      <w:r>
        <w:t>Reading Goals 2 (900 series for ABE/ASE only)</w:t>
      </w:r>
    </w:p>
    <w:p w14:paraId="228AED45" w14:textId="0A3DAFA8" w:rsidR="0080161F" w:rsidRDefault="0080161F" w:rsidP="009618E4">
      <w:pPr>
        <w:numPr>
          <w:ilvl w:val="0"/>
          <w:numId w:val="6"/>
        </w:numPr>
        <w:spacing w:after="0"/>
      </w:pPr>
      <w:r>
        <w:t>Math Goals 2 (920 series for ABE/ASE only or co-enrolled ESL)</w:t>
      </w:r>
    </w:p>
    <w:p w14:paraId="1DB0266C" w14:textId="77777777" w:rsidR="002F137D" w:rsidRDefault="002F137D" w:rsidP="002F137D">
      <w:pPr>
        <w:spacing w:after="0"/>
      </w:pPr>
    </w:p>
    <w:p w14:paraId="220D35AC" w14:textId="77777777" w:rsidR="005E5406" w:rsidRPr="005E5406" w:rsidRDefault="005E5406" w:rsidP="009618E4">
      <w:pPr>
        <w:spacing w:before="240" w:after="0"/>
        <w:ind w:left="360" w:firstLine="360"/>
      </w:pPr>
      <w:r w:rsidRPr="005E5406">
        <w:t>These assessments meet the NRS requirements and:</w:t>
      </w:r>
    </w:p>
    <w:p w14:paraId="6FD0C18E" w14:textId="77777777" w:rsidR="005E5406" w:rsidRPr="005E5406" w:rsidRDefault="005E5406" w:rsidP="009618E4">
      <w:pPr>
        <w:numPr>
          <w:ilvl w:val="0"/>
          <w:numId w:val="9"/>
        </w:numPr>
        <w:spacing w:after="0"/>
        <w:ind w:left="1440"/>
      </w:pPr>
      <w:r w:rsidRPr="005E5406">
        <w:lastRenderedPageBreak/>
        <w:t>Are appropriate for measuring literacy and language development of adult students,</w:t>
      </w:r>
    </w:p>
    <w:p w14:paraId="369E4CAA" w14:textId="77777777" w:rsidR="005E5406" w:rsidRPr="005E5406" w:rsidRDefault="005E5406" w:rsidP="009618E4">
      <w:pPr>
        <w:numPr>
          <w:ilvl w:val="0"/>
          <w:numId w:val="9"/>
        </w:numPr>
        <w:spacing w:after="0"/>
        <w:ind w:left="1440"/>
      </w:pPr>
      <w:r w:rsidRPr="005E5406">
        <w:t>Have standardized administration and scoring procedures,</w:t>
      </w:r>
    </w:p>
    <w:p w14:paraId="71EFD4C5" w14:textId="77777777" w:rsidR="005E5406" w:rsidRPr="005E5406" w:rsidRDefault="005E5406" w:rsidP="009618E4">
      <w:pPr>
        <w:numPr>
          <w:ilvl w:val="0"/>
          <w:numId w:val="9"/>
        </w:numPr>
        <w:spacing w:after="0"/>
        <w:ind w:left="1440"/>
      </w:pPr>
      <w:r w:rsidRPr="005E5406">
        <w:t>Have alternate, equivalent forms for pre- and post-testing, and</w:t>
      </w:r>
    </w:p>
    <w:p w14:paraId="18C2808E" w14:textId="77777777" w:rsidR="005E5406" w:rsidRPr="005E5406" w:rsidRDefault="005E5406" w:rsidP="009618E4">
      <w:pPr>
        <w:numPr>
          <w:ilvl w:val="0"/>
          <w:numId w:val="9"/>
        </w:numPr>
        <w:spacing w:after="0"/>
        <w:ind w:left="1440"/>
      </w:pPr>
      <w:r w:rsidRPr="005E5406">
        <w:t>Have evidence linking them to the NRS Educational Functioning Levels.</w:t>
      </w:r>
    </w:p>
    <w:p w14:paraId="5C9A89FC" w14:textId="0E5FB277" w:rsidR="00D9317F" w:rsidRDefault="00D9317F" w:rsidP="009618E4">
      <w:pPr>
        <w:pStyle w:val="Heading2"/>
        <w:keepNext/>
        <w:numPr>
          <w:ilvl w:val="1"/>
          <w:numId w:val="2"/>
        </w:numPr>
        <w:ind w:left="1080"/>
      </w:pPr>
      <w:bookmarkStart w:id="32" w:name="_Toc233613275"/>
      <w:bookmarkStart w:id="33" w:name="_Toc437528493"/>
      <w:bookmarkStart w:id="34" w:name="_Toc453163086"/>
      <w:r>
        <w:t xml:space="preserve">Test Administration </w:t>
      </w:r>
      <w:r w:rsidR="000F7EA2">
        <w:t>Modalities</w:t>
      </w:r>
      <w:bookmarkEnd w:id="32"/>
    </w:p>
    <w:p w14:paraId="066F020C" w14:textId="2FBC12CC" w:rsidR="008626B4" w:rsidRPr="000F7EA2" w:rsidRDefault="000F7EA2" w:rsidP="009618E4">
      <w:pPr>
        <w:ind w:left="720"/>
      </w:pPr>
      <w:bookmarkStart w:id="35" w:name="_Hlk75856053"/>
      <w:r>
        <w:t xml:space="preserve">CASAS tests may be administered face to face or through Remote Testing following </w:t>
      </w:r>
      <w:hyperlink r:id="rId17" w:history="1">
        <w:r w:rsidRPr="000F7EA2">
          <w:rPr>
            <w:rStyle w:val="Hyperlink"/>
          </w:rPr>
          <w:t>CASAS guidelines</w:t>
        </w:r>
      </w:hyperlink>
      <w:r w:rsidR="008B6FC2">
        <w:t xml:space="preserve"> and training requirements</w:t>
      </w:r>
      <w:r>
        <w:t>.</w:t>
      </w:r>
      <w:r w:rsidR="008626B4">
        <w:t xml:space="preserve"> Providers</w:t>
      </w:r>
      <w:r w:rsidR="008626B4" w:rsidRPr="008626B4">
        <w:t xml:space="preserve"> may choose to develop procedures to implement virtual test proctoring. </w:t>
      </w:r>
      <w:bookmarkEnd w:id="35"/>
      <w:r w:rsidR="008626B4">
        <w:t>Providers</w:t>
      </w:r>
      <w:r w:rsidR="008626B4" w:rsidRPr="008626B4">
        <w:t xml:space="preserve"> that choose to use this </w:t>
      </w:r>
      <w:r w:rsidR="008626B4">
        <w:t>modality</w:t>
      </w:r>
      <w:r w:rsidR="008626B4" w:rsidRPr="008626B4">
        <w:t xml:space="preserve"> must have procedures to ensure that (1) the student who is testing can be properly identified, (2)</w:t>
      </w:r>
      <w:r w:rsidR="008626B4">
        <w:t xml:space="preserve"> the CASAS test</w:t>
      </w:r>
      <w:r w:rsidR="008626B4" w:rsidRPr="008626B4">
        <w:t xml:space="preserve"> that is used is properly secured, and (3) the virtual proctor can properly administer the test. Test security measures would require that only secure electronic versions of a test are administered by a virtual proctor and are deemed secure by the test publisher.</w:t>
      </w:r>
    </w:p>
    <w:p w14:paraId="78CA8C24" w14:textId="1B02FC6C" w:rsidR="005E5406" w:rsidRPr="005E5406" w:rsidRDefault="005E5406" w:rsidP="009618E4">
      <w:pPr>
        <w:pStyle w:val="Heading2"/>
        <w:keepNext/>
        <w:numPr>
          <w:ilvl w:val="1"/>
          <w:numId w:val="2"/>
        </w:numPr>
        <w:ind w:left="1080"/>
      </w:pPr>
      <w:bookmarkStart w:id="36" w:name="_Toc233613276"/>
      <w:r w:rsidRPr="005E5406">
        <w:t>Uniform Times for Test Administration</w:t>
      </w:r>
      <w:bookmarkEnd w:id="33"/>
      <w:bookmarkEnd w:id="34"/>
      <w:bookmarkEnd w:id="36"/>
    </w:p>
    <w:p w14:paraId="0D6F4900" w14:textId="5D29F98B" w:rsidR="005E5406" w:rsidRPr="005E5406" w:rsidRDefault="005E5406" w:rsidP="009618E4">
      <w:pPr>
        <w:keepNext/>
        <w:ind w:left="720"/>
      </w:pPr>
      <w:r w:rsidRPr="005E5406">
        <w:t>Washington State requires the use of CASAS appraisals for eligibility to (or when mandated to) enroll in ABE programs.</w:t>
      </w:r>
    </w:p>
    <w:p w14:paraId="01504BA9" w14:textId="77777777" w:rsidR="005E5406" w:rsidRPr="005E5406" w:rsidRDefault="005E5406" w:rsidP="009618E4">
      <w:pPr>
        <w:pStyle w:val="Heading3"/>
        <w:ind w:left="720"/>
      </w:pPr>
      <w:bookmarkStart w:id="37" w:name="_Toc453163087"/>
      <w:bookmarkStart w:id="38" w:name="_Toc233613277"/>
      <w:r w:rsidRPr="005E5406">
        <w:t>Appraisal and Pre-Test</w:t>
      </w:r>
      <w:bookmarkEnd w:id="37"/>
      <w:bookmarkEnd w:id="38"/>
    </w:p>
    <w:p w14:paraId="007350E4" w14:textId="0F6E70BD" w:rsidR="005E5406" w:rsidRPr="005E5406" w:rsidRDefault="005E5406" w:rsidP="009618E4">
      <w:pPr>
        <w:ind w:left="720"/>
      </w:pPr>
      <w:r w:rsidRPr="005E5406">
        <w:t>Both the appraisal or locator and the pre-test must be given prior to the student completing 12 hours of instruction. The appraisal or locator must be given first to determine the level/form of the pre-test to be used.</w:t>
      </w:r>
      <w:r w:rsidR="00AA50E8">
        <w:t xml:space="preserve"> Neither the appraisal </w:t>
      </w:r>
      <w:r w:rsidR="0080161F">
        <w:t>nor</w:t>
      </w:r>
      <w:r w:rsidR="00AA50E8">
        <w:t xml:space="preserve"> locator can be used in lieu of the CASAS pre-test to determine program eligibility.</w:t>
      </w:r>
    </w:p>
    <w:p w14:paraId="62F2DAAC" w14:textId="2E5736BE" w:rsidR="005E5406" w:rsidRPr="005E5406" w:rsidRDefault="005E5406" w:rsidP="009618E4">
      <w:pPr>
        <w:pStyle w:val="Heading3"/>
        <w:keepNext/>
        <w:ind w:left="720"/>
      </w:pPr>
      <w:bookmarkStart w:id="39" w:name="_Toc453163088"/>
      <w:bookmarkStart w:id="40" w:name="_Toc233613278"/>
      <w:r w:rsidRPr="005E5406">
        <w:t>Pre-test</w:t>
      </w:r>
      <w:bookmarkEnd w:id="39"/>
      <w:bookmarkEnd w:id="40"/>
    </w:p>
    <w:p w14:paraId="19BBE565" w14:textId="4766F252" w:rsidR="005E5406" w:rsidRPr="005E5406" w:rsidRDefault="005E5406" w:rsidP="009618E4">
      <w:pPr>
        <w:keepNext/>
        <w:ind w:left="720"/>
      </w:pPr>
      <w:r w:rsidRPr="005E5406">
        <w:t xml:space="preserve">Pre-tests must be given before any substantial instruction has </w:t>
      </w:r>
      <w:r w:rsidR="0080161F" w:rsidRPr="005E5406">
        <w:t>occurred,</w:t>
      </w:r>
      <w:r w:rsidRPr="005E5406">
        <w:t xml:space="preserve"> so all educational gains are captured. </w:t>
      </w:r>
      <w:r w:rsidR="009412B6" w:rsidRPr="009412B6">
        <w:t xml:space="preserve">Administer a new pre-test if </w:t>
      </w:r>
      <w:r w:rsidRPr="005E5406">
        <w:t xml:space="preserve">a student has not had </w:t>
      </w:r>
      <w:r w:rsidR="009412B6">
        <w:t xml:space="preserve">a test or </w:t>
      </w:r>
      <w:r w:rsidRPr="005E5406">
        <w:t>instruction for two quarters</w:t>
      </w:r>
      <w:r w:rsidR="007716CB">
        <w:t>.</w:t>
      </w:r>
      <w:r w:rsidRPr="005E5406">
        <w:t xml:space="preserve"> </w:t>
      </w:r>
      <w:r w:rsidR="007716CB">
        <w:t xml:space="preserve">Also reassess a </w:t>
      </w:r>
      <w:r w:rsidR="00AB72AA">
        <w:t>student</w:t>
      </w:r>
      <w:r w:rsidRPr="005E5406">
        <w:t xml:space="preserve"> if during the student’s absence a significant learning intervention occurred that may invalidate the student’s previous assessment results.</w:t>
      </w:r>
    </w:p>
    <w:p w14:paraId="585C03F2" w14:textId="62DBEA6B" w:rsidR="005E5406" w:rsidRPr="005E5406" w:rsidRDefault="005E5406" w:rsidP="009618E4">
      <w:pPr>
        <w:pStyle w:val="Heading3"/>
        <w:keepNext/>
        <w:ind w:left="720"/>
      </w:pPr>
      <w:bookmarkStart w:id="41" w:name="_Toc453163089"/>
      <w:bookmarkStart w:id="42" w:name="_Toc233613279"/>
      <w:r w:rsidRPr="005E5406">
        <w:t>Post-test</w:t>
      </w:r>
      <w:bookmarkEnd w:id="41"/>
      <w:bookmarkEnd w:id="42"/>
    </w:p>
    <w:p w14:paraId="5D1033DA" w14:textId="202F3DAF" w:rsidR="005E5406" w:rsidRPr="005E5406" w:rsidRDefault="005E5406" w:rsidP="009618E4">
      <w:pPr>
        <w:keepNext/>
        <w:ind w:left="720"/>
      </w:pPr>
      <w:r w:rsidRPr="005E5406">
        <w:t>Post-tests are used to measure educational gain and advance students across educational functioning levels. Post-tests are to be administered at the end of each quarter</w:t>
      </w:r>
      <w:r w:rsidR="00CD0A0D">
        <w:t xml:space="preserve"> if students </w:t>
      </w:r>
      <w:r w:rsidR="009174A9">
        <w:t>have been</w:t>
      </w:r>
      <w:r w:rsidR="00CD0A0D">
        <w:t xml:space="preserve"> enrolled in 5 or more </w:t>
      </w:r>
      <w:r w:rsidR="009174A9">
        <w:t>credits</w:t>
      </w:r>
      <w:r w:rsidR="00CD0A0D">
        <w:t xml:space="preserve"> </w:t>
      </w:r>
      <w:r w:rsidR="00266CBE">
        <w:t xml:space="preserve">(50+ instructional hours) </w:t>
      </w:r>
      <w:r w:rsidR="00CD0A0D">
        <w:t>and m</w:t>
      </w:r>
      <w:r w:rsidR="009B0531">
        <w:t>a</w:t>
      </w:r>
      <w:r w:rsidR="00EC39BD">
        <w:t>de</w:t>
      </w:r>
      <w:r w:rsidR="009B0531">
        <w:t xml:space="preserve"> satisfactory progress in </w:t>
      </w:r>
      <w:r w:rsidR="009174A9">
        <w:t xml:space="preserve">the </w:t>
      </w:r>
      <w:r w:rsidR="009B0531">
        <w:t>class</w:t>
      </w:r>
      <w:r w:rsidR="009174A9">
        <w:t>(es)</w:t>
      </w:r>
      <w:r w:rsidR="009B0531">
        <w:t xml:space="preserve"> or</w:t>
      </w:r>
      <w:r w:rsidRPr="005E5406">
        <w:t xml:space="preserve"> if the student</w:t>
      </w:r>
      <w:r w:rsidR="00266CBE">
        <w:t>s</w:t>
      </w:r>
      <w:r w:rsidRPr="005E5406">
        <w:t xml:space="preserve"> ha</w:t>
      </w:r>
      <w:r w:rsidR="00266CBE">
        <w:t>ve</w:t>
      </w:r>
      <w:r w:rsidRPr="005E5406">
        <w:t xml:space="preserve"> attended for 45 or more hours. Students should only be post-tested in the subject area(s) in which they received instruction.</w:t>
      </w:r>
    </w:p>
    <w:p w14:paraId="51A22356" w14:textId="77777777" w:rsidR="005E5406" w:rsidRPr="005E5406" w:rsidRDefault="005E5406" w:rsidP="009618E4">
      <w:pPr>
        <w:pStyle w:val="Heading2"/>
        <w:numPr>
          <w:ilvl w:val="1"/>
          <w:numId w:val="2"/>
        </w:numPr>
        <w:ind w:left="1080"/>
      </w:pPr>
      <w:bookmarkStart w:id="43" w:name="_Toc437528494"/>
      <w:bookmarkStart w:id="44" w:name="_Toc453163090"/>
      <w:bookmarkStart w:id="45" w:name="_Toc233613280"/>
      <w:r w:rsidRPr="005E5406">
        <w:t>Required Post-Test Percentages</w:t>
      </w:r>
      <w:bookmarkEnd w:id="43"/>
      <w:bookmarkEnd w:id="44"/>
      <w:bookmarkEnd w:id="45"/>
    </w:p>
    <w:p w14:paraId="54327EB8" w14:textId="7E3784F2" w:rsidR="005E5406" w:rsidRPr="005E5406" w:rsidRDefault="005E5406" w:rsidP="009618E4">
      <w:pPr>
        <w:ind w:left="720"/>
      </w:pPr>
      <w:r w:rsidRPr="005E5406">
        <w:lastRenderedPageBreak/>
        <w:t>Washington State requires that local adult education providers post-test at least 50 percent of the students who are pre-tested each academic year.</w:t>
      </w:r>
    </w:p>
    <w:p w14:paraId="1857D472" w14:textId="5B6FEE05" w:rsidR="009F6B70" w:rsidRPr="005E5406" w:rsidRDefault="002D5803" w:rsidP="009618E4">
      <w:pPr>
        <w:ind w:left="720"/>
        <w:rPr>
          <w:b/>
        </w:rPr>
      </w:pPr>
      <w:bookmarkStart w:id="46" w:name="_Toc139858294"/>
      <w:bookmarkStart w:id="47" w:name="_Toc280699220"/>
      <w:r>
        <w:rPr>
          <w:b/>
        </w:rPr>
        <w:t xml:space="preserve"> </w:t>
      </w:r>
    </w:p>
    <w:p w14:paraId="637D64CD" w14:textId="69C4ED35" w:rsidR="005E5406" w:rsidRPr="00E85076" w:rsidRDefault="000A4536" w:rsidP="009618E4">
      <w:pPr>
        <w:pStyle w:val="Heading2"/>
        <w:numPr>
          <w:ilvl w:val="1"/>
          <w:numId w:val="2"/>
        </w:numPr>
        <w:ind w:left="1080"/>
      </w:pPr>
      <w:bookmarkStart w:id="48" w:name="_Toc311031503"/>
      <w:bookmarkStart w:id="49" w:name="_Toc437528496"/>
      <w:bookmarkStart w:id="50" w:name="_Toc453163092"/>
      <w:bookmarkStart w:id="51" w:name="_Toc233613281"/>
      <w:r>
        <w:t>Accommodation</w:t>
      </w:r>
      <w:r w:rsidR="005E5406" w:rsidRPr="00E85076">
        <w:t xml:space="preserve"> for Students with Disabilities or Other Special Needs</w:t>
      </w:r>
      <w:bookmarkEnd w:id="48"/>
      <w:bookmarkEnd w:id="49"/>
      <w:bookmarkEnd w:id="50"/>
      <w:bookmarkEnd w:id="51"/>
    </w:p>
    <w:p w14:paraId="342D1866" w14:textId="32F43785" w:rsidR="0056384E" w:rsidRDefault="0056384E" w:rsidP="009618E4">
      <w:pPr>
        <w:spacing w:after="0"/>
        <w:ind w:left="720"/>
      </w:pPr>
      <w:r>
        <w:t xml:space="preserve">Local providers must ensure that individuals with disabilities have equal access to test accommodations and follow the Americans with Disabilities Act (ADA) processes and procedures set forth at their organization. However, individuals are </w:t>
      </w:r>
      <w:r w:rsidRPr="00540538">
        <w:rPr>
          <w:i/>
        </w:rPr>
        <w:t>not required</w:t>
      </w:r>
      <w:r>
        <w:t xml:space="preserve"> to reveal their disability and may elect to participate in a program without accommodation.</w:t>
      </w:r>
    </w:p>
    <w:p w14:paraId="55942465" w14:textId="77777777" w:rsidR="0056384E" w:rsidRDefault="0056384E" w:rsidP="009618E4">
      <w:pPr>
        <w:spacing w:after="0"/>
        <w:ind w:left="720"/>
      </w:pPr>
    </w:p>
    <w:p w14:paraId="54C6CD2E" w14:textId="3DC8C458" w:rsidR="00E4428F" w:rsidRPr="00E4428F" w:rsidRDefault="00737D5F" w:rsidP="009618E4">
      <w:pPr>
        <w:ind w:left="720"/>
        <w:rPr>
          <w:b/>
          <w:bCs/>
        </w:rPr>
      </w:pPr>
      <w:hyperlink r:id="rId18" w:history="1">
        <w:r w:rsidRPr="00737D5F">
          <w:rPr>
            <w:rStyle w:val="Hyperlink"/>
          </w:rPr>
          <w:t>Testing accommodations</w:t>
        </w:r>
        <w:r w:rsidR="00D8718A" w:rsidRPr="00D8718A">
          <w:rPr>
            <w:rStyle w:val="Hyperlink"/>
            <w:u w:val="none"/>
          </w:rPr>
          <w:t xml:space="preserve"> </w:t>
        </w:r>
      </w:hyperlink>
      <w:r w:rsidRPr="00737D5F">
        <w:t>modify the administration</w:t>
      </w:r>
      <w:r w:rsidR="00D8718A">
        <w:t xml:space="preserve"> </w:t>
      </w:r>
      <w:r w:rsidRPr="00737D5F">
        <w:t>procedures or learner</w:t>
      </w:r>
      <w:r w:rsidR="00D8718A">
        <w:t xml:space="preserve"> </w:t>
      </w:r>
      <w:r w:rsidRPr="00737D5F">
        <w:t xml:space="preserve">response that allow individuals </w:t>
      </w:r>
      <w:r w:rsidRPr="00DD3817">
        <w:t>with d</w:t>
      </w:r>
      <w:r w:rsidR="001B6E87" w:rsidRPr="00DD3817">
        <w:t xml:space="preserve">ifferent </w:t>
      </w:r>
      <w:r w:rsidRPr="00DD3817">
        <w:t xml:space="preserve">abilities to demonstrate their true </w:t>
      </w:r>
      <w:r w:rsidR="001B6E87" w:rsidRPr="00DD3817">
        <w:t>skill</w:t>
      </w:r>
      <w:r w:rsidRPr="00DD3817">
        <w:t xml:space="preserve"> level on standardized tests without changing what a test is intended to measure.</w:t>
      </w:r>
      <w:r w:rsidR="001B6E87" w:rsidRPr="00DD3817">
        <w:t xml:space="preserve"> </w:t>
      </w:r>
      <w:r w:rsidR="00606D59" w:rsidRPr="00DD3817">
        <w:t xml:space="preserve">Any accommodation must be available </w:t>
      </w:r>
      <w:r w:rsidR="000A4536" w:rsidRPr="00DD3817">
        <w:t>through</w:t>
      </w:r>
      <w:r w:rsidR="00606D59" w:rsidRPr="00DD3817">
        <w:t xml:space="preserve"> pre- and post-testing to ensure that the interpretation of learner performance on each assessment is comparable.</w:t>
      </w:r>
      <w:r w:rsidR="00E4428F">
        <w:t xml:space="preserve"> </w:t>
      </w:r>
      <w:r w:rsidR="00E4428F" w:rsidRPr="00E4428F">
        <w:t>New to testing accommodations?</w:t>
      </w:r>
      <w:r w:rsidR="00D8718A">
        <w:t xml:space="preserve"> </w:t>
      </w:r>
      <w:hyperlink r:id="rId19" w:tooltip="Testing Accommodations Step-by-Step" w:history="1">
        <w:r w:rsidR="00E4428F" w:rsidRPr="00E4428F">
          <w:rPr>
            <w:rStyle w:val="Hyperlink"/>
          </w:rPr>
          <w:t>Download</w:t>
        </w:r>
      </w:hyperlink>
      <w:r w:rsidR="00D8718A">
        <w:t xml:space="preserve"> </w:t>
      </w:r>
      <w:r w:rsidR="00E4428F" w:rsidRPr="00E4428F">
        <w:t>a step-by-step guide</w:t>
      </w:r>
      <w:r w:rsidR="00E4428F">
        <w:t xml:space="preserve"> from CASAS</w:t>
      </w:r>
      <w:r w:rsidR="00E4428F" w:rsidRPr="00E4428F">
        <w:t>.</w:t>
      </w:r>
    </w:p>
    <w:p w14:paraId="337D043B" w14:textId="72921827" w:rsidR="00736447" w:rsidRDefault="00004B1C" w:rsidP="009618E4">
      <w:pPr>
        <w:spacing w:after="0"/>
        <w:ind w:left="720"/>
      </w:pPr>
      <w:bookmarkStart w:id="52" w:name="_Hlk75855271"/>
      <w:r w:rsidRPr="00DD3817">
        <w:t xml:space="preserve">Offering universally available accommodations to </w:t>
      </w:r>
      <w:r w:rsidR="007748CA" w:rsidRPr="00DD3817">
        <w:t xml:space="preserve">test administration </w:t>
      </w:r>
      <w:r w:rsidR="001B6E87" w:rsidRPr="00DD3817">
        <w:t>procedures</w:t>
      </w:r>
      <w:r w:rsidR="007748CA" w:rsidRPr="00DD3817">
        <w:t xml:space="preserve"> may </w:t>
      </w:r>
      <w:r w:rsidR="001B6E87" w:rsidRPr="00DD3817">
        <w:t>lower</w:t>
      </w:r>
      <w:r w:rsidR="007748CA" w:rsidRPr="00DD3817">
        <w:t xml:space="preserve"> barrier</w:t>
      </w:r>
      <w:r w:rsidR="001B6E87" w:rsidRPr="00DD3817">
        <w:t>s f</w:t>
      </w:r>
      <w:r w:rsidR="005E5406" w:rsidRPr="00DD3817">
        <w:t xml:space="preserve">or </w:t>
      </w:r>
      <w:r w:rsidR="001B6E87" w:rsidRPr="00DD3817">
        <w:t>individuals with hidden disabilities and those</w:t>
      </w:r>
      <w:r w:rsidR="005E5406" w:rsidRPr="00DD3817">
        <w:t xml:space="preserve"> who do not have disability documentation</w:t>
      </w:r>
      <w:r w:rsidR="001B6E87" w:rsidRPr="00DD3817">
        <w:t xml:space="preserve">. </w:t>
      </w:r>
      <w:bookmarkEnd w:id="52"/>
      <w:r w:rsidR="005E5406" w:rsidRPr="00DD3817">
        <w:t>The</w:t>
      </w:r>
      <w:r w:rsidR="001B6E87" w:rsidRPr="00DD3817">
        <w:t xml:space="preserve"> following</w:t>
      </w:r>
      <w:r w:rsidR="005E5406" w:rsidRPr="00DD3817">
        <w:t xml:space="preserve"> </w:t>
      </w:r>
      <w:r w:rsidR="00DA2B59" w:rsidRPr="00DD3817">
        <w:t xml:space="preserve">accommodations </w:t>
      </w:r>
      <w:r w:rsidR="005E5406" w:rsidRPr="00DD3817">
        <w:t>do not affect the administration of the test</w:t>
      </w:r>
      <w:r w:rsidR="007748CA" w:rsidRPr="00DD3817">
        <w:t xml:space="preserve"> and may be used with all students</w:t>
      </w:r>
      <w:r w:rsidR="00DA2B59" w:rsidRPr="00DD3817">
        <w:t xml:space="preserve"> or </w:t>
      </w:r>
      <w:r w:rsidR="00C20042" w:rsidRPr="00DD3817">
        <w:t xml:space="preserve">be </w:t>
      </w:r>
      <w:r w:rsidR="00DA2B59" w:rsidRPr="00DD3817">
        <w:t>required for equal access to the tests</w:t>
      </w:r>
      <w:r w:rsidR="007748CA" w:rsidRPr="00DD3817">
        <w:t>:</w:t>
      </w:r>
    </w:p>
    <w:p w14:paraId="5E181935" w14:textId="0A1CE30C" w:rsidR="00736447" w:rsidRDefault="00736447" w:rsidP="009618E4">
      <w:pPr>
        <w:spacing w:after="0"/>
        <w:ind w:left="720"/>
      </w:pPr>
    </w:p>
    <w:p w14:paraId="113EF38B" w14:textId="3169C6CC" w:rsidR="00004B1C" w:rsidRDefault="00004B1C" w:rsidP="009618E4">
      <w:pPr>
        <w:spacing w:after="0"/>
        <w:ind w:left="720"/>
      </w:pPr>
      <w:r>
        <w:t xml:space="preserve">Accommodation </w:t>
      </w:r>
      <w:r w:rsidR="00DA2B59">
        <w:t>in test-aids includes:</w:t>
      </w:r>
    </w:p>
    <w:p w14:paraId="5D3FE670" w14:textId="730659FC" w:rsidR="005E5406" w:rsidRPr="005E5406" w:rsidRDefault="005E5406" w:rsidP="009618E4">
      <w:pPr>
        <w:keepNext/>
        <w:numPr>
          <w:ilvl w:val="0"/>
          <w:numId w:val="5"/>
        </w:numPr>
        <w:spacing w:after="0"/>
        <w:ind w:left="1440"/>
      </w:pPr>
      <w:r w:rsidRPr="005E5406">
        <w:t>Magnifying glasses/lenses/sheet</w:t>
      </w:r>
    </w:p>
    <w:p w14:paraId="77783552" w14:textId="55B71BF8" w:rsidR="005E5406" w:rsidRPr="005E5406" w:rsidRDefault="005E5406" w:rsidP="009618E4">
      <w:pPr>
        <w:numPr>
          <w:ilvl w:val="0"/>
          <w:numId w:val="5"/>
        </w:numPr>
        <w:spacing w:after="0"/>
        <w:ind w:left="1440"/>
      </w:pPr>
      <w:r w:rsidRPr="005E5406">
        <w:t>Clear and/or colored overlays</w:t>
      </w:r>
    </w:p>
    <w:p w14:paraId="59A27470" w14:textId="12829D64" w:rsidR="005E5406" w:rsidRPr="005E5406" w:rsidRDefault="005E5406" w:rsidP="009618E4">
      <w:pPr>
        <w:numPr>
          <w:ilvl w:val="0"/>
          <w:numId w:val="5"/>
        </w:numPr>
        <w:spacing w:after="0"/>
        <w:ind w:left="1440"/>
      </w:pPr>
      <w:r w:rsidRPr="005E5406">
        <w:t>Straight-edge</w:t>
      </w:r>
      <w:r w:rsidR="00F45BF1">
        <w:t xml:space="preserve"> (ruler), </w:t>
      </w:r>
      <w:r w:rsidR="00F45BF1" w:rsidRPr="00F45BF1">
        <w:t>blank card or card with cutout window</w:t>
      </w:r>
    </w:p>
    <w:p w14:paraId="4859CB06" w14:textId="6CB8EA02" w:rsidR="005E5406" w:rsidRPr="005E5406" w:rsidRDefault="00F45BF1" w:rsidP="009618E4">
      <w:pPr>
        <w:numPr>
          <w:ilvl w:val="0"/>
          <w:numId w:val="5"/>
        </w:numPr>
        <w:spacing w:after="0"/>
        <w:ind w:left="1440"/>
      </w:pPr>
      <w:r>
        <w:t>Blank a</w:t>
      </w:r>
      <w:r w:rsidR="005E5406" w:rsidRPr="005E5406">
        <w:t>dhesive note</w:t>
      </w:r>
      <w:r>
        <w:t xml:space="preserve"> tag</w:t>
      </w:r>
      <w:r w:rsidR="005E5406" w:rsidRPr="005E5406">
        <w:t>s/flags</w:t>
      </w:r>
    </w:p>
    <w:p w14:paraId="37CE72F5" w14:textId="69B58042" w:rsidR="005E5406" w:rsidRPr="005E5406" w:rsidRDefault="005E5406" w:rsidP="009618E4">
      <w:pPr>
        <w:numPr>
          <w:ilvl w:val="0"/>
          <w:numId w:val="5"/>
        </w:numPr>
        <w:spacing w:after="0"/>
        <w:ind w:left="1440"/>
      </w:pPr>
      <w:r w:rsidRPr="005E5406">
        <w:t>Highlighters</w:t>
      </w:r>
    </w:p>
    <w:p w14:paraId="061CE950" w14:textId="0CF644AB" w:rsidR="005E5406" w:rsidRPr="005E5406" w:rsidRDefault="005E5406" w:rsidP="009618E4">
      <w:pPr>
        <w:numPr>
          <w:ilvl w:val="0"/>
          <w:numId w:val="5"/>
        </w:numPr>
        <w:spacing w:after="0"/>
        <w:ind w:left="1440"/>
      </w:pPr>
      <w:r w:rsidRPr="005E5406">
        <w:t>Visor</w:t>
      </w:r>
    </w:p>
    <w:p w14:paraId="1E2F6068" w14:textId="5EB50400" w:rsidR="005E5406" w:rsidRPr="005E5406" w:rsidRDefault="005E5406" w:rsidP="009618E4">
      <w:pPr>
        <w:numPr>
          <w:ilvl w:val="0"/>
          <w:numId w:val="5"/>
        </w:numPr>
        <w:ind w:left="1440"/>
      </w:pPr>
      <w:r w:rsidRPr="005E5406">
        <w:t>Earplugs</w:t>
      </w:r>
    </w:p>
    <w:p w14:paraId="1A922E0E" w14:textId="51D439BF" w:rsidR="00606D59" w:rsidRDefault="00004B1C" w:rsidP="009618E4">
      <w:pPr>
        <w:spacing w:after="0"/>
        <w:ind w:left="720"/>
      </w:pPr>
      <w:r>
        <w:t>A</w:t>
      </w:r>
      <w:r w:rsidR="00606D59">
        <w:t>ccommodations in administration procedures</w:t>
      </w:r>
      <w:r>
        <w:t xml:space="preserve"> may include:</w:t>
      </w:r>
    </w:p>
    <w:p w14:paraId="74FD925E" w14:textId="6E71DFDA" w:rsidR="00606D59" w:rsidRDefault="00710983" w:rsidP="009618E4">
      <w:pPr>
        <w:pStyle w:val="ListParagraph"/>
        <w:numPr>
          <w:ilvl w:val="0"/>
          <w:numId w:val="21"/>
        </w:numPr>
        <w:ind w:left="1440"/>
      </w:pPr>
      <w:r>
        <w:t>A</w:t>
      </w:r>
      <w:r w:rsidR="00606D59">
        <w:t>llowing extra time</w:t>
      </w:r>
      <w:r w:rsidR="00D8718A">
        <w:t>,</w:t>
      </w:r>
    </w:p>
    <w:p w14:paraId="3EE524B2" w14:textId="21A5AFE6" w:rsidR="00606D59" w:rsidRPr="001B6E87" w:rsidRDefault="00710983" w:rsidP="009618E4">
      <w:pPr>
        <w:pStyle w:val="ListParagraph"/>
        <w:numPr>
          <w:ilvl w:val="0"/>
          <w:numId w:val="21"/>
        </w:numPr>
        <w:ind w:left="1440"/>
      </w:pPr>
      <w:r w:rsidRPr="001B6E87">
        <w:t>R</w:t>
      </w:r>
      <w:r w:rsidR="00606D59" w:rsidRPr="001B6E87">
        <w:t>epeating directions,</w:t>
      </w:r>
    </w:p>
    <w:p w14:paraId="77BDA6F0" w14:textId="6C59CE36" w:rsidR="00606D59" w:rsidRDefault="00710983" w:rsidP="009618E4">
      <w:pPr>
        <w:pStyle w:val="ListParagraph"/>
        <w:numPr>
          <w:ilvl w:val="0"/>
          <w:numId w:val="21"/>
        </w:numPr>
        <w:ind w:left="1440"/>
      </w:pPr>
      <w:r>
        <w:t>B</w:t>
      </w:r>
      <w:r w:rsidR="00606D59">
        <w:t>reaking an assessment into two sessions,</w:t>
      </w:r>
    </w:p>
    <w:p w14:paraId="41BA4311" w14:textId="4C48EEA5" w:rsidR="00606D59" w:rsidRDefault="00710983" w:rsidP="009618E4">
      <w:pPr>
        <w:pStyle w:val="ListParagraph"/>
        <w:numPr>
          <w:ilvl w:val="0"/>
          <w:numId w:val="21"/>
        </w:numPr>
        <w:ind w:left="1440"/>
      </w:pPr>
      <w:r>
        <w:t>U</w:t>
      </w:r>
      <w:r w:rsidR="00606D59">
        <w:t>sing a separate room,</w:t>
      </w:r>
    </w:p>
    <w:p w14:paraId="21ABC303" w14:textId="24F801B1" w:rsidR="00606D59" w:rsidRDefault="00710983" w:rsidP="009618E4">
      <w:pPr>
        <w:pStyle w:val="ListParagraph"/>
        <w:numPr>
          <w:ilvl w:val="0"/>
          <w:numId w:val="21"/>
        </w:numPr>
        <w:ind w:left="1440"/>
      </w:pPr>
      <w:r>
        <w:t>G</w:t>
      </w:r>
      <w:r w:rsidR="00606D59">
        <w:t>iving frequent breaks, or</w:t>
      </w:r>
    </w:p>
    <w:p w14:paraId="3188FB6D" w14:textId="59659D4B" w:rsidR="006B7C25" w:rsidRDefault="00710983" w:rsidP="00E45C45">
      <w:pPr>
        <w:pStyle w:val="ListParagraph"/>
        <w:numPr>
          <w:ilvl w:val="0"/>
          <w:numId w:val="21"/>
        </w:numPr>
        <w:ind w:left="1440"/>
      </w:pPr>
      <w:r>
        <w:lastRenderedPageBreak/>
        <w:t>P</w:t>
      </w:r>
      <w:r w:rsidR="00606D59">
        <w:t>roviding a sign language interpreter (for test administration directions only).</w:t>
      </w:r>
    </w:p>
    <w:p w14:paraId="20350045" w14:textId="21EA3892" w:rsidR="00606D59" w:rsidRDefault="00606D59" w:rsidP="009618E4">
      <w:pPr>
        <w:spacing w:after="0"/>
        <w:ind w:left="720"/>
      </w:pPr>
      <w:r>
        <w:t>Accommodations in learner response may include</w:t>
      </w:r>
      <w:r w:rsidR="00004B1C">
        <w:t>:</w:t>
      </w:r>
      <w:r>
        <w:t xml:space="preserve"> </w:t>
      </w:r>
    </w:p>
    <w:p w14:paraId="2C581CE7" w14:textId="2A5036B7" w:rsidR="00606D59" w:rsidRDefault="00710983" w:rsidP="009618E4">
      <w:pPr>
        <w:pStyle w:val="ListParagraph"/>
        <w:numPr>
          <w:ilvl w:val="0"/>
          <w:numId w:val="22"/>
        </w:numPr>
        <w:ind w:left="1440"/>
      </w:pPr>
      <w:r>
        <w:t>U</w:t>
      </w:r>
      <w:r w:rsidR="00606D59">
        <w:t>sing a sound amplification device,</w:t>
      </w:r>
    </w:p>
    <w:p w14:paraId="4B59887C" w14:textId="624FD69B" w:rsidR="00606D59" w:rsidRDefault="00710983" w:rsidP="009618E4">
      <w:pPr>
        <w:pStyle w:val="ListParagraph"/>
        <w:numPr>
          <w:ilvl w:val="0"/>
          <w:numId w:val="22"/>
        </w:numPr>
        <w:ind w:left="1440"/>
      </w:pPr>
      <w:r>
        <w:t>U</w:t>
      </w:r>
      <w:r w:rsidR="00606D59">
        <w:t>sing a test reader and scribe to record answers,</w:t>
      </w:r>
    </w:p>
    <w:p w14:paraId="44D5CA39" w14:textId="2BE8E721" w:rsidR="00606D59" w:rsidRPr="001B6E87" w:rsidRDefault="00710983" w:rsidP="009618E4">
      <w:pPr>
        <w:pStyle w:val="ListParagraph"/>
        <w:numPr>
          <w:ilvl w:val="0"/>
          <w:numId w:val="22"/>
        </w:numPr>
        <w:ind w:left="1440"/>
      </w:pPr>
      <w:r w:rsidRPr="001B6E87">
        <w:t>U</w:t>
      </w:r>
      <w:r w:rsidR="00606D59" w:rsidRPr="001B6E87">
        <w:t>sing a simple calculator for math,</w:t>
      </w:r>
    </w:p>
    <w:p w14:paraId="58BBC9FE" w14:textId="20F7A944" w:rsidR="00606D59" w:rsidRDefault="00710983" w:rsidP="009618E4">
      <w:pPr>
        <w:pStyle w:val="ListParagraph"/>
        <w:numPr>
          <w:ilvl w:val="0"/>
          <w:numId w:val="22"/>
        </w:numPr>
        <w:ind w:left="1440"/>
      </w:pPr>
      <w:r>
        <w:t>T</w:t>
      </w:r>
      <w:r w:rsidR="00606D59">
        <w:t>yping on a Braille keyboard,</w:t>
      </w:r>
    </w:p>
    <w:p w14:paraId="3740F495" w14:textId="58256C18" w:rsidR="00606D59" w:rsidRDefault="00710983" w:rsidP="009618E4">
      <w:pPr>
        <w:pStyle w:val="ListParagraph"/>
        <w:numPr>
          <w:ilvl w:val="0"/>
          <w:numId w:val="22"/>
        </w:numPr>
        <w:ind w:left="1440"/>
      </w:pPr>
      <w:r>
        <w:t>U</w:t>
      </w:r>
      <w:r w:rsidR="00606D59">
        <w:t>sing speech-to-text software, and</w:t>
      </w:r>
    </w:p>
    <w:p w14:paraId="51F3D3C4" w14:textId="77777777" w:rsidR="00606D59" w:rsidRPr="001B6E87" w:rsidRDefault="00710983" w:rsidP="009618E4">
      <w:pPr>
        <w:pStyle w:val="ListParagraph"/>
        <w:numPr>
          <w:ilvl w:val="0"/>
          <w:numId w:val="22"/>
        </w:numPr>
        <w:ind w:left="1440"/>
      </w:pPr>
      <w:r w:rsidRPr="001B6E87">
        <w:t>U</w:t>
      </w:r>
      <w:r w:rsidR="00606D59" w:rsidRPr="001B6E87">
        <w:t>sing a touch-screen monitor.</w:t>
      </w:r>
    </w:p>
    <w:p w14:paraId="7CAD2F23" w14:textId="2EB0BF1E" w:rsidR="00F45BF1" w:rsidRPr="006B7C25" w:rsidRDefault="00F45BF1" w:rsidP="009618E4">
      <w:pPr>
        <w:ind w:left="720"/>
        <w:rPr>
          <w:szCs w:val="23"/>
        </w:rPr>
      </w:pPr>
      <w:r w:rsidRPr="00DD3817">
        <w:rPr>
          <w:szCs w:val="23"/>
        </w:rPr>
        <w:t xml:space="preserve">CASAS will provide advice regarding appropriate accommodations and alternate test formats. </w:t>
      </w:r>
      <w:r w:rsidR="009009A0" w:rsidRPr="00DD3817">
        <w:rPr>
          <w:szCs w:val="23"/>
        </w:rPr>
        <w:t>Never change a test format locally, such as scanning a test booklet and enlarging the font size or transcribing the test into braille. Alternate test formats must meet standardized test development procedures approved by CASAS.</w:t>
      </w:r>
    </w:p>
    <w:p w14:paraId="01789C8C" w14:textId="34BE9935" w:rsidR="005E5406" w:rsidRPr="005E5406" w:rsidRDefault="005E5406" w:rsidP="009618E4">
      <w:pPr>
        <w:ind w:left="720"/>
      </w:pPr>
      <w:r w:rsidRPr="005E5406">
        <w:t>For information on allowable accommodations for specific students, contact</w:t>
      </w:r>
      <w:bookmarkEnd w:id="46"/>
      <w:bookmarkEnd w:id="47"/>
      <w:r w:rsidR="00D8718A">
        <w:t xml:space="preserve"> </w:t>
      </w:r>
      <w:hyperlink r:id="rId20" w:history="1">
        <w:r w:rsidR="006B7C25" w:rsidRPr="006B7C25">
          <w:rPr>
            <w:rStyle w:val="Hyperlink"/>
          </w:rPr>
          <w:t>casas@casas.org</w:t>
        </w:r>
      </w:hyperlink>
      <w:r w:rsidR="006B7C25">
        <w:t>.</w:t>
      </w:r>
    </w:p>
    <w:p w14:paraId="0B1A462F" w14:textId="0C6FDBCF" w:rsidR="003F33B6" w:rsidRPr="003F33B6" w:rsidRDefault="003F33B6" w:rsidP="00AD72B3">
      <w:pPr>
        <w:pStyle w:val="Heading1"/>
        <w:keepNext/>
        <w:numPr>
          <w:ilvl w:val="0"/>
          <w:numId w:val="39"/>
        </w:numPr>
        <w:ind w:left="450" w:hanging="270"/>
      </w:pPr>
      <w:bookmarkStart w:id="53" w:name="_Toc311031504"/>
      <w:bookmarkStart w:id="54" w:name="_Toc437528497"/>
      <w:bookmarkStart w:id="55" w:name="_Toc453163093"/>
      <w:bookmarkStart w:id="56" w:name="_Toc233613282"/>
      <w:r w:rsidRPr="003F33B6">
        <w:t xml:space="preserve">Guidelines for </w:t>
      </w:r>
      <w:r w:rsidR="00564EE4">
        <w:t>CASAS</w:t>
      </w:r>
      <w:r w:rsidR="00564EE4" w:rsidRPr="003F33B6">
        <w:t xml:space="preserve"> </w:t>
      </w:r>
      <w:r w:rsidRPr="003F33B6">
        <w:t>Assessment</w:t>
      </w:r>
      <w:bookmarkEnd w:id="53"/>
      <w:bookmarkEnd w:id="54"/>
      <w:bookmarkEnd w:id="55"/>
      <w:r w:rsidR="00564EE4">
        <w:t>s</w:t>
      </w:r>
      <w:bookmarkEnd w:id="56"/>
    </w:p>
    <w:p w14:paraId="0A0329B5" w14:textId="77777777" w:rsidR="003F33B6" w:rsidRPr="003F33B6" w:rsidRDefault="003F33B6" w:rsidP="00736447">
      <w:pPr>
        <w:keepNext/>
      </w:pPr>
      <w:r w:rsidRPr="003F33B6">
        <w:t>This section contains detailed information to local programs on how to administer each assessment approved by SBCTC. The information includes administration procedures, scoring procedures, how assessment scores are linked to NRS levels for pre-tests and post-tests, post-test time and training requirements for each assessment. In addition, this section outlines quality control guidelines to ensure that assessments are administered properly.</w:t>
      </w:r>
    </w:p>
    <w:p w14:paraId="3663BF50" w14:textId="77777777" w:rsidR="003F33B6" w:rsidRPr="003F33B6" w:rsidRDefault="003F33B6" w:rsidP="009618E4">
      <w:pPr>
        <w:pStyle w:val="Heading2"/>
        <w:numPr>
          <w:ilvl w:val="1"/>
          <w:numId w:val="2"/>
        </w:numPr>
        <w:ind w:left="1080"/>
      </w:pPr>
      <w:bookmarkStart w:id="57" w:name="_Toc139858302"/>
      <w:bookmarkStart w:id="58" w:name="_Toc280699228"/>
      <w:bookmarkStart w:id="59" w:name="_Toc311016720"/>
      <w:bookmarkStart w:id="60" w:name="_Toc437528498"/>
      <w:bookmarkStart w:id="61" w:name="_Toc453163094"/>
      <w:bookmarkStart w:id="62" w:name="_Toc233613283"/>
      <w:bookmarkStart w:id="63" w:name="_Toc139858303"/>
      <w:bookmarkStart w:id="64" w:name="_Toc280699229"/>
      <w:r w:rsidRPr="003F33B6">
        <w:t>Information Included for Each Assessment</w:t>
      </w:r>
      <w:bookmarkEnd w:id="57"/>
      <w:bookmarkEnd w:id="58"/>
      <w:bookmarkEnd w:id="59"/>
      <w:bookmarkEnd w:id="60"/>
      <w:bookmarkEnd w:id="61"/>
      <w:bookmarkEnd w:id="62"/>
    </w:p>
    <w:p w14:paraId="2BAF24E3" w14:textId="77777777" w:rsidR="003F33B6" w:rsidRPr="003F33B6" w:rsidRDefault="003F33B6" w:rsidP="009618E4">
      <w:pPr>
        <w:ind w:left="720"/>
      </w:pPr>
      <w:r w:rsidRPr="003F33B6">
        <w:t>The following sub-sections provide information on the assessments required for each program, the required use of an appraisal, appropriate pre- and post-testing procedures, training for administering the assessments, process for determining NRS educational functioning levels, and calculation of NRS level gains.</w:t>
      </w:r>
    </w:p>
    <w:p w14:paraId="7926D8E6" w14:textId="77777777" w:rsidR="003F33B6" w:rsidRPr="003F33B6" w:rsidRDefault="003F33B6" w:rsidP="009618E4">
      <w:pPr>
        <w:pStyle w:val="Heading2"/>
        <w:numPr>
          <w:ilvl w:val="1"/>
          <w:numId w:val="2"/>
        </w:numPr>
        <w:ind w:left="1080"/>
      </w:pPr>
      <w:bookmarkStart w:id="65" w:name="_Toc311016721"/>
      <w:bookmarkStart w:id="66" w:name="_Toc437528499"/>
      <w:bookmarkStart w:id="67" w:name="_Toc453163095"/>
      <w:bookmarkStart w:id="68" w:name="_Toc233613284"/>
      <w:r w:rsidRPr="003F33B6">
        <w:t>NRS Educational Functioning Levels</w:t>
      </w:r>
      <w:r w:rsidR="00E112E9">
        <w:t>, Gains,</w:t>
      </w:r>
      <w:r w:rsidRPr="003F33B6">
        <w:t xml:space="preserve"> and Test Forms by Skill Areas, Levels &amp; Series</w:t>
      </w:r>
      <w:bookmarkEnd w:id="65"/>
      <w:bookmarkEnd w:id="66"/>
      <w:bookmarkEnd w:id="67"/>
      <w:bookmarkEnd w:id="68"/>
    </w:p>
    <w:p w14:paraId="625BF7D9" w14:textId="493B9523" w:rsidR="003F33B6" w:rsidRPr="003F33B6" w:rsidRDefault="003F33B6" w:rsidP="009618E4">
      <w:pPr>
        <w:ind w:left="720"/>
      </w:pPr>
      <w:r w:rsidRPr="003F33B6">
        <w:t xml:space="preserve">The CASAS scaled score ranges in the following tables correspond to the NRS levels. NRS guidelines require appropriate placement of students into instructional areas. Students are placed </w:t>
      </w:r>
      <w:r w:rsidR="000A4536" w:rsidRPr="003F33B6">
        <w:t>at</w:t>
      </w:r>
      <w:r w:rsidRPr="003F33B6">
        <w:t xml:space="preserve"> an educational functioning level based on their lowest pre-test score. </w:t>
      </w:r>
      <w:r w:rsidR="00E112E9">
        <w:t>Educational functioning</w:t>
      </w:r>
      <w:r w:rsidRPr="003F33B6">
        <w:t xml:space="preserve"> level </w:t>
      </w:r>
      <w:r w:rsidR="00E112E9">
        <w:t xml:space="preserve">(EFL) </w:t>
      </w:r>
      <w:r w:rsidRPr="003F33B6">
        <w:t xml:space="preserve">gains are calculated by comparing a student’s </w:t>
      </w:r>
      <w:r w:rsidR="00E112E9">
        <w:t>entering</w:t>
      </w:r>
      <w:r w:rsidR="00E112E9" w:rsidRPr="003F33B6">
        <w:t xml:space="preserve"> </w:t>
      </w:r>
      <w:r w:rsidRPr="003F33B6">
        <w:t xml:space="preserve">educational functioning level, as measured by a </w:t>
      </w:r>
      <w:r w:rsidR="00E112E9">
        <w:t xml:space="preserve">student’s lowest paired </w:t>
      </w:r>
      <w:r w:rsidRPr="003F33B6">
        <w:t xml:space="preserve">CASAS pre-test with the student’s </w:t>
      </w:r>
      <w:r w:rsidR="001C3F8A" w:rsidRPr="008B712F">
        <w:t>highest</w:t>
      </w:r>
      <w:r w:rsidR="001C3F8A">
        <w:t xml:space="preserve"> </w:t>
      </w:r>
      <w:r w:rsidRPr="003F33B6">
        <w:t>post-test</w:t>
      </w:r>
      <w:r w:rsidR="00E112E9">
        <w:t xml:space="preserve"> </w:t>
      </w:r>
      <w:r w:rsidR="003064FE">
        <w:t>in that same subject during</w:t>
      </w:r>
      <w:r w:rsidR="00E112E9">
        <w:t xml:space="preserve"> </w:t>
      </w:r>
      <w:r w:rsidR="003064FE">
        <w:t>the</w:t>
      </w:r>
      <w:r w:rsidR="00E112E9">
        <w:t xml:space="preserve"> period of participation (PoP)</w:t>
      </w:r>
      <w:r w:rsidRPr="003F33B6">
        <w:t>.</w:t>
      </w:r>
      <w:r w:rsidR="00E112E9">
        <w:t xml:space="preserve"> If that post-test is at a higher EFL level, then an EFL gain is achieved. </w:t>
      </w:r>
      <w:r w:rsidR="00E112E9">
        <w:lastRenderedPageBreak/>
        <w:t>A</w:t>
      </w:r>
      <w:r w:rsidR="00C34455">
        <w:t>dditionally, an EFL gain</w:t>
      </w:r>
      <w:r w:rsidR="00E112E9">
        <w:t xml:space="preserve"> may be achieved </w:t>
      </w:r>
      <w:r w:rsidR="009C5E16">
        <w:t xml:space="preserve">in a prior </w:t>
      </w:r>
      <w:r w:rsidR="009D6AA5">
        <w:t>period of participation</w:t>
      </w:r>
      <w:r w:rsidR="009C5E16">
        <w:t xml:space="preserve"> </w:t>
      </w:r>
      <w:r w:rsidR="00E112E9">
        <w:t xml:space="preserve">based on a test </w:t>
      </w:r>
      <w:r w:rsidR="009C5E16">
        <w:t>taken at a later date</w:t>
      </w:r>
      <w:r w:rsidR="00E112E9">
        <w:t xml:space="preserve"> if the original pre-test </w:t>
      </w:r>
      <w:r w:rsidR="009C5E16">
        <w:t xml:space="preserve">in the first </w:t>
      </w:r>
      <w:r w:rsidR="001472D8">
        <w:t>period of participation</w:t>
      </w:r>
      <w:r w:rsidR="009C5E16">
        <w:t xml:space="preserve"> </w:t>
      </w:r>
      <w:r w:rsidR="00E112E9">
        <w:t>is still valid according to this Assessment Policy.</w:t>
      </w:r>
    </w:p>
    <w:p w14:paraId="217B9242" w14:textId="6E8368F7" w:rsidR="003F33B6" w:rsidRDefault="003F33B6" w:rsidP="009618E4">
      <w:pPr>
        <w:ind w:left="720"/>
      </w:pPr>
      <w:r w:rsidRPr="003F33B6">
        <w:t>The following tables show which test forms are appropriate for specific student populations.</w:t>
      </w:r>
      <w:r w:rsidR="00753125">
        <w:t xml:space="preserve"> </w:t>
      </w:r>
      <w:r w:rsidRPr="003F33B6">
        <w:t xml:space="preserve">Multiple forms are listed at each </w:t>
      </w:r>
      <w:r w:rsidR="00584785" w:rsidRPr="003F33B6">
        <w:t>level,</w:t>
      </w:r>
      <w:r w:rsidR="005C76BB">
        <w:t xml:space="preserve"> and</w:t>
      </w:r>
      <w:r w:rsidRPr="003F33B6">
        <w:t xml:space="preserve"> these are alternate forms for pre- and post-testing. The following tables are broken out by subjects required for each student population. The tables show levels, scores, alternate forms, and appropriate appraisal test(s) for each CASAS test series.</w:t>
      </w:r>
      <w:bookmarkEnd w:id="63"/>
      <w:bookmarkEnd w:id="64"/>
    </w:p>
    <w:p w14:paraId="205A0506" w14:textId="2F54E825" w:rsidR="00D8718A" w:rsidRDefault="007F6B8F" w:rsidP="009618E4">
      <w:pPr>
        <w:pStyle w:val="NormalWeb"/>
        <w:spacing w:before="240" w:after="200" w:line="276" w:lineRule="auto"/>
        <w:ind w:left="720"/>
        <w:rPr>
          <w:i/>
          <w:iCs/>
          <w:color w:val="000000"/>
          <w:sz w:val="24"/>
          <w:szCs w:val="24"/>
        </w:rPr>
      </w:pPr>
      <w:r>
        <w:rPr>
          <w:i/>
          <w:iCs/>
          <w:color w:val="000000"/>
          <w:sz w:val="24"/>
          <w:szCs w:val="24"/>
        </w:rPr>
        <w:t xml:space="preserve">Test scores </w:t>
      </w:r>
      <w:r>
        <w:rPr>
          <w:b/>
          <w:bCs/>
          <w:i/>
          <w:iCs/>
          <w:color w:val="000000"/>
          <w:sz w:val="24"/>
          <w:szCs w:val="24"/>
          <w:u w:val="single"/>
        </w:rPr>
        <w:t>must</w:t>
      </w:r>
      <w:r>
        <w:rPr>
          <w:i/>
          <w:iCs/>
          <w:color w:val="000000"/>
          <w:sz w:val="24"/>
          <w:szCs w:val="24"/>
        </w:rPr>
        <w:t xml:space="preserve"> be in the valid range of scores for the test given. Scores below the valid range for a test are invalid and cannot be used. In that case, the student must be retested using the appropriate assessment to determine a valid score. Scores above the accurate range (Diamond scores) on pre-tests are considered valid. </w:t>
      </w:r>
      <w:r>
        <w:rPr>
          <w:b/>
          <w:bCs/>
          <w:i/>
          <w:iCs/>
          <w:color w:val="000000"/>
          <w:sz w:val="24"/>
          <w:szCs w:val="24"/>
        </w:rPr>
        <w:t xml:space="preserve">Diamond </w:t>
      </w:r>
      <w:r w:rsidR="006F3F0D">
        <w:rPr>
          <w:b/>
          <w:bCs/>
          <w:i/>
          <w:iCs/>
          <w:color w:val="000000"/>
          <w:sz w:val="24"/>
          <w:szCs w:val="24"/>
        </w:rPr>
        <w:t>Scores,</w:t>
      </w:r>
      <w:r w:rsidR="00F42252">
        <w:rPr>
          <w:b/>
          <w:bCs/>
          <w:i/>
          <w:iCs/>
          <w:color w:val="000000"/>
          <w:sz w:val="24"/>
          <w:szCs w:val="24"/>
        </w:rPr>
        <w:t xml:space="preserve"> a</w:t>
      </w:r>
      <w:r w:rsidR="006F3F0D">
        <w:rPr>
          <w:b/>
          <w:bCs/>
          <w:i/>
          <w:iCs/>
          <w:color w:val="000000"/>
          <w:sz w:val="24"/>
          <w:szCs w:val="24"/>
        </w:rPr>
        <w:t>.</w:t>
      </w:r>
      <w:r w:rsidR="00F42252">
        <w:rPr>
          <w:b/>
          <w:bCs/>
          <w:i/>
          <w:iCs/>
          <w:color w:val="000000"/>
          <w:sz w:val="24"/>
          <w:szCs w:val="24"/>
        </w:rPr>
        <w:t>k</w:t>
      </w:r>
      <w:r w:rsidR="006F3F0D">
        <w:rPr>
          <w:b/>
          <w:bCs/>
          <w:i/>
          <w:iCs/>
          <w:color w:val="000000"/>
          <w:sz w:val="24"/>
          <w:szCs w:val="24"/>
        </w:rPr>
        <w:t>.</w:t>
      </w:r>
      <w:r w:rsidR="00F42252">
        <w:rPr>
          <w:b/>
          <w:bCs/>
          <w:i/>
          <w:iCs/>
          <w:color w:val="000000"/>
          <w:sz w:val="24"/>
          <w:szCs w:val="24"/>
        </w:rPr>
        <w:t>a</w:t>
      </w:r>
      <w:r w:rsidR="006F3F0D">
        <w:rPr>
          <w:b/>
          <w:bCs/>
          <w:i/>
          <w:iCs/>
          <w:color w:val="000000"/>
          <w:sz w:val="24"/>
          <w:szCs w:val="24"/>
        </w:rPr>
        <w:t>.</w:t>
      </w:r>
      <w:r w:rsidR="00F42252">
        <w:rPr>
          <w:b/>
          <w:bCs/>
          <w:i/>
          <w:iCs/>
          <w:color w:val="000000"/>
          <w:sz w:val="24"/>
          <w:szCs w:val="24"/>
        </w:rPr>
        <w:t xml:space="preserve"> conservative estimate scores</w:t>
      </w:r>
      <w:r w:rsidR="006F3F0D">
        <w:rPr>
          <w:b/>
          <w:bCs/>
          <w:i/>
          <w:iCs/>
          <w:color w:val="000000"/>
          <w:sz w:val="24"/>
          <w:szCs w:val="24"/>
        </w:rPr>
        <w:t>,</w:t>
      </w:r>
      <w:r w:rsidR="00F42252">
        <w:rPr>
          <w:b/>
          <w:bCs/>
          <w:i/>
          <w:iCs/>
          <w:color w:val="000000"/>
          <w:sz w:val="24"/>
          <w:szCs w:val="24"/>
        </w:rPr>
        <w:t xml:space="preserve"> are valid</w:t>
      </w:r>
      <w:r>
        <w:rPr>
          <w:b/>
          <w:bCs/>
          <w:i/>
          <w:iCs/>
          <w:color w:val="000000"/>
          <w:sz w:val="24"/>
          <w:szCs w:val="24"/>
        </w:rPr>
        <w:t xml:space="preserve"> on pre-test</w:t>
      </w:r>
      <w:r w:rsidR="00F42252">
        <w:rPr>
          <w:b/>
          <w:bCs/>
          <w:i/>
          <w:iCs/>
          <w:color w:val="000000"/>
          <w:sz w:val="24"/>
          <w:szCs w:val="24"/>
        </w:rPr>
        <w:t xml:space="preserve">s, although </w:t>
      </w:r>
      <w:r w:rsidR="00F42252" w:rsidRPr="00F42252">
        <w:rPr>
          <w:b/>
          <w:bCs/>
          <w:i/>
          <w:iCs/>
          <w:color w:val="000000"/>
          <w:sz w:val="24"/>
          <w:szCs w:val="24"/>
        </w:rPr>
        <w:t>it may underestimate the ability level of the student</w:t>
      </w:r>
      <w:r>
        <w:rPr>
          <w:b/>
          <w:bCs/>
          <w:i/>
          <w:iCs/>
          <w:color w:val="000000"/>
          <w:sz w:val="24"/>
          <w:szCs w:val="24"/>
        </w:rPr>
        <w:t>.</w:t>
      </w:r>
      <w:r w:rsidR="00F42252">
        <w:rPr>
          <w:b/>
          <w:bCs/>
          <w:i/>
          <w:iCs/>
          <w:color w:val="000000"/>
          <w:sz w:val="24"/>
          <w:szCs w:val="24"/>
        </w:rPr>
        <w:t xml:space="preserve"> Retesting with the next highest-level form is highly recommended.</w:t>
      </w:r>
      <w:r>
        <w:rPr>
          <w:i/>
          <w:iCs/>
          <w:color w:val="000000"/>
          <w:sz w:val="24"/>
          <w:szCs w:val="24"/>
        </w:rPr>
        <w:t xml:space="preserve"> S</w:t>
      </w:r>
      <w:r w:rsidR="006F3F0D">
        <w:rPr>
          <w:i/>
          <w:iCs/>
          <w:color w:val="000000"/>
          <w:sz w:val="24"/>
          <w:szCs w:val="24"/>
        </w:rPr>
        <w:t>imilarly, s</w:t>
      </w:r>
      <w:r>
        <w:rPr>
          <w:i/>
          <w:iCs/>
          <w:color w:val="000000"/>
          <w:sz w:val="24"/>
          <w:szCs w:val="24"/>
        </w:rPr>
        <w:t>cores above the accurate range on post-tests are estimated and should be used with caution.</w:t>
      </w:r>
      <w:r w:rsidR="00D8718A">
        <w:rPr>
          <w:i/>
          <w:iCs/>
          <w:color w:val="000000"/>
          <w:sz w:val="24"/>
          <w:szCs w:val="24"/>
        </w:rPr>
        <w:br w:type="page"/>
      </w:r>
    </w:p>
    <w:p w14:paraId="77EDEB9C" w14:textId="37F78537" w:rsidR="00981AF2" w:rsidRPr="00981AF2" w:rsidRDefault="003F33B6" w:rsidP="001E79AA">
      <w:pPr>
        <w:pStyle w:val="Heading3"/>
      </w:pPr>
      <w:bookmarkStart w:id="69" w:name="_Toc311016722"/>
      <w:bookmarkStart w:id="70" w:name="_Toc453163096"/>
      <w:bookmarkStart w:id="71" w:name="_Toc233613285"/>
      <w:r w:rsidRPr="00890A98">
        <w:lastRenderedPageBreak/>
        <w:t>ESL Reading</w:t>
      </w:r>
      <w:bookmarkStart w:id="72" w:name="_Toc453163097"/>
      <w:bookmarkEnd w:id="69"/>
      <w:bookmarkEnd w:id="70"/>
      <w:bookmarkEnd w:id="71"/>
    </w:p>
    <w:tbl>
      <w:tblPr>
        <w:tblStyle w:val="TableGrid"/>
        <w:tblW w:w="5498" w:type="pct"/>
        <w:tblInd w:w="-522" w:type="dxa"/>
        <w:tblLook w:val="0020" w:firstRow="1" w:lastRow="0" w:firstColumn="0" w:lastColumn="0" w:noHBand="0" w:noVBand="0"/>
        <w:tblCaption w:val="ESL Reading"/>
        <w:tblDescription w:val="The tables show which test forms to use with each ESL Reading level."/>
      </w:tblPr>
      <w:tblGrid>
        <w:gridCol w:w="1230"/>
        <w:gridCol w:w="3339"/>
        <w:gridCol w:w="1583"/>
        <w:gridCol w:w="1670"/>
        <w:gridCol w:w="2459"/>
      </w:tblGrid>
      <w:tr w:rsidR="007716CB" w:rsidRPr="007716CB" w14:paraId="40410554" w14:textId="77777777" w:rsidTr="00272300">
        <w:trPr>
          <w:tblHeader/>
        </w:trPr>
        <w:tc>
          <w:tcPr>
            <w:tcW w:w="598" w:type="pct"/>
            <w:shd w:val="clear" w:color="auto" w:fill="D9D9D9" w:themeFill="background1" w:themeFillShade="D9"/>
            <w:vAlign w:val="center"/>
          </w:tcPr>
          <w:p w14:paraId="75A2F729" w14:textId="77777777" w:rsidR="0080161F" w:rsidRPr="007716CB" w:rsidRDefault="0080161F" w:rsidP="00272300">
            <w:pPr>
              <w:keepNext/>
              <w:keepLines/>
              <w:spacing w:line="276" w:lineRule="auto"/>
              <w:rPr>
                <w:b/>
                <w:bCs/>
                <w:i/>
              </w:rPr>
            </w:pPr>
            <w:r w:rsidRPr="007716CB">
              <w:rPr>
                <w:rFonts w:cs="Arial"/>
                <w:b/>
                <w:bCs/>
                <w:i/>
              </w:rPr>
              <w:t>ESL Level</w:t>
            </w:r>
          </w:p>
        </w:tc>
        <w:tc>
          <w:tcPr>
            <w:tcW w:w="1624" w:type="pct"/>
            <w:shd w:val="clear" w:color="auto" w:fill="D9D9D9" w:themeFill="background1" w:themeFillShade="D9"/>
            <w:vAlign w:val="center"/>
          </w:tcPr>
          <w:p w14:paraId="07F0E845" w14:textId="77777777" w:rsidR="0080161F" w:rsidRPr="007716CB" w:rsidRDefault="0080161F" w:rsidP="00272300">
            <w:pPr>
              <w:spacing w:line="276" w:lineRule="auto"/>
              <w:rPr>
                <w:b/>
                <w:bCs/>
                <w:i/>
              </w:rPr>
            </w:pPr>
            <w:r w:rsidRPr="007716CB">
              <w:rPr>
                <w:b/>
                <w:bCs/>
                <w:i/>
              </w:rPr>
              <w:t>Educational Functioning Level</w:t>
            </w:r>
          </w:p>
        </w:tc>
        <w:tc>
          <w:tcPr>
            <w:tcW w:w="770" w:type="pct"/>
            <w:shd w:val="clear" w:color="auto" w:fill="D9D9D9" w:themeFill="background1" w:themeFillShade="D9"/>
            <w:vAlign w:val="center"/>
          </w:tcPr>
          <w:p w14:paraId="400B42A8" w14:textId="77777777" w:rsidR="0080161F" w:rsidRPr="007716CB" w:rsidRDefault="0080161F" w:rsidP="00272300">
            <w:pPr>
              <w:spacing w:line="276" w:lineRule="auto"/>
              <w:jc w:val="center"/>
              <w:rPr>
                <w:b/>
                <w:bCs/>
                <w:i/>
              </w:rPr>
            </w:pPr>
            <w:r w:rsidRPr="007716CB">
              <w:rPr>
                <w:b/>
                <w:bCs/>
                <w:i/>
              </w:rPr>
              <w:t>CASAS Level</w:t>
            </w:r>
          </w:p>
        </w:tc>
        <w:tc>
          <w:tcPr>
            <w:tcW w:w="812" w:type="pct"/>
            <w:shd w:val="clear" w:color="auto" w:fill="D9D9D9" w:themeFill="background1" w:themeFillShade="D9"/>
            <w:vAlign w:val="center"/>
          </w:tcPr>
          <w:p w14:paraId="0B090B97" w14:textId="77777777" w:rsidR="0080161F" w:rsidRPr="007716CB" w:rsidRDefault="0080161F" w:rsidP="00272300">
            <w:pPr>
              <w:spacing w:line="276" w:lineRule="auto"/>
              <w:jc w:val="center"/>
              <w:rPr>
                <w:b/>
                <w:bCs/>
                <w:i/>
              </w:rPr>
            </w:pPr>
            <w:r w:rsidRPr="007716CB">
              <w:rPr>
                <w:b/>
                <w:bCs/>
                <w:i/>
              </w:rPr>
              <w:t>CASAS Scores</w:t>
            </w:r>
          </w:p>
        </w:tc>
        <w:tc>
          <w:tcPr>
            <w:tcW w:w="1196" w:type="pct"/>
            <w:shd w:val="clear" w:color="auto" w:fill="D9D9D9" w:themeFill="background1" w:themeFillShade="D9"/>
            <w:vAlign w:val="center"/>
          </w:tcPr>
          <w:p w14:paraId="750E4A30" w14:textId="3196CE7D" w:rsidR="0080161F" w:rsidRPr="007716CB" w:rsidRDefault="0080161F" w:rsidP="00272300">
            <w:pPr>
              <w:spacing w:line="276" w:lineRule="auto"/>
              <w:rPr>
                <w:b/>
                <w:bCs/>
              </w:rPr>
            </w:pPr>
            <w:r w:rsidRPr="007716CB">
              <w:rPr>
                <w:b/>
                <w:bCs/>
              </w:rPr>
              <w:t>Reading STEPS</w:t>
            </w:r>
          </w:p>
        </w:tc>
      </w:tr>
      <w:tr w:rsidR="007716CB" w:rsidRPr="007716CB" w14:paraId="61DBD5D5" w14:textId="77777777" w:rsidTr="00272300">
        <w:tc>
          <w:tcPr>
            <w:tcW w:w="598" w:type="pct"/>
          </w:tcPr>
          <w:p w14:paraId="197644F4" w14:textId="77777777" w:rsidR="0080161F" w:rsidRPr="007716CB" w:rsidRDefault="0080161F" w:rsidP="00272300">
            <w:pPr>
              <w:spacing w:line="276" w:lineRule="auto"/>
              <w:jc w:val="center"/>
              <w:rPr>
                <w:bCs/>
              </w:rPr>
            </w:pPr>
            <w:r w:rsidRPr="007716CB">
              <w:rPr>
                <w:bCs/>
              </w:rPr>
              <w:t>ESL 1</w:t>
            </w:r>
          </w:p>
        </w:tc>
        <w:tc>
          <w:tcPr>
            <w:tcW w:w="1624" w:type="pct"/>
          </w:tcPr>
          <w:p w14:paraId="69400B85" w14:textId="77777777" w:rsidR="0080161F" w:rsidRPr="007716CB" w:rsidRDefault="0080161F" w:rsidP="00272300">
            <w:pPr>
              <w:spacing w:line="276" w:lineRule="auto"/>
              <w:rPr>
                <w:bCs/>
              </w:rPr>
            </w:pPr>
            <w:r w:rsidRPr="007716CB">
              <w:t>Beginning ESL Literacy</w:t>
            </w:r>
          </w:p>
        </w:tc>
        <w:tc>
          <w:tcPr>
            <w:tcW w:w="770" w:type="pct"/>
          </w:tcPr>
          <w:p w14:paraId="5906E713" w14:textId="77777777" w:rsidR="0080161F" w:rsidRPr="007716CB" w:rsidRDefault="0080161F" w:rsidP="00272300">
            <w:pPr>
              <w:spacing w:line="276" w:lineRule="auto"/>
              <w:jc w:val="center"/>
              <w:rPr>
                <w:bCs/>
              </w:rPr>
            </w:pPr>
            <w:r w:rsidRPr="007716CB">
              <w:rPr>
                <w:bCs/>
              </w:rPr>
              <w:t>A</w:t>
            </w:r>
          </w:p>
        </w:tc>
        <w:tc>
          <w:tcPr>
            <w:tcW w:w="812" w:type="pct"/>
          </w:tcPr>
          <w:p w14:paraId="78DBA41B" w14:textId="24CD045D" w:rsidR="0080161F" w:rsidRPr="007716CB" w:rsidRDefault="00021D0E" w:rsidP="00272300">
            <w:pPr>
              <w:spacing w:line="276" w:lineRule="auto"/>
              <w:jc w:val="center"/>
              <w:rPr>
                <w:bCs/>
              </w:rPr>
            </w:pPr>
            <w:r w:rsidRPr="007716CB">
              <w:rPr>
                <w:bCs/>
              </w:rPr>
              <w:t>160-</w:t>
            </w:r>
            <w:r w:rsidR="0080161F" w:rsidRPr="007716CB">
              <w:rPr>
                <w:bCs/>
              </w:rPr>
              <w:t>183</w:t>
            </w:r>
          </w:p>
        </w:tc>
        <w:tc>
          <w:tcPr>
            <w:tcW w:w="1196" w:type="pct"/>
          </w:tcPr>
          <w:p w14:paraId="1D33A8B4" w14:textId="7E9DFB4B" w:rsidR="0080161F" w:rsidRPr="007716CB" w:rsidRDefault="0080161F" w:rsidP="00272300">
            <w:pPr>
              <w:spacing w:line="276" w:lineRule="auto"/>
            </w:pPr>
            <w:r w:rsidRPr="007716CB">
              <w:t>621, 622</w:t>
            </w:r>
          </w:p>
        </w:tc>
      </w:tr>
      <w:tr w:rsidR="007716CB" w:rsidRPr="007716CB" w14:paraId="283C55E3" w14:textId="77777777" w:rsidTr="00272300">
        <w:tc>
          <w:tcPr>
            <w:tcW w:w="598" w:type="pct"/>
          </w:tcPr>
          <w:p w14:paraId="49A7416B" w14:textId="77777777" w:rsidR="0080161F" w:rsidRPr="007716CB" w:rsidRDefault="0080161F" w:rsidP="00272300">
            <w:pPr>
              <w:spacing w:line="276" w:lineRule="auto"/>
              <w:jc w:val="center"/>
              <w:rPr>
                <w:bCs/>
              </w:rPr>
            </w:pPr>
            <w:r w:rsidRPr="007716CB">
              <w:rPr>
                <w:bCs/>
              </w:rPr>
              <w:t>ESL 2</w:t>
            </w:r>
          </w:p>
        </w:tc>
        <w:tc>
          <w:tcPr>
            <w:tcW w:w="1624" w:type="pct"/>
          </w:tcPr>
          <w:p w14:paraId="30857512" w14:textId="77777777" w:rsidR="0080161F" w:rsidRPr="007716CB" w:rsidRDefault="0080161F" w:rsidP="00272300">
            <w:pPr>
              <w:spacing w:line="276" w:lineRule="auto"/>
              <w:rPr>
                <w:bCs/>
              </w:rPr>
            </w:pPr>
            <w:r w:rsidRPr="007716CB">
              <w:t>Low Beginning ESL</w:t>
            </w:r>
          </w:p>
        </w:tc>
        <w:tc>
          <w:tcPr>
            <w:tcW w:w="770" w:type="pct"/>
          </w:tcPr>
          <w:p w14:paraId="0AE90D28" w14:textId="77777777" w:rsidR="0080161F" w:rsidRPr="007716CB" w:rsidRDefault="0080161F" w:rsidP="00272300">
            <w:pPr>
              <w:spacing w:line="276" w:lineRule="auto"/>
              <w:jc w:val="center"/>
              <w:rPr>
                <w:bCs/>
              </w:rPr>
            </w:pPr>
            <w:r w:rsidRPr="007716CB">
              <w:rPr>
                <w:bCs/>
              </w:rPr>
              <w:t>A</w:t>
            </w:r>
          </w:p>
        </w:tc>
        <w:tc>
          <w:tcPr>
            <w:tcW w:w="812" w:type="pct"/>
          </w:tcPr>
          <w:p w14:paraId="29AA744D" w14:textId="2B7B3508" w:rsidR="0080161F" w:rsidRPr="007716CB" w:rsidRDefault="0080161F" w:rsidP="00272300">
            <w:pPr>
              <w:spacing w:line="276" w:lineRule="auto"/>
              <w:jc w:val="center"/>
              <w:rPr>
                <w:bCs/>
              </w:rPr>
            </w:pPr>
            <w:r w:rsidRPr="007716CB">
              <w:rPr>
                <w:bCs/>
              </w:rPr>
              <w:t>184-196</w:t>
            </w:r>
          </w:p>
        </w:tc>
        <w:tc>
          <w:tcPr>
            <w:tcW w:w="1196" w:type="pct"/>
            <w:vAlign w:val="center"/>
          </w:tcPr>
          <w:p w14:paraId="0B3C6D5E" w14:textId="0DBE6555" w:rsidR="0080161F" w:rsidRPr="007716CB" w:rsidRDefault="0080161F" w:rsidP="00272300">
            <w:pPr>
              <w:spacing w:line="276" w:lineRule="auto"/>
            </w:pPr>
            <w:r w:rsidRPr="007716CB">
              <w:t>621, 622</w:t>
            </w:r>
          </w:p>
        </w:tc>
      </w:tr>
      <w:tr w:rsidR="007716CB" w:rsidRPr="007716CB" w14:paraId="07BFE366" w14:textId="77777777" w:rsidTr="00272300">
        <w:tc>
          <w:tcPr>
            <w:tcW w:w="598" w:type="pct"/>
          </w:tcPr>
          <w:p w14:paraId="2DB7BBC9" w14:textId="77777777" w:rsidR="0080161F" w:rsidRPr="007716CB" w:rsidRDefault="0080161F" w:rsidP="00272300">
            <w:pPr>
              <w:spacing w:line="276" w:lineRule="auto"/>
              <w:jc w:val="center"/>
              <w:rPr>
                <w:bCs/>
              </w:rPr>
            </w:pPr>
            <w:r w:rsidRPr="007716CB">
              <w:rPr>
                <w:bCs/>
              </w:rPr>
              <w:t>ESL 3</w:t>
            </w:r>
          </w:p>
        </w:tc>
        <w:tc>
          <w:tcPr>
            <w:tcW w:w="1624" w:type="pct"/>
          </w:tcPr>
          <w:p w14:paraId="7CABCB15" w14:textId="77777777" w:rsidR="0080161F" w:rsidRPr="007716CB" w:rsidRDefault="0080161F" w:rsidP="00272300">
            <w:pPr>
              <w:spacing w:line="276" w:lineRule="auto"/>
              <w:rPr>
                <w:bCs/>
              </w:rPr>
            </w:pPr>
            <w:r w:rsidRPr="007716CB">
              <w:t>High Beginning ESL</w:t>
            </w:r>
          </w:p>
        </w:tc>
        <w:tc>
          <w:tcPr>
            <w:tcW w:w="770" w:type="pct"/>
          </w:tcPr>
          <w:p w14:paraId="659AE641" w14:textId="64249981" w:rsidR="0080161F" w:rsidRPr="007716CB" w:rsidRDefault="0080161F" w:rsidP="00272300">
            <w:pPr>
              <w:spacing w:line="276" w:lineRule="auto"/>
              <w:jc w:val="center"/>
              <w:rPr>
                <w:bCs/>
              </w:rPr>
            </w:pPr>
            <w:r w:rsidRPr="007716CB">
              <w:rPr>
                <w:bCs/>
              </w:rPr>
              <w:t>B</w:t>
            </w:r>
          </w:p>
        </w:tc>
        <w:tc>
          <w:tcPr>
            <w:tcW w:w="812" w:type="pct"/>
          </w:tcPr>
          <w:p w14:paraId="02802EBF" w14:textId="1C60AD3C" w:rsidR="0080161F" w:rsidRPr="007716CB" w:rsidRDefault="0080161F" w:rsidP="00272300">
            <w:pPr>
              <w:spacing w:line="276" w:lineRule="auto"/>
              <w:jc w:val="center"/>
              <w:rPr>
                <w:bCs/>
              </w:rPr>
            </w:pPr>
            <w:r w:rsidRPr="007716CB">
              <w:rPr>
                <w:bCs/>
              </w:rPr>
              <w:t>197-206</w:t>
            </w:r>
          </w:p>
        </w:tc>
        <w:tc>
          <w:tcPr>
            <w:tcW w:w="1196" w:type="pct"/>
          </w:tcPr>
          <w:p w14:paraId="0A8E14C8" w14:textId="5C4235BC" w:rsidR="0080161F" w:rsidRPr="007716CB" w:rsidRDefault="0080161F" w:rsidP="00272300">
            <w:pPr>
              <w:spacing w:line="276" w:lineRule="auto"/>
            </w:pPr>
            <w:r w:rsidRPr="007716CB">
              <w:t>623, 624</w:t>
            </w:r>
          </w:p>
        </w:tc>
      </w:tr>
      <w:tr w:rsidR="007716CB" w:rsidRPr="007716CB" w14:paraId="78915F1D" w14:textId="77777777" w:rsidTr="00272300">
        <w:tc>
          <w:tcPr>
            <w:tcW w:w="598" w:type="pct"/>
          </w:tcPr>
          <w:p w14:paraId="67838700" w14:textId="77777777" w:rsidR="0080161F" w:rsidRPr="007716CB" w:rsidRDefault="0080161F" w:rsidP="0080161F">
            <w:pPr>
              <w:spacing w:line="276" w:lineRule="auto"/>
              <w:jc w:val="center"/>
              <w:rPr>
                <w:bCs/>
              </w:rPr>
            </w:pPr>
            <w:r w:rsidRPr="007716CB">
              <w:rPr>
                <w:bCs/>
              </w:rPr>
              <w:t>ESL 4</w:t>
            </w:r>
          </w:p>
        </w:tc>
        <w:tc>
          <w:tcPr>
            <w:tcW w:w="1624" w:type="pct"/>
          </w:tcPr>
          <w:p w14:paraId="3BDEFC78" w14:textId="77777777" w:rsidR="0080161F" w:rsidRPr="007716CB" w:rsidRDefault="0080161F" w:rsidP="0080161F">
            <w:pPr>
              <w:spacing w:line="276" w:lineRule="auto"/>
              <w:rPr>
                <w:bCs/>
              </w:rPr>
            </w:pPr>
            <w:r w:rsidRPr="007716CB">
              <w:t>Low Intermediate ESL</w:t>
            </w:r>
          </w:p>
        </w:tc>
        <w:tc>
          <w:tcPr>
            <w:tcW w:w="770" w:type="pct"/>
          </w:tcPr>
          <w:p w14:paraId="748868FF" w14:textId="0EF241CA" w:rsidR="0080161F" w:rsidRPr="007716CB" w:rsidRDefault="0080161F" w:rsidP="0080161F">
            <w:pPr>
              <w:spacing w:line="276" w:lineRule="auto"/>
              <w:jc w:val="center"/>
              <w:rPr>
                <w:bCs/>
              </w:rPr>
            </w:pPr>
            <w:r w:rsidRPr="007716CB">
              <w:rPr>
                <w:bCs/>
              </w:rPr>
              <w:t>C</w:t>
            </w:r>
          </w:p>
        </w:tc>
        <w:tc>
          <w:tcPr>
            <w:tcW w:w="812" w:type="pct"/>
          </w:tcPr>
          <w:p w14:paraId="303103EF" w14:textId="7C017C57" w:rsidR="0080161F" w:rsidRPr="007716CB" w:rsidRDefault="0080161F" w:rsidP="0080161F">
            <w:pPr>
              <w:spacing w:line="276" w:lineRule="auto"/>
              <w:jc w:val="center"/>
              <w:rPr>
                <w:bCs/>
              </w:rPr>
            </w:pPr>
            <w:r w:rsidRPr="007716CB">
              <w:rPr>
                <w:bCs/>
              </w:rPr>
              <w:t>207-216</w:t>
            </w:r>
          </w:p>
        </w:tc>
        <w:tc>
          <w:tcPr>
            <w:tcW w:w="1196" w:type="pct"/>
          </w:tcPr>
          <w:p w14:paraId="6370C70E" w14:textId="73144E8D" w:rsidR="0080161F" w:rsidRPr="007716CB" w:rsidRDefault="0080161F" w:rsidP="0080161F">
            <w:pPr>
              <w:spacing w:line="276" w:lineRule="auto"/>
            </w:pPr>
            <w:r w:rsidRPr="007716CB">
              <w:t>625, 626</w:t>
            </w:r>
          </w:p>
        </w:tc>
      </w:tr>
      <w:tr w:rsidR="007716CB" w:rsidRPr="007716CB" w14:paraId="03495064" w14:textId="77777777" w:rsidTr="00272300">
        <w:tc>
          <w:tcPr>
            <w:tcW w:w="598" w:type="pct"/>
          </w:tcPr>
          <w:p w14:paraId="7BFAE57A" w14:textId="77777777" w:rsidR="0080161F" w:rsidRPr="007716CB" w:rsidRDefault="0080161F" w:rsidP="0080161F">
            <w:pPr>
              <w:spacing w:line="276" w:lineRule="auto"/>
              <w:jc w:val="center"/>
              <w:rPr>
                <w:bCs/>
              </w:rPr>
            </w:pPr>
            <w:r w:rsidRPr="007716CB">
              <w:rPr>
                <w:bCs/>
              </w:rPr>
              <w:t>ESL 5</w:t>
            </w:r>
          </w:p>
        </w:tc>
        <w:tc>
          <w:tcPr>
            <w:tcW w:w="1624" w:type="pct"/>
          </w:tcPr>
          <w:p w14:paraId="63426298" w14:textId="77777777" w:rsidR="0080161F" w:rsidRPr="007716CB" w:rsidRDefault="0080161F" w:rsidP="0080161F">
            <w:pPr>
              <w:spacing w:line="276" w:lineRule="auto"/>
              <w:rPr>
                <w:bCs/>
              </w:rPr>
            </w:pPr>
            <w:r w:rsidRPr="007716CB">
              <w:t>High Intermediate ESL</w:t>
            </w:r>
          </w:p>
        </w:tc>
        <w:tc>
          <w:tcPr>
            <w:tcW w:w="770" w:type="pct"/>
          </w:tcPr>
          <w:p w14:paraId="04CD4301" w14:textId="734142C2" w:rsidR="0080161F" w:rsidRPr="007716CB" w:rsidRDefault="0080161F" w:rsidP="0080161F">
            <w:pPr>
              <w:spacing w:line="276" w:lineRule="auto"/>
              <w:jc w:val="center"/>
              <w:rPr>
                <w:bCs/>
              </w:rPr>
            </w:pPr>
            <w:r w:rsidRPr="007716CB">
              <w:rPr>
                <w:bCs/>
              </w:rPr>
              <w:t>D</w:t>
            </w:r>
          </w:p>
        </w:tc>
        <w:tc>
          <w:tcPr>
            <w:tcW w:w="812" w:type="pct"/>
          </w:tcPr>
          <w:p w14:paraId="51903269" w14:textId="49154A4F" w:rsidR="0080161F" w:rsidRPr="007716CB" w:rsidRDefault="0080161F" w:rsidP="0080161F">
            <w:pPr>
              <w:spacing w:line="276" w:lineRule="auto"/>
              <w:jc w:val="center"/>
              <w:rPr>
                <w:bCs/>
              </w:rPr>
            </w:pPr>
            <w:r w:rsidRPr="007716CB">
              <w:rPr>
                <w:bCs/>
              </w:rPr>
              <w:t>217-227</w:t>
            </w:r>
          </w:p>
        </w:tc>
        <w:tc>
          <w:tcPr>
            <w:tcW w:w="1196" w:type="pct"/>
          </w:tcPr>
          <w:p w14:paraId="23EAD710" w14:textId="6D166E95" w:rsidR="0080161F" w:rsidRPr="007716CB" w:rsidRDefault="0080161F" w:rsidP="0080161F">
            <w:pPr>
              <w:spacing w:line="276" w:lineRule="auto"/>
            </w:pPr>
            <w:r w:rsidRPr="007716CB">
              <w:t>627, 628</w:t>
            </w:r>
          </w:p>
        </w:tc>
      </w:tr>
      <w:tr w:rsidR="007716CB" w:rsidRPr="007716CB" w14:paraId="37609F4C" w14:textId="77777777" w:rsidTr="00272300">
        <w:tc>
          <w:tcPr>
            <w:tcW w:w="598" w:type="pct"/>
          </w:tcPr>
          <w:p w14:paraId="2E9DBC0F" w14:textId="77777777" w:rsidR="0080161F" w:rsidRPr="007716CB" w:rsidRDefault="0080161F" w:rsidP="0080161F">
            <w:pPr>
              <w:spacing w:line="276" w:lineRule="auto"/>
              <w:jc w:val="center"/>
              <w:rPr>
                <w:bCs/>
              </w:rPr>
            </w:pPr>
            <w:r w:rsidRPr="007716CB">
              <w:rPr>
                <w:bCs/>
              </w:rPr>
              <w:t>ESL 6</w:t>
            </w:r>
          </w:p>
        </w:tc>
        <w:tc>
          <w:tcPr>
            <w:tcW w:w="1624" w:type="pct"/>
          </w:tcPr>
          <w:p w14:paraId="744459F9" w14:textId="77777777" w:rsidR="0080161F" w:rsidRPr="007716CB" w:rsidRDefault="0080161F" w:rsidP="0080161F">
            <w:pPr>
              <w:spacing w:line="276" w:lineRule="auto"/>
              <w:rPr>
                <w:bCs/>
              </w:rPr>
            </w:pPr>
            <w:r w:rsidRPr="007716CB">
              <w:t>Advanced ESL</w:t>
            </w:r>
          </w:p>
        </w:tc>
        <w:tc>
          <w:tcPr>
            <w:tcW w:w="770" w:type="pct"/>
          </w:tcPr>
          <w:p w14:paraId="7D3CA415" w14:textId="2188472B" w:rsidR="0080161F" w:rsidRPr="007716CB" w:rsidRDefault="0080161F" w:rsidP="0080161F">
            <w:pPr>
              <w:spacing w:line="276" w:lineRule="auto"/>
              <w:jc w:val="center"/>
              <w:rPr>
                <w:bCs/>
              </w:rPr>
            </w:pPr>
            <w:r w:rsidRPr="007716CB">
              <w:rPr>
                <w:bCs/>
              </w:rPr>
              <w:t>E</w:t>
            </w:r>
          </w:p>
        </w:tc>
        <w:tc>
          <w:tcPr>
            <w:tcW w:w="812" w:type="pct"/>
          </w:tcPr>
          <w:p w14:paraId="1A6FB8EF" w14:textId="5A81638F" w:rsidR="0080161F" w:rsidRPr="007716CB" w:rsidRDefault="0080161F" w:rsidP="0080161F">
            <w:pPr>
              <w:spacing w:line="276" w:lineRule="auto"/>
              <w:jc w:val="center"/>
              <w:rPr>
                <w:bCs/>
              </w:rPr>
            </w:pPr>
            <w:r w:rsidRPr="007716CB">
              <w:rPr>
                <w:bCs/>
              </w:rPr>
              <w:t>228-238</w:t>
            </w:r>
          </w:p>
        </w:tc>
        <w:tc>
          <w:tcPr>
            <w:tcW w:w="1196" w:type="pct"/>
          </w:tcPr>
          <w:p w14:paraId="4B1673AD" w14:textId="109D319C" w:rsidR="0080161F" w:rsidRPr="007716CB" w:rsidRDefault="0080161F" w:rsidP="0080161F">
            <w:pPr>
              <w:spacing w:line="276" w:lineRule="auto"/>
            </w:pPr>
            <w:r w:rsidRPr="007716CB">
              <w:t>629, 630</w:t>
            </w:r>
          </w:p>
        </w:tc>
      </w:tr>
    </w:tbl>
    <w:p w14:paraId="69A4E2F0" w14:textId="77777777" w:rsidR="0080161F" w:rsidRPr="007716CB" w:rsidRDefault="0080161F" w:rsidP="00D8718A">
      <w:pPr>
        <w:spacing w:after="0" w:line="240" w:lineRule="auto"/>
      </w:pPr>
    </w:p>
    <w:p w14:paraId="493C040A" w14:textId="7BD03DFC" w:rsidR="00D6355F" w:rsidRPr="007716CB" w:rsidRDefault="003F33B6" w:rsidP="00A3654D">
      <w:pPr>
        <w:pStyle w:val="Heading3"/>
        <w:spacing w:before="0"/>
      </w:pPr>
      <w:bookmarkStart w:id="73" w:name="_Toc233613286"/>
      <w:r w:rsidRPr="007716CB">
        <w:t>ESL Listening</w:t>
      </w:r>
      <w:bookmarkStart w:id="74" w:name="_Toc453163098"/>
      <w:bookmarkEnd w:id="72"/>
      <w:bookmarkEnd w:id="73"/>
    </w:p>
    <w:tbl>
      <w:tblPr>
        <w:tblW w:w="55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20" w:firstRow="1" w:lastRow="0" w:firstColumn="0" w:lastColumn="0" w:noHBand="0" w:noVBand="0"/>
      </w:tblPr>
      <w:tblGrid>
        <w:gridCol w:w="1172"/>
        <w:gridCol w:w="3395"/>
        <w:gridCol w:w="1609"/>
        <w:gridCol w:w="1696"/>
        <w:gridCol w:w="2510"/>
      </w:tblGrid>
      <w:tr w:rsidR="007716CB" w:rsidRPr="007716CB" w:rsidDel="00827709" w14:paraId="21D30D18" w14:textId="77777777" w:rsidTr="007F0ABD">
        <w:trPr>
          <w:jc w:val="center"/>
        </w:trPr>
        <w:tc>
          <w:tcPr>
            <w:tcW w:w="564" w:type="pct"/>
            <w:tcBorders>
              <w:top w:val="single" w:sz="4" w:space="0" w:color="auto"/>
            </w:tcBorders>
            <w:shd w:val="clear" w:color="auto" w:fill="D9D9D9"/>
            <w:vAlign w:val="center"/>
          </w:tcPr>
          <w:p w14:paraId="7CE33005" w14:textId="77777777" w:rsidR="00D6355F" w:rsidRPr="007716CB" w:rsidRDefault="00D6355F" w:rsidP="007F0ABD">
            <w:pPr>
              <w:keepNext/>
              <w:keepLines/>
              <w:spacing w:after="0"/>
              <w:rPr>
                <w:rFonts w:cs="Arial"/>
                <w:b/>
                <w:bCs/>
                <w:i/>
              </w:rPr>
            </w:pPr>
            <w:r w:rsidRPr="007716CB">
              <w:rPr>
                <w:rFonts w:cs="Arial"/>
                <w:b/>
                <w:bCs/>
                <w:i/>
              </w:rPr>
              <w:t>ESL Level</w:t>
            </w:r>
          </w:p>
        </w:tc>
        <w:tc>
          <w:tcPr>
            <w:tcW w:w="1635" w:type="pct"/>
            <w:tcBorders>
              <w:top w:val="single" w:sz="4" w:space="0" w:color="auto"/>
            </w:tcBorders>
            <w:shd w:val="clear" w:color="auto" w:fill="D9D9D9"/>
            <w:vAlign w:val="center"/>
          </w:tcPr>
          <w:p w14:paraId="32B620F6" w14:textId="77777777" w:rsidR="00D6355F" w:rsidRPr="007716CB" w:rsidRDefault="00D6355F" w:rsidP="007F0ABD">
            <w:pPr>
              <w:keepNext/>
              <w:keepLines/>
              <w:spacing w:after="0"/>
              <w:rPr>
                <w:rFonts w:cs="Arial"/>
                <w:b/>
                <w:bCs/>
                <w:i/>
              </w:rPr>
            </w:pPr>
            <w:r w:rsidRPr="007716CB">
              <w:rPr>
                <w:rFonts w:cs="Arial"/>
                <w:b/>
                <w:bCs/>
                <w:i/>
              </w:rPr>
              <w:t>Educational Functioning Level</w:t>
            </w:r>
          </w:p>
        </w:tc>
        <w:tc>
          <w:tcPr>
            <w:tcW w:w="775" w:type="pct"/>
            <w:tcBorders>
              <w:top w:val="single" w:sz="4" w:space="0" w:color="auto"/>
            </w:tcBorders>
            <w:shd w:val="clear" w:color="auto" w:fill="D9D9D9"/>
            <w:vAlign w:val="center"/>
          </w:tcPr>
          <w:p w14:paraId="101B3BA3" w14:textId="77777777" w:rsidR="00D6355F" w:rsidRPr="007716CB" w:rsidRDefault="00D6355F" w:rsidP="007F0ABD">
            <w:pPr>
              <w:keepNext/>
              <w:keepLines/>
              <w:spacing w:after="0"/>
              <w:jc w:val="center"/>
              <w:rPr>
                <w:rFonts w:cs="Arial"/>
                <w:b/>
                <w:bCs/>
                <w:i/>
              </w:rPr>
            </w:pPr>
            <w:r w:rsidRPr="007716CB">
              <w:rPr>
                <w:rFonts w:cs="Arial"/>
                <w:b/>
                <w:bCs/>
                <w:i/>
              </w:rPr>
              <w:t>CASAS Level</w:t>
            </w:r>
          </w:p>
        </w:tc>
        <w:tc>
          <w:tcPr>
            <w:tcW w:w="817" w:type="pct"/>
            <w:tcBorders>
              <w:top w:val="single" w:sz="4" w:space="0" w:color="auto"/>
            </w:tcBorders>
            <w:shd w:val="clear" w:color="auto" w:fill="D9D9D9"/>
            <w:vAlign w:val="center"/>
          </w:tcPr>
          <w:p w14:paraId="7FCB8D84" w14:textId="77777777" w:rsidR="00D6355F" w:rsidRPr="007716CB" w:rsidRDefault="00D6355F" w:rsidP="007F0ABD">
            <w:pPr>
              <w:keepNext/>
              <w:keepLines/>
              <w:spacing w:after="0"/>
              <w:jc w:val="center"/>
              <w:rPr>
                <w:rFonts w:cs="Arial"/>
                <w:b/>
                <w:bCs/>
                <w:i/>
              </w:rPr>
            </w:pPr>
            <w:r w:rsidRPr="007716CB">
              <w:rPr>
                <w:rFonts w:cs="Arial"/>
                <w:b/>
                <w:bCs/>
                <w:i/>
              </w:rPr>
              <w:t>CASAS Scores</w:t>
            </w:r>
          </w:p>
        </w:tc>
        <w:tc>
          <w:tcPr>
            <w:tcW w:w="1209" w:type="pct"/>
            <w:tcBorders>
              <w:top w:val="single" w:sz="4" w:space="0" w:color="auto"/>
            </w:tcBorders>
            <w:shd w:val="clear" w:color="auto" w:fill="D9D9D9"/>
            <w:vAlign w:val="center"/>
          </w:tcPr>
          <w:p w14:paraId="3F00EEB9" w14:textId="6AEC4886" w:rsidR="00D6355F" w:rsidRPr="007716CB" w:rsidDel="00827709" w:rsidRDefault="00D6355F" w:rsidP="007F0ABD">
            <w:pPr>
              <w:keepNext/>
              <w:keepLines/>
              <w:spacing w:after="0"/>
              <w:rPr>
                <w:rFonts w:cs="Arial"/>
                <w:b/>
                <w:bCs/>
              </w:rPr>
            </w:pPr>
            <w:r w:rsidRPr="007716CB">
              <w:rPr>
                <w:rFonts w:cs="Arial"/>
                <w:b/>
                <w:bCs/>
              </w:rPr>
              <w:t xml:space="preserve">Listening STEPS </w:t>
            </w:r>
          </w:p>
        </w:tc>
      </w:tr>
      <w:tr w:rsidR="007716CB" w:rsidRPr="007716CB" w:rsidDel="00827709" w14:paraId="06F2068B" w14:textId="77777777" w:rsidTr="007F0ABD">
        <w:trPr>
          <w:jc w:val="center"/>
        </w:trPr>
        <w:tc>
          <w:tcPr>
            <w:tcW w:w="564" w:type="pct"/>
            <w:vAlign w:val="center"/>
          </w:tcPr>
          <w:p w14:paraId="38AA1C0C" w14:textId="77777777" w:rsidR="00D6355F" w:rsidRPr="007716CB" w:rsidRDefault="00D6355F" w:rsidP="007F0ABD">
            <w:pPr>
              <w:keepNext/>
              <w:keepLines/>
              <w:spacing w:after="0"/>
              <w:jc w:val="center"/>
              <w:rPr>
                <w:rFonts w:cs="Arial"/>
                <w:bCs/>
              </w:rPr>
            </w:pPr>
            <w:r w:rsidRPr="007716CB">
              <w:rPr>
                <w:rFonts w:cs="Arial"/>
                <w:bCs/>
              </w:rPr>
              <w:t xml:space="preserve">ESL 1 </w:t>
            </w:r>
          </w:p>
        </w:tc>
        <w:tc>
          <w:tcPr>
            <w:tcW w:w="1635" w:type="pct"/>
            <w:vAlign w:val="center"/>
          </w:tcPr>
          <w:p w14:paraId="7102D964" w14:textId="77777777" w:rsidR="00D6355F" w:rsidRPr="007716CB" w:rsidRDefault="00D6355F" w:rsidP="007F0ABD">
            <w:pPr>
              <w:keepNext/>
              <w:keepLines/>
              <w:spacing w:after="0"/>
              <w:rPr>
                <w:rFonts w:cs="Arial"/>
                <w:bCs/>
              </w:rPr>
            </w:pPr>
            <w:r w:rsidRPr="007716CB">
              <w:rPr>
                <w:rFonts w:cs="Arial"/>
              </w:rPr>
              <w:t>Beginning ESL Literacy</w:t>
            </w:r>
          </w:p>
        </w:tc>
        <w:tc>
          <w:tcPr>
            <w:tcW w:w="775" w:type="pct"/>
            <w:vAlign w:val="center"/>
          </w:tcPr>
          <w:p w14:paraId="155AB3C9" w14:textId="77777777" w:rsidR="00D6355F" w:rsidRPr="007716CB" w:rsidRDefault="00D6355F" w:rsidP="007F0ABD">
            <w:pPr>
              <w:keepNext/>
              <w:keepLines/>
              <w:spacing w:after="0"/>
              <w:jc w:val="center"/>
              <w:rPr>
                <w:rFonts w:cs="Arial"/>
                <w:bCs/>
              </w:rPr>
            </w:pPr>
            <w:r w:rsidRPr="007716CB">
              <w:rPr>
                <w:rFonts w:cs="Arial"/>
                <w:bCs/>
              </w:rPr>
              <w:t>A</w:t>
            </w:r>
          </w:p>
        </w:tc>
        <w:tc>
          <w:tcPr>
            <w:tcW w:w="817" w:type="pct"/>
            <w:vAlign w:val="center"/>
          </w:tcPr>
          <w:p w14:paraId="53AFF392" w14:textId="30FCAFCC" w:rsidR="00D6355F" w:rsidRPr="007716CB" w:rsidRDefault="00D6355F" w:rsidP="007F0ABD">
            <w:pPr>
              <w:keepNext/>
              <w:keepLines/>
              <w:spacing w:after="0"/>
              <w:jc w:val="center"/>
              <w:rPr>
                <w:rFonts w:cs="Arial"/>
                <w:bCs/>
              </w:rPr>
            </w:pPr>
            <w:r w:rsidRPr="007716CB">
              <w:rPr>
                <w:rFonts w:cs="Arial"/>
                <w:bCs/>
              </w:rPr>
              <w:t>158-181</w:t>
            </w:r>
          </w:p>
        </w:tc>
        <w:tc>
          <w:tcPr>
            <w:tcW w:w="1209" w:type="pct"/>
          </w:tcPr>
          <w:p w14:paraId="202001CE" w14:textId="5F3B885A" w:rsidR="00D6355F" w:rsidRPr="007716CB" w:rsidDel="00827709" w:rsidRDefault="00D6355F" w:rsidP="007F0ABD">
            <w:pPr>
              <w:keepNext/>
              <w:keepLines/>
              <w:spacing w:after="0"/>
              <w:jc w:val="center"/>
              <w:rPr>
                <w:rFonts w:cs="Arial"/>
              </w:rPr>
            </w:pPr>
            <w:r w:rsidRPr="007716CB">
              <w:rPr>
                <w:rFonts w:cs="Arial"/>
              </w:rPr>
              <w:t>621, 622</w:t>
            </w:r>
          </w:p>
        </w:tc>
      </w:tr>
      <w:tr w:rsidR="007716CB" w:rsidRPr="007716CB" w14:paraId="0B97F6D0" w14:textId="77777777" w:rsidTr="007F0ABD">
        <w:trPr>
          <w:jc w:val="center"/>
        </w:trPr>
        <w:tc>
          <w:tcPr>
            <w:tcW w:w="564" w:type="pct"/>
            <w:vAlign w:val="center"/>
          </w:tcPr>
          <w:p w14:paraId="0DF1B9A6" w14:textId="77777777" w:rsidR="00D6355F" w:rsidRPr="007716CB" w:rsidRDefault="00D6355F" w:rsidP="007F0ABD">
            <w:pPr>
              <w:keepNext/>
              <w:keepLines/>
              <w:spacing w:after="0"/>
              <w:jc w:val="center"/>
              <w:rPr>
                <w:rFonts w:cs="Arial"/>
                <w:bCs/>
              </w:rPr>
            </w:pPr>
            <w:r w:rsidRPr="007716CB">
              <w:rPr>
                <w:rFonts w:cs="Arial"/>
                <w:bCs/>
              </w:rPr>
              <w:t>ESL 2</w:t>
            </w:r>
          </w:p>
        </w:tc>
        <w:tc>
          <w:tcPr>
            <w:tcW w:w="1635" w:type="pct"/>
            <w:vAlign w:val="center"/>
          </w:tcPr>
          <w:p w14:paraId="0D6BBCCC" w14:textId="77777777" w:rsidR="00D6355F" w:rsidRPr="007716CB" w:rsidRDefault="00D6355F" w:rsidP="007F0ABD">
            <w:pPr>
              <w:keepNext/>
              <w:keepLines/>
              <w:spacing w:after="0"/>
              <w:rPr>
                <w:rFonts w:cs="Arial"/>
                <w:bCs/>
              </w:rPr>
            </w:pPr>
            <w:r w:rsidRPr="007716CB">
              <w:rPr>
                <w:rFonts w:cs="Arial"/>
              </w:rPr>
              <w:t>Low Beginning ESL</w:t>
            </w:r>
          </w:p>
        </w:tc>
        <w:tc>
          <w:tcPr>
            <w:tcW w:w="775" w:type="pct"/>
            <w:vAlign w:val="center"/>
          </w:tcPr>
          <w:p w14:paraId="79368704" w14:textId="77777777" w:rsidR="00D6355F" w:rsidRPr="007716CB" w:rsidRDefault="00D6355F" w:rsidP="007F0ABD">
            <w:pPr>
              <w:keepNext/>
              <w:keepLines/>
              <w:spacing w:after="0"/>
              <w:jc w:val="center"/>
              <w:rPr>
                <w:rFonts w:cs="Arial"/>
                <w:bCs/>
              </w:rPr>
            </w:pPr>
            <w:r w:rsidRPr="007716CB">
              <w:rPr>
                <w:rFonts w:cs="Arial"/>
                <w:bCs/>
              </w:rPr>
              <w:t>A</w:t>
            </w:r>
          </w:p>
        </w:tc>
        <w:tc>
          <w:tcPr>
            <w:tcW w:w="817" w:type="pct"/>
            <w:vAlign w:val="center"/>
          </w:tcPr>
          <w:p w14:paraId="3BE6AB66" w14:textId="162E5EE2" w:rsidR="00D6355F" w:rsidRPr="007716CB" w:rsidRDefault="00D6355F" w:rsidP="007F0ABD">
            <w:pPr>
              <w:keepNext/>
              <w:keepLines/>
              <w:spacing w:after="0"/>
              <w:jc w:val="center"/>
              <w:rPr>
                <w:rFonts w:cs="Arial"/>
                <w:bCs/>
              </w:rPr>
            </w:pPr>
            <w:r w:rsidRPr="007716CB">
              <w:rPr>
                <w:rFonts w:cs="Arial"/>
                <w:bCs/>
              </w:rPr>
              <w:t>182-191</w:t>
            </w:r>
          </w:p>
        </w:tc>
        <w:tc>
          <w:tcPr>
            <w:tcW w:w="1209" w:type="pct"/>
          </w:tcPr>
          <w:p w14:paraId="1B4A4724" w14:textId="46E31384" w:rsidR="00D6355F" w:rsidRPr="007716CB" w:rsidRDefault="00D6355F" w:rsidP="007F0ABD">
            <w:pPr>
              <w:keepNext/>
              <w:keepLines/>
              <w:spacing w:after="0"/>
              <w:jc w:val="center"/>
              <w:rPr>
                <w:rFonts w:cs="Arial"/>
              </w:rPr>
            </w:pPr>
            <w:r w:rsidRPr="007716CB">
              <w:rPr>
                <w:rFonts w:cs="Arial"/>
              </w:rPr>
              <w:t>621, 622</w:t>
            </w:r>
          </w:p>
        </w:tc>
      </w:tr>
      <w:tr w:rsidR="007716CB" w:rsidRPr="007716CB" w14:paraId="272688CF" w14:textId="77777777" w:rsidTr="007F0ABD">
        <w:trPr>
          <w:jc w:val="center"/>
        </w:trPr>
        <w:tc>
          <w:tcPr>
            <w:tcW w:w="564" w:type="pct"/>
            <w:vAlign w:val="center"/>
          </w:tcPr>
          <w:p w14:paraId="5FE44F05" w14:textId="77777777" w:rsidR="00D6355F" w:rsidRPr="007716CB" w:rsidRDefault="00D6355F" w:rsidP="00D6355F">
            <w:pPr>
              <w:keepNext/>
              <w:keepLines/>
              <w:spacing w:after="0"/>
              <w:jc w:val="center"/>
              <w:rPr>
                <w:rFonts w:cs="Arial"/>
                <w:bCs/>
              </w:rPr>
            </w:pPr>
            <w:r w:rsidRPr="007716CB">
              <w:rPr>
                <w:rFonts w:cs="Arial"/>
                <w:bCs/>
              </w:rPr>
              <w:t>ESL 3</w:t>
            </w:r>
          </w:p>
        </w:tc>
        <w:tc>
          <w:tcPr>
            <w:tcW w:w="1635" w:type="pct"/>
            <w:vAlign w:val="center"/>
          </w:tcPr>
          <w:p w14:paraId="54B85B44" w14:textId="77777777" w:rsidR="00D6355F" w:rsidRPr="007716CB" w:rsidRDefault="00D6355F" w:rsidP="00D6355F">
            <w:pPr>
              <w:keepNext/>
              <w:keepLines/>
              <w:spacing w:after="0"/>
              <w:rPr>
                <w:rFonts w:cs="Arial"/>
                <w:bCs/>
              </w:rPr>
            </w:pPr>
            <w:r w:rsidRPr="007716CB">
              <w:rPr>
                <w:rFonts w:cs="Arial"/>
              </w:rPr>
              <w:t>High Beginning ESL</w:t>
            </w:r>
          </w:p>
        </w:tc>
        <w:tc>
          <w:tcPr>
            <w:tcW w:w="775" w:type="pct"/>
            <w:vAlign w:val="center"/>
          </w:tcPr>
          <w:p w14:paraId="3F92217C" w14:textId="16BB94FC" w:rsidR="00D6355F" w:rsidRPr="007716CB" w:rsidRDefault="00D6355F" w:rsidP="00D6355F">
            <w:pPr>
              <w:keepNext/>
              <w:keepLines/>
              <w:spacing w:after="0"/>
              <w:jc w:val="center"/>
              <w:rPr>
                <w:rFonts w:cs="Arial"/>
                <w:bCs/>
              </w:rPr>
            </w:pPr>
            <w:r w:rsidRPr="007716CB">
              <w:rPr>
                <w:rFonts w:cs="Arial"/>
                <w:bCs/>
              </w:rPr>
              <w:t>B</w:t>
            </w:r>
          </w:p>
        </w:tc>
        <w:tc>
          <w:tcPr>
            <w:tcW w:w="817" w:type="pct"/>
            <w:vAlign w:val="center"/>
          </w:tcPr>
          <w:p w14:paraId="641B6D75" w14:textId="2D112FBF" w:rsidR="00D6355F" w:rsidRPr="007716CB" w:rsidRDefault="00D6355F" w:rsidP="00D6355F">
            <w:pPr>
              <w:keepNext/>
              <w:keepLines/>
              <w:spacing w:after="0"/>
              <w:jc w:val="center"/>
              <w:rPr>
                <w:rFonts w:cs="Arial"/>
                <w:bCs/>
              </w:rPr>
            </w:pPr>
            <w:r w:rsidRPr="007716CB">
              <w:rPr>
                <w:rFonts w:cs="Arial"/>
                <w:bCs/>
              </w:rPr>
              <w:t>192-201</w:t>
            </w:r>
          </w:p>
        </w:tc>
        <w:tc>
          <w:tcPr>
            <w:tcW w:w="1209" w:type="pct"/>
          </w:tcPr>
          <w:p w14:paraId="0B43126D" w14:textId="7DD754FB" w:rsidR="00D6355F" w:rsidRPr="007716CB" w:rsidRDefault="00D6355F" w:rsidP="00D6355F">
            <w:pPr>
              <w:keepNext/>
              <w:keepLines/>
              <w:spacing w:after="0"/>
              <w:jc w:val="center"/>
              <w:rPr>
                <w:rFonts w:cs="Arial"/>
              </w:rPr>
            </w:pPr>
            <w:r w:rsidRPr="007716CB">
              <w:rPr>
                <w:rFonts w:cs="Arial"/>
              </w:rPr>
              <w:t>623, 624</w:t>
            </w:r>
          </w:p>
        </w:tc>
      </w:tr>
      <w:tr w:rsidR="007716CB" w:rsidRPr="007716CB" w:rsidDel="00827709" w14:paraId="04DAFFF2" w14:textId="77777777" w:rsidTr="007F0ABD">
        <w:trPr>
          <w:jc w:val="center"/>
        </w:trPr>
        <w:tc>
          <w:tcPr>
            <w:tcW w:w="564" w:type="pct"/>
            <w:vAlign w:val="center"/>
          </w:tcPr>
          <w:p w14:paraId="0C5B434C" w14:textId="77777777" w:rsidR="00D6355F" w:rsidRPr="007716CB" w:rsidRDefault="00D6355F" w:rsidP="00D6355F">
            <w:pPr>
              <w:keepNext/>
              <w:keepLines/>
              <w:spacing w:after="0"/>
              <w:jc w:val="center"/>
              <w:rPr>
                <w:rFonts w:cs="Arial"/>
                <w:bCs/>
              </w:rPr>
            </w:pPr>
            <w:r w:rsidRPr="007716CB">
              <w:rPr>
                <w:rFonts w:cs="Arial"/>
                <w:bCs/>
              </w:rPr>
              <w:t>ESL 4</w:t>
            </w:r>
          </w:p>
        </w:tc>
        <w:tc>
          <w:tcPr>
            <w:tcW w:w="1635" w:type="pct"/>
            <w:vAlign w:val="center"/>
          </w:tcPr>
          <w:p w14:paraId="243162C6" w14:textId="77777777" w:rsidR="00D6355F" w:rsidRPr="007716CB" w:rsidRDefault="00D6355F" w:rsidP="00D6355F">
            <w:pPr>
              <w:keepNext/>
              <w:keepLines/>
              <w:spacing w:after="0"/>
              <w:rPr>
                <w:rFonts w:cs="Arial"/>
                <w:bCs/>
              </w:rPr>
            </w:pPr>
            <w:r w:rsidRPr="007716CB">
              <w:rPr>
                <w:rFonts w:cs="Arial"/>
              </w:rPr>
              <w:t>Low Intermediate ESL</w:t>
            </w:r>
          </w:p>
        </w:tc>
        <w:tc>
          <w:tcPr>
            <w:tcW w:w="775" w:type="pct"/>
            <w:vAlign w:val="center"/>
          </w:tcPr>
          <w:p w14:paraId="15A70732" w14:textId="29E131A6" w:rsidR="00D6355F" w:rsidRPr="007716CB" w:rsidRDefault="00D6355F" w:rsidP="00D6355F">
            <w:pPr>
              <w:keepNext/>
              <w:keepLines/>
              <w:spacing w:after="0"/>
              <w:jc w:val="center"/>
              <w:rPr>
                <w:rFonts w:cs="Arial"/>
                <w:bCs/>
              </w:rPr>
            </w:pPr>
            <w:r w:rsidRPr="007716CB">
              <w:rPr>
                <w:rFonts w:cs="Arial"/>
                <w:bCs/>
              </w:rPr>
              <w:t>C</w:t>
            </w:r>
          </w:p>
        </w:tc>
        <w:tc>
          <w:tcPr>
            <w:tcW w:w="817" w:type="pct"/>
            <w:vAlign w:val="center"/>
          </w:tcPr>
          <w:p w14:paraId="43CBC4A8" w14:textId="373AFBB9" w:rsidR="00D6355F" w:rsidRPr="007716CB" w:rsidRDefault="00D6355F" w:rsidP="00D6355F">
            <w:pPr>
              <w:keepNext/>
              <w:keepLines/>
              <w:spacing w:after="0"/>
              <w:jc w:val="center"/>
              <w:rPr>
                <w:rFonts w:cs="Arial"/>
                <w:bCs/>
              </w:rPr>
            </w:pPr>
            <w:r w:rsidRPr="007716CB">
              <w:rPr>
                <w:rFonts w:cs="Arial"/>
                <w:bCs/>
              </w:rPr>
              <w:t>202-211</w:t>
            </w:r>
          </w:p>
        </w:tc>
        <w:tc>
          <w:tcPr>
            <w:tcW w:w="1209" w:type="pct"/>
          </w:tcPr>
          <w:p w14:paraId="7B444369" w14:textId="48E41001" w:rsidR="00D6355F" w:rsidRPr="007716CB" w:rsidDel="00827709" w:rsidRDefault="00D6355F" w:rsidP="00D6355F">
            <w:pPr>
              <w:keepNext/>
              <w:keepLines/>
              <w:spacing w:after="0"/>
              <w:jc w:val="center"/>
              <w:rPr>
                <w:rFonts w:cs="Arial"/>
              </w:rPr>
            </w:pPr>
            <w:r w:rsidRPr="007716CB">
              <w:rPr>
                <w:rFonts w:cs="Arial"/>
              </w:rPr>
              <w:t>625, 626</w:t>
            </w:r>
          </w:p>
        </w:tc>
      </w:tr>
      <w:tr w:rsidR="007716CB" w:rsidRPr="007716CB" w14:paraId="06753DD4" w14:textId="77777777" w:rsidTr="007F0ABD">
        <w:trPr>
          <w:jc w:val="center"/>
        </w:trPr>
        <w:tc>
          <w:tcPr>
            <w:tcW w:w="564" w:type="pct"/>
            <w:vAlign w:val="center"/>
          </w:tcPr>
          <w:p w14:paraId="6099907F" w14:textId="77777777" w:rsidR="00D6355F" w:rsidRPr="007716CB" w:rsidRDefault="00D6355F" w:rsidP="00D6355F">
            <w:pPr>
              <w:keepNext/>
              <w:keepLines/>
              <w:spacing w:after="0"/>
              <w:jc w:val="center"/>
              <w:rPr>
                <w:rFonts w:cs="Arial"/>
                <w:bCs/>
              </w:rPr>
            </w:pPr>
            <w:r w:rsidRPr="007716CB">
              <w:rPr>
                <w:rFonts w:cs="Arial"/>
                <w:bCs/>
              </w:rPr>
              <w:t>ESL 5</w:t>
            </w:r>
          </w:p>
        </w:tc>
        <w:tc>
          <w:tcPr>
            <w:tcW w:w="1635" w:type="pct"/>
            <w:vAlign w:val="center"/>
          </w:tcPr>
          <w:p w14:paraId="7E495111" w14:textId="77777777" w:rsidR="00D6355F" w:rsidRPr="007716CB" w:rsidRDefault="00D6355F" w:rsidP="00D6355F">
            <w:pPr>
              <w:keepNext/>
              <w:keepLines/>
              <w:spacing w:after="0"/>
              <w:rPr>
                <w:rFonts w:cs="Arial"/>
                <w:bCs/>
              </w:rPr>
            </w:pPr>
            <w:r w:rsidRPr="007716CB">
              <w:rPr>
                <w:rFonts w:cs="Arial"/>
              </w:rPr>
              <w:t>High Intermediate ESL</w:t>
            </w:r>
          </w:p>
        </w:tc>
        <w:tc>
          <w:tcPr>
            <w:tcW w:w="775" w:type="pct"/>
            <w:vAlign w:val="center"/>
          </w:tcPr>
          <w:p w14:paraId="5DB7FFD2" w14:textId="0186AEEA" w:rsidR="00D6355F" w:rsidRPr="007716CB" w:rsidRDefault="00D6355F" w:rsidP="00D6355F">
            <w:pPr>
              <w:keepNext/>
              <w:keepLines/>
              <w:spacing w:after="0"/>
              <w:jc w:val="center"/>
              <w:rPr>
                <w:rFonts w:cs="Arial"/>
                <w:bCs/>
              </w:rPr>
            </w:pPr>
            <w:r w:rsidRPr="007716CB">
              <w:rPr>
                <w:rFonts w:cs="Arial"/>
                <w:bCs/>
              </w:rPr>
              <w:t>D</w:t>
            </w:r>
          </w:p>
        </w:tc>
        <w:tc>
          <w:tcPr>
            <w:tcW w:w="817" w:type="pct"/>
            <w:vAlign w:val="center"/>
          </w:tcPr>
          <w:p w14:paraId="76DE04DC" w14:textId="23AB8F2A" w:rsidR="00D6355F" w:rsidRPr="007716CB" w:rsidRDefault="00D6355F" w:rsidP="00D6355F">
            <w:pPr>
              <w:keepNext/>
              <w:keepLines/>
              <w:spacing w:after="0"/>
              <w:jc w:val="center"/>
              <w:rPr>
                <w:rFonts w:cs="Arial"/>
                <w:bCs/>
              </w:rPr>
            </w:pPr>
            <w:r w:rsidRPr="007716CB">
              <w:rPr>
                <w:rFonts w:cs="Arial"/>
                <w:bCs/>
              </w:rPr>
              <w:t>212-221</w:t>
            </w:r>
          </w:p>
        </w:tc>
        <w:tc>
          <w:tcPr>
            <w:tcW w:w="1209" w:type="pct"/>
          </w:tcPr>
          <w:p w14:paraId="3E6D6981" w14:textId="7046C2B6" w:rsidR="00D6355F" w:rsidRPr="007716CB" w:rsidRDefault="00D6355F" w:rsidP="00D6355F">
            <w:pPr>
              <w:keepNext/>
              <w:keepLines/>
              <w:spacing w:after="0"/>
              <w:jc w:val="center"/>
              <w:rPr>
                <w:rFonts w:cs="Arial"/>
              </w:rPr>
            </w:pPr>
            <w:r w:rsidRPr="007716CB">
              <w:rPr>
                <w:rFonts w:cs="Arial"/>
              </w:rPr>
              <w:t>627, 628</w:t>
            </w:r>
          </w:p>
        </w:tc>
      </w:tr>
      <w:tr w:rsidR="00D6355F" w:rsidRPr="007716CB" w:rsidDel="00827709" w14:paraId="2A2347B9" w14:textId="77777777" w:rsidTr="007F0ABD">
        <w:trPr>
          <w:jc w:val="center"/>
        </w:trPr>
        <w:tc>
          <w:tcPr>
            <w:tcW w:w="564" w:type="pct"/>
            <w:tcBorders>
              <w:bottom w:val="single" w:sz="4" w:space="0" w:color="auto"/>
            </w:tcBorders>
            <w:vAlign w:val="center"/>
          </w:tcPr>
          <w:p w14:paraId="5AD197D3" w14:textId="77777777" w:rsidR="00D6355F" w:rsidRPr="007716CB" w:rsidRDefault="00D6355F" w:rsidP="00D6355F">
            <w:pPr>
              <w:keepNext/>
              <w:keepLines/>
              <w:spacing w:after="0"/>
              <w:jc w:val="center"/>
              <w:rPr>
                <w:rFonts w:cs="Arial"/>
                <w:bCs/>
              </w:rPr>
            </w:pPr>
            <w:r w:rsidRPr="007716CB">
              <w:rPr>
                <w:rFonts w:cs="Arial"/>
                <w:bCs/>
              </w:rPr>
              <w:t>ESL 6</w:t>
            </w:r>
          </w:p>
        </w:tc>
        <w:tc>
          <w:tcPr>
            <w:tcW w:w="1635" w:type="pct"/>
            <w:tcBorders>
              <w:bottom w:val="single" w:sz="4" w:space="0" w:color="auto"/>
            </w:tcBorders>
            <w:vAlign w:val="center"/>
          </w:tcPr>
          <w:p w14:paraId="35BA6121" w14:textId="77777777" w:rsidR="00D6355F" w:rsidRPr="007716CB" w:rsidRDefault="00D6355F" w:rsidP="00D6355F">
            <w:pPr>
              <w:keepNext/>
              <w:keepLines/>
              <w:spacing w:after="0"/>
              <w:rPr>
                <w:rFonts w:cs="Arial"/>
                <w:bCs/>
              </w:rPr>
            </w:pPr>
            <w:r w:rsidRPr="007716CB">
              <w:rPr>
                <w:rFonts w:cs="Arial"/>
              </w:rPr>
              <w:t>Advanced ESL</w:t>
            </w:r>
          </w:p>
        </w:tc>
        <w:tc>
          <w:tcPr>
            <w:tcW w:w="775" w:type="pct"/>
            <w:tcBorders>
              <w:bottom w:val="single" w:sz="4" w:space="0" w:color="auto"/>
            </w:tcBorders>
            <w:vAlign w:val="center"/>
          </w:tcPr>
          <w:p w14:paraId="4A2D02E8" w14:textId="6D467231" w:rsidR="00D6355F" w:rsidRPr="007716CB" w:rsidRDefault="00D6355F" w:rsidP="00D6355F">
            <w:pPr>
              <w:keepNext/>
              <w:keepLines/>
              <w:spacing w:after="0"/>
              <w:jc w:val="center"/>
              <w:rPr>
                <w:rFonts w:cs="Arial"/>
                <w:bCs/>
              </w:rPr>
            </w:pPr>
            <w:r w:rsidRPr="007716CB">
              <w:rPr>
                <w:rFonts w:cs="Arial"/>
                <w:bCs/>
              </w:rPr>
              <w:t>E</w:t>
            </w:r>
          </w:p>
        </w:tc>
        <w:tc>
          <w:tcPr>
            <w:tcW w:w="817" w:type="pct"/>
            <w:tcBorders>
              <w:bottom w:val="single" w:sz="4" w:space="0" w:color="auto"/>
            </w:tcBorders>
            <w:vAlign w:val="center"/>
          </w:tcPr>
          <w:p w14:paraId="3BD568E8" w14:textId="79A9FAAF" w:rsidR="00D6355F" w:rsidRPr="007716CB" w:rsidRDefault="00D6355F" w:rsidP="00D6355F">
            <w:pPr>
              <w:keepNext/>
              <w:keepLines/>
              <w:spacing w:after="0"/>
              <w:jc w:val="center"/>
              <w:rPr>
                <w:rFonts w:cs="Arial"/>
                <w:bCs/>
              </w:rPr>
            </w:pPr>
            <w:r w:rsidRPr="007716CB">
              <w:rPr>
                <w:rFonts w:cs="Arial"/>
                <w:bCs/>
              </w:rPr>
              <w:t>222-23</w:t>
            </w:r>
            <w:r w:rsidR="00A747C0" w:rsidRPr="007716CB">
              <w:rPr>
                <w:rFonts w:cs="Arial"/>
                <w:bCs/>
              </w:rPr>
              <w:t>1</w:t>
            </w:r>
          </w:p>
        </w:tc>
        <w:tc>
          <w:tcPr>
            <w:tcW w:w="1209" w:type="pct"/>
            <w:tcBorders>
              <w:bottom w:val="single" w:sz="4" w:space="0" w:color="auto"/>
            </w:tcBorders>
          </w:tcPr>
          <w:p w14:paraId="052651F8" w14:textId="65A8C3D7" w:rsidR="00D6355F" w:rsidRPr="007716CB" w:rsidDel="00827709" w:rsidRDefault="00D6355F" w:rsidP="00D6355F">
            <w:pPr>
              <w:keepNext/>
              <w:keepLines/>
              <w:spacing w:after="0"/>
              <w:jc w:val="center"/>
              <w:rPr>
                <w:rFonts w:cs="Arial"/>
              </w:rPr>
            </w:pPr>
            <w:r w:rsidRPr="007716CB">
              <w:rPr>
                <w:rFonts w:cs="Arial"/>
              </w:rPr>
              <w:t>629, 630</w:t>
            </w:r>
          </w:p>
        </w:tc>
      </w:tr>
    </w:tbl>
    <w:p w14:paraId="5C07CAF3" w14:textId="0DA9FF50" w:rsidR="003F33B6" w:rsidRDefault="003F33B6" w:rsidP="00EB5B69">
      <w:pPr>
        <w:pStyle w:val="Heading3"/>
        <w:keepNext/>
        <w:keepLines/>
      </w:pPr>
      <w:bookmarkStart w:id="75" w:name="_Toc233613287"/>
      <w:r w:rsidRPr="007716CB">
        <w:t>ABE/ASE Reading</w:t>
      </w:r>
      <w:bookmarkEnd w:id="74"/>
      <w:bookmarkEnd w:id="75"/>
      <w:r w:rsidR="00DF2C05">
        <w:t xml:space="preserve"> </w:t>
      </w:r>
    </w:p>
    <w:tbl>
      <w:tblPr>
        <w:tblW w:w="55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20" w:firstRow="1" w:lastRow="0" w:firstColumn="0" w:lastColumn="0" w:noHBand="0" w:noVBand="0"/>
        <w:tblCaption w:val="ABE/ASE Reading"/>
        <w:tblDescription w:val="The tables show which test forms to use with each ABE/ASE Reading level."/>
      </w:tblPr>
      <w:tblGrid>
        <w:gridCol w:w="1171"/>
        <w:gridCol w:w="3348"/>
        <w:gridCol w:w="1685"/>
        <w:gridCol w:w="1710"/>
        <w:gridCol w:w="2472"/>
      </w:tblGrid>
      <w:tr w:rsidR="007716CB" w:rsidRPr="007716CB" w14:paraId="18ADFD21" w14:textId="77777777" w:rsidTr="006836B6">
        <w:trPr>
          <w:cantSplit/>
          <w:jc w:val="center"/>
        </w:trPr>
        <w:tc>
          <w:tcPr>
            <w:tcW w:w="564" w:type="pct"/>
            <w:tcBorders>
              <w:top w:val="single" w:sz="4" w:space="0" w:color="auto"/>
            </w:tcBorders>
            <w:shd w:val="clear" w:color="auto" w:fill="D9D9D9"/>
            <w:vAlign w:val="center"/>
          </w:tcPr>
          <w:p w14:paraId="3201C044" w14:textId="77777777" w:rsidR="003F33B6" w:rsidRPr="007716CB" w:rsidRDefault="003F33B6" w:rsidP="00EB5B69">
            <w:pPr>
              <w:keepNext/>
              <w:keepLines/>
              <w:spacing w:after="0"/>
              <w:rPr>
                <w:rFonts w:cs="Arial"/>
                <w:b/>
                <w:bCs/>
                <w:i/>
              </w:rPr>
            </w:pPr>
            <w:r w:rsidRPr="007716CB">
              <w:rPr>
                <w:rFonts w:cs="Arial"/>
                <w:b/>
                <w:bCs/>
                <w:i/>
              </w:rPr>
              <w:t>ABE Level</w:t>
            </w:r>
          </w:p>
        </w:tc>
        <w:tc>
          <w:tcPr>
            <w:tcW w:w="1612" w:type="pct"/>
            <w:tcBorders>
              <w:top w:val="single" w:sz="4" w:space="0" w:color="auto"/>
            </w:tcBorders>
            <w:shd w:val="clear" w:color="auto" w:fill="D9D9D9"/>
            <w:vAlign w:val="center"/>
          </w:tcPr>
          <w:p w14:paraId="0839D170" w14:textId="77777777" w:rsidR="003F33B6" w:rsidRPr="007716CB" w:rsidRDefault="003F33B6" w:rsidP="00EB5B69">
            <w:pPr>
              <w:keepNext/>
              <w:keepLines/>
              <w:spacing w:after="0"/>
              <w:rPr>
                <w:rFonts w:cs="Arial"/>
                <w:b/>
                <w:bCs/>
                <w:i/>
              </w:rPr>
            </w:pPr>
            <w:r w:rsidRPr="007716CB">
              <w:rPr>
                <w:rFonts w:cs="Arial"/>
                <w:b/>
                <w:bCs/>
                <w:i/>
              </w:rPr>
              <w:t>Educational Functioning Level</w:t>
            </w:r>
          </w:p>
        </w:tc>
        <w:tc>
          <w:tcPr>
            <w:tcW w:w="811" w:type="pct"/>
            <w:tcBorders>
              <w:top w:val="single" w:sz="4" w:space="0" w:color="auto"/>
            </w:tcBorders>
            <w:shd w:val="clear" w:color="auto" w:fill="D9D9D9"/>
            <w:vAlign w:val="center"/>
          </w:tcPr>
          <w:p w14:paraId="2D247C45" w14:textId="77777777" w:rsidR="003F33B6" w:rsidRPr="007716CB" w:rsidRDefault="003F33B6" w:rsidP="00EB5B69">
            <w:pPr>
              <w:keepNext/>
              <w:keepLines/>
              <w:spacing w:after="0"/>
              <w:jc w:val="center"/>
              <w:rPr>
                <w:rFonts w:cs="Arial"/>
                <w:b/>
                <w:bCs/>
                <w:i/>
              </w:rPr>
            </w:pPr>
            <w:r w:rsidRPr="007716CB">
              <w:rPr>
                <w:rFonts w:cs="Arial"/>
                <w:b/>
                <w:bCs/>
                <w:i/>
              </w:rPr>
              <w:t>CASAS Level</w:t>
            </w:r>
          </w:p>
        </w:tc>
        <w:tc>
          <w:tcPr>
            <w:tcW w:w="823" w:type="pct"/>
            <w:tcBorders>
              <w:top w:val="single" w:sz="4" w:space="0" w:color="auto"/>
            </w:tcBorders>
            <w:shd w:val="clear" w:color="auto" w:fill="D9D9D9"/>
            <w:vAlign w:val="center"/>
          </w:tcPr>
          <w:p w14:paraId="6BC040F3" w14:textId="77777777" w:rsidR="003F33B6" w:rsidRPr="007716CB" w:rsidRDefault="003F33B6" w:rsidP="00EB5B69">
            <w:pPr>
              <w:keepNext/>
              <w:keepLines/>
              <w:spacing w:after="0"/>
              <w:jc w:val="center"/>
              <w:rPr>
                <w:rFonts w:cs="Arial"/>
                <w:b/>
                <w:bCs/>
                <w:i/>
              </w:rPr>
            </w:pPr>
            <w:r w:rsidRPr="007716CB">
              <w:rPr>
                <w:rFonts w:cs="Arial"/>
                <w:b/>
                <w:bCs/>
                <w:i/>
              </w:rPr>
              <w:t>CASAS Scores</w:t>
            </w:r>
          </w:p>
        </w:tc>
        <w:tc>
          <w:tcPr>
            <w:tcW w:w="1190" w:type="pct"/>
            <w:tcBorders>
              <w:top w:val="single" w:sz="4" w:space="0" w:color="auto"/>
            </w:tcBorders>
            <w:shd w:val="clear" w:color="auto" w:fill="D9D9D9"/>
            <w:vAlign w:val="center"/>
          </w:tcPr>
          <w:p w14:paraId="49889AF8" w14:textId="3B08ABD5" w:rsidR="003F33B6" w:rsidRPr="007716CB" w:rsidRDefault="00EC3EC9" w:rsidP="00E01CFA">
            <w:pPr>
              <w:keepLines/>
              <w:spacing w:after="0"/>
              <w:rPr>
                <w:rFonts w:cs="Arial"/>
                <w:b/>
                <w:bCs/>
              </w:rPr>
            </w:pPr>
            <w:r>
              <w:rPr>
                <w:rFonts w:cs="Arial"/>
                <w:b/>
                <w:bCs/>
              </w:rPr>
              <w:t xml:space="preserve"> </w:t>
            </w:r>
            <w:r w:rsidR="00A36E10" w:rsidRPr="007716CB">
              <w:rPr>
                <w:rFonts w:cs="Arial"/>
                <w:b/>
                <w:bCs/>
              </w:rPr>
              <w:t>Reading Goals</w:t>
            </w:r>
            <w:r w:rsidR="00A36E10">
              <w:rPr>
                <w:rFonts w:cs="Arial"/>
                <w:b/>
                <w:bCs/>
              </w:rPr>
              <w:t xml:space="preserve"> 2</w:t>
            </w:r>
          </w:p>
        </w:tc>
      </w:tr>
      <w:tr w:rsidR="007716CB" w:rsidRPr="007716CB" w14:paraId="4D954B6A" w14:textId="77777777" w:rsidTr="006836B6">
        <w:trPr>
          <w:cantSplit/>
          <w:trHeight w:val="296"/>
          <w:jc w:val="center"/>
        </w:trPr>
        <w:tc>
          <w:tcPr>
            <w:tcW w:w="564" w:type="pct"/>
            <w:vAlign w:val="center"/>
          </w:tcPr>
          <w:p w14:paraId="65D49714" w14:textId="77777777" w:rsidR="006836B6" w:rsidRPr="007716CB" w:rsidRDefault="006836B6" w:rsidP="003F33B6">
            <w:pPr>
              <w:keepNext/>
              <w:keepLines/>
              <w:spacing w:after="0"/>
              <w:jc w:val="center"/>
              <w:rPr>
                <w:rFonts w:cs="Arial"/>
                <w:bCs/>
              </w:rPr>
            </w:pPr>
            <w:r w:rsidRPr="007716CB">
              <w:rPr>
                <w:rFonts w:cs="Arial"/>
                <w:bCs/>
              </w:rPr>
              <w:t>ABE 1</w:t>
            </w:r>
          </w:p>
        </w:tc>
        <w:tc>
          <w:tcPr>
            <w:tcW w:w="1612" w:type="pct"/>
            <w:vAlign w:val="center"/>
          </w:tcPr>
          <w:p w14:paraId="27B4CE08" w14:textId="77777777" w:rsidR="006836B6" w:rsidRPr="007716CB" w:rsidRDefault="006836B6" w:rsidP="003F33B6">
            <w:pPr>
              <w:keepNext/>
              <w:keepLines/>
              <w:spacing w:after="0"/>
              <w:rPr>
                <w:rFonts w:cs="Arial"/>
                <w:bCs/>
              </w:rPr>
            </w:pPr>
            <w:r w:rsidRPr="007716CB">
              <w:rPr>
                <w:rFonts w:cs="Arial"/>
              </w:rPr>
              <w:t>Beginning ABE Literacy</w:t>
            </w:r>
          </w:p>
        </w:tc>
        <w:tc>
          <w:tcPr>
            <w:tcW w:w="811" w:type="pct"/>
            <w:vAlign w:val="center"/>
          </w:tcPr>
          <w:p w14:paraId="5E50D4BB" w14:textId="56B4EE68" w:rsidR="006836B6" w:rsidRPr="007716CB" w:rsidRDefault="00A36E10" w:rsidP="003F33B6">
            <w:pPr>
              <w:keepNext/>
              <w:keepLines/>
              <w:spacing w:after="0"/>
              <w:jc w:val="center"/>
              <w:rPr>
                <w:rFonts w:cs="Arial"/>
                <w:bCs/>
              </w:rPr>
            </w:pPr>
            <w:r>
              <w:rPr>
                <w:rFonts w:cs="Arial"/>
                <w:bCs/>
              </w:rPr>
              <w:t>A</w:t>
            </w:r>
          </w:p>
        </w:tc>
        <w:tc>
          <w:tcPr>
            <w:tcW w:w="823" w:type="pct"/>
            <w:vAlign w:val="center"/>
          </w:tcPr>
          <w:p w14:paraId="5DFE033E" w14:textId="37D6F4DD" w:rsidR="006836B6" w:rsidRPr="007716CB" w:rsidRDefault="000C1351" w:rsidP="003F33B6">
            <w:pPr>
              <w:keepNext/>
              <w:keepLines/>
              <w:spacing w:after="0"/>
              <w:jc w:val="center"/>
              <w:rPr>
                <w:rFonts w:cs="Arial"/>
                <w:bCs/>
              </w:rPr>
            </w:pPr>
            <w:r>
              <w:rPr>
                <w:rFonts w:cs="Arial"/>
                <w:bCs/>
              </w:rPr>
              <w:t>0-203</w:t>
            </w:r>
          </w:p>
        </w:tc>
        <w:tc>
          <w:tcPr>
            <w:tcW w:w="1190" w:type="pct"/>
            <w:vAlign w:val="center"/>
          </w:tcPr>
          <w:p w14:paraId="74CF3E48" w14:textId="10845ADF" w:rsidR="006836B6" w:rsidRPr="007716CB" w:rsidRDefault="000C1351" w:rsidP="003F33B6">
            <w:pPr>
              <w:keepNext/>
              <w:keepLines/>
              <w:spacing w:after="0"/>
              <w:jc w:val="center"/>
              <w:rPr>
                <w:rFonts w:cs="Arial"/>
              </w:rPr>
            </w:pPr>
            <w:r>
              <w:rPr>
                <w:rFonts w:cs="Arial"/>
              </w:rPr>
              <w:t>921-922</w:t>
            </w:r>
          </w:p>
        </w:tc>
      </w:tr>
      <w:tr w:rsidR="007716CB" w:rsidRPr="007716CB" w14:paraId="2D8B59F2" w14:textId="77777777" w:rsidTr="006836B6">
        <w:trPr>
          <w:cantSplit/>
          <w:jc w:val="center"/>
        </w:trPr>
        <w:tc>
          <w:tcPr>
            <w:tcW w:w="564" w:type="pct"/>
            <w:vAlign w:val="center"/>
          </w:tcPr>
          <w:p w14:paraId="737AF3B4" w14:textId="77777777" w:rsidR="003F33B6" w:rsidRPr="007716CB" w:rsidRDefault="003F33B6" w:rsidP="003F33B6">
            <w:pPr>
              <w:spacing w:after="0"/>
              <w:jc w:val="center"/>
              <w:rPr>
                <w:rFonts w:cs="Arial"/>
                <w:bCs/>
              </w:rPr>
            </w:pPr>
            <w:r w:rsidRPr="007716CB">
              <w:rPr>
                <w:rFonts w:cs="Arial"/>
                <w:bCs/>
              </w:rPr>
              <w:t>ABE 2</w:t>
            </w:r>
          </w:p>
        </w:tc>
        <w:tc>
          <w:tcPr>
            <w:tcW w:w="1612" w:type="pct"/>
            <w:vAlign w:val="center"/>
          </w:tcPr>
          <w:p w14:paraId="4EE42432" w14:textId="77777777" w:rsidR="003F33B6" w:rsidRPr="007716CB" w:rsidRDefault="003F33B6" w:rsidP="003F33B6">
            <w:pPr>
              <w:spacing w:after="0"/>
              <w:rPr>
                <w:rFonts w:cs="Arial"/>
                <w:bCs/>
              </w:rPr>
            </w:pPr>
            <w:r w:rsidRPr="007716CB">
              <w:rPr>
                <w:rFonts w:cs="Arial"/>
              </w:rPr>
              <w:t>Beginning Basic Ed.</w:t>
            </w:r>
          </w:p>
        </w:tc>
        <w:tc>
          <w:tcPr>
            <w:tcW w:w="811" w:type="pct"/>
            <w:vAlign w:val="center"/>
          </w:tcPr>
          <w:p w14:paraId="214D69E8" w14:textId="762AF86D" w:rsidR="003F33B6" w:rsidRPr="007716CB" w:rsidRDefault="00A36E10" w:rsidP="003F33B6">
            <w:pPr>
              <w:spacing w:after="0"/>
              <w:jc w:val="center"/>
              <w:rPr>
                <w:rFonts w:cs="Arial"/>
                <w:bCs/>
              </w:rPr>
            </w:pPr>
            <w:r>
              <w:rPr>
                <w:rFonts w:cs="Arial"/>
                <w:bCs/>
              </w:rPr>
              <w:t>B</w:t>
            </w:r>
          </w:p>
        </w:tc>
        <w:tc>
          <w:tcPr>
            <w:tcW w:w="823" w:type="pct"/>
            <w:vAlign w:val="center"/>
          </w:tcPr>
          <w:p w14:paraId="31E4B7A8" w14:textId="308D41D0" w:rsidR="003F33B6" w:rsidRPr="007716CB" w:rsidRDefault="000C1351" w:rsidP="003F33B6">
            <w:pPr>
              <w:spacing w:after="0"/>
              <w:jc w:val="center"/>
              <w:rPr>
                <w:rFonts w:cs="Arial"/>
                <w:bCs/>
              </w:rPr>
            </w:pPr>
            <w:r>
              <w:rPr>
                <w:rFonts w:cs="Arial"/>
                <w:bCs/>
              </w:rPr>
              <w:t>204-216</w:t>
            </w:r>
          </w:p>
        </w:tc>
        <w:tc>
          <w:tcPr>
            <w:tcW w:w="1190" w:type="pct"/>
            <w:vAlign w:val="center"/>
          </w:tcPr>
          <w:p w14:paraId="2E6681B9" w14:textId="773C4C64" w:rsidR="003F33B6" w:rsidRPr="007716CB" w:rsidRDefault="000C1351" w:rsidP="003F33B6">
            <w:pPr>
              <w:spacing w:after="0"/>
              <w:jc w:val="center"/>
              <w:rPr>
                <w:rFonts w:cs="Arial"/>
              </w:rPr>
            </w:pPr>
            <w:r>
              <w:rPr>
                <w:rFonts w:cs="Arial"/>
              </w:rPr>
              <w:t>923-924</w:t>
            </w:r>
          </w:p>
        </w:tc>
      </w:tr>
      <w:tr w:rsidR="007716CB" w:rsidRPr="007716CB" w14:paraId="5ACD4BED" w14:textId="77777777" w:rsidTr="006836B6">
        <w:trPr>
          <w:cantSplit/>
          <w:jc w:val="center"/>
        </w:trPr>
        <w:tc>
          <w:tcPr>
            <w:tcW w:w="564" w:type="pct"/>
            <w:vAlign w:val="center"/>
          </w:tcPr>
          <w:p w14:paraId="5606542E" w14:textId="77777777" w:rsidR="003F33B6" w:rsidRPr="007716CB" w:rsidRDefault="003F33B6" w:rsidP="003F33B6">
            <w:pPr>
              <w:spacing w:after="0"/>
              <w:jc w:val="center"/>
              <w:rPr>
                <w:rFonts w:cs="Arial"/>
                <w:bCs/>
              </w:rPr>
            </w:pPr>
            <w:r w:rsidRPr="007716CB">
              <w:rPr>
                <w:rFonts w:cs="Arial"/>
                <w:bCs/>
              </w:rPr>
              <w:t>ABE 3</w:t>
            </w:r>
          </w:p>
        </w:tc>
        <w:tc>
          <w:tcPr>
            <w:tcW w:w="1612" w:type="pct"/>
            <w:vAlign w:val="center"/>
          </w:tcPr>
          <w:p w14:paraId="4BD85C8D" w14:textId="77777777" w:rsidR="003F33B6" w:rsidRPr="007716CB" w:rsidRDefault="003F33B6" w:rsidP="003F33B6">
            <w:pPr>
              <w:spacing w:after="0"/>
              <w:rPr>
                <w:rFonts w:cs="Arial"/>
                <w:bCs/>
              </w:rPr>
            </w:pPr>
            <w:r w:rsidRPr="007716CB">
              <w:rPr>
                <w:rFonts w:cs="Arial"/>
                <w:spacing w:val="-8"/>
              </w:rPr>
              <w:t>Low Intermediate Basic Ed.</w:t>
            </w:r>
          </w:p>
        </w:tc>
        <w:tc>
          <w:tcPr>
            <w:tcW w:w="811" w:type="pct"/>
            <w:vAlign w:val="center"/>
          </w:tcPr>
          <w:p w14:paraId="46636005" w14:textId="698955F8" w:rsidR="003F33B6" w:rsidRPr="007716CB" w:rsidRDefault="00A36E10" w:rsidP="003F33B6">
            <w:pPr>
              <w:spacing w:after="0"/>
              <w:jc w:val="center"/>
              <w:rPr>
                <w:rFonts w:cs="Arial"/>
                <w:bCs/>
              </w:rPr>
            </w:pPr>
            <w:r>
              <w:rPr>
                <w:rFonts w:cs="Arial"/>
                <w:bCs/>
              </w:rPr>
              <w:t>C</w:t>
            </w:r>
          </w:p>
        </w:tc>
        <w:tc>
          <w:tcPr>
            <w:tcW w:w="823" w:type="pct"/>
            <w:vAlign w:val="center"/>
          </w:tcPr>
          <w:p w14:paraId="6D676EA3" w14:textId="1A2323A7" w:rsidR="003F33B6" w:rsidRPr="007716CB" w:rsidRDefault="000C1351" w:rsidP="003F33B6">
            <w:pPr>
              <w:spacing w:after="0"/>
              <w:jc w:val="center"/>
              <w:rPr>
                <w:rFonts w:cs="Arial"/>
                <w:bCs/>
              </w:rPr>
            </w:pPr>
            <w:r>
              <w:rPr>
                <w:rFonts w:cs="Arial"/>
                <w:bCs/>
              </w:rPr>
              <w:t>217-227</w:t>
            </w:r>
          </w:p>
        </w:tc>
        <w:tc>
          <w:tcPr>
            <w:tcW w:w="1190" w:type="pct"/>
            <w:vAlign w:val="center"/>
          </w:tcPr>
          <w:p w14:paraId="340C66B7" w14:textId="1823FA57" w:rsidR="003F33B6" w:rsidRPr="007716CB" w:rsidRDefault="000C1351" w:rsidP="003F33B6">
            <w:pPr>
              <w:spacing w:after="0"/>
              <w:jc w:val="center"/>
              <w:rPr>
                <w:rFonts w:cs="Arial"/>
              </w:rPr>
            </w:pPr>
            <w:r>
              <w:rPr>
                <w:rFonts w:cs="Arial"/>
              </w:rPr>
              <w:t>925-926</w:t>
            </w:r>
          </w:p>
        </w:tc>
      </w:tr>
      <w:tr w:rsidR="007716CB" w:rsidRPr="007716CB" w14:paraId="2BEBB2D4" w14:textId="77777777" w:rsidTr="006836B6">
        <w:trPr>
          <w:cantSplit/>
          <w:jc w:val="center"/>
        </w:trPr>
        <w:tc>
          <w:tcPr>
            <w:tcW w:w="564" w:type="pct"/>
            <w:tcBorders>
              <w:bottom w:val="single" w:sz="4" w:space="0" w:color="auto"/>
            </w:tcBorders>
            <w:vAlign w:val="center"/>
          </w:tcPr>
          <w:p w14:paraId="10E6ADF3" w14:textId="77777777" w:rsidR="003F33B6" w:rsidRPr="007716CB" w:rsidRDefault="003F33B6" w:rsidP="003F33B6">
            <w:pPr>
              <w:spacing w:after="0"/>
              <w:jc w:val="center"/>
              <w:rPr>
                <w:rFonts w:cs="Arial"/>
                <w:bCs/>
              </w:rPr>
            </w:pPr>
            <w:r w:rsidRPr="007716CB">
              <w:rPr>
                <w:rFonts w:cs="Arial"/>
                <w:bCs/>
              </w:rPr>
              <w:t>ABE 4</w:t>
            </w:r>
          </w:p>
        </w:tc>
        <w:tc>
          <w:tcPr>
            <w:tcW w:w="1612" w:type="pct"/>
            <w:tcBorders>
              <w:bottom w:val="single" w:sz="4" w:space="0" w:color="auto"/>
            </w:tcBorders>
            <w:vAlign w:val="center"/>
          </w:tcPr>
          <w:p w14:paraId="7CABF780" w14:textId="77777777" w:rsidR="003F33B6" w:rsidRPr="007716CB" w:rsidRDefault="003F33B6" w:rsidP="003F33B6">
            <w:pPr>
              <w:spacing w:after="0"/>
              <w:rPr>
                <w:rFonts w:cs="Arial"/>
                <w:bCs/>
              </w:rPr>
            </w:pPr>
            <w:r w:rsidRPr="007716CB">
              <w:rPr>
                <w:rFonts w:cs="Arial"/>
                <w:spacing w:val="-8"/>
              </w:rPr>
              <w:t>High Intermediate Basic Ed.</w:t>
            </w:r>
          </w:p>
        </w:tc>
        <w:tc>
          <w:tcPr>
            <w:tcW w:w="811" w:type="pct"/>
            <w:tcBorders>
              <w:bottom w:val="single" w:sz="4" w:space="0" w:color="auto"/>
            </w:tcBorders>
            <w:vAlign w:val="center"/>
          </w:tcPr>
          <w:p w14:paraId="6C42DA7D" w14:textId="54B40C58" w:rsidR="003F33B6" w:rsidRPr="007716CB" w:rsidRDefault="00A36E10" w:rsidP="003F33B6">
            <w:pPr>
              <w:spacing w:after="0"/>
              <w:jc w:val="center"/>
              <w:rPr>
                <w:rFonts w:cs="Arial"/>
                <w:bCs/>
              </w:rPr>
            </w:pPr>
            <w:r>
              <w:rPr>
                <w:rFonts w:cs="Arial"/>
                <w:bCs/>
              </w:rPr>
              <w:t>D</w:t>
            </w:r>
          </w:p>
        </w:tc>
        <w:tc>
          <w:tcPr>
            <w:tcW w:w="823" w:type="pct"/>
            <w:tcBorders>
              <w:bottom w:val="single" w:sz="4" w:space="0" w:color="auto"/>
            </w:tcBorders>
            <w:vAlign w:val="center"/>
          </w:tcPr>
          <w:p w14:paraId="5BC4EA50" w14:textId="4FF9C7C4" w:rsidR="003F33B6" w:rsidRPr="007716CB" w:rsidRDefault="000C1351" w:rsidP="003F33B6">
            <w:pPr>
              <w:spacing w:after="0"/>
              <w:jc w:val="center"/>
              <w:rPr>
                <w:rFonts w:cs="Arial"/>
                <w:bCs/>
              </w:rPr>
            </w:pPr>
            <w:r>
              <w:rPr>
                <w:rFonts w:cs="Arial"/>
                <w:bCs/>
              </w:rPr>
              <w:t>228-238</w:t>
            </w:r>
          </w:p>
        </w:tc>
        <w:tc>
          <w:tcPr>
            <w:tcW w:w="1190" w:type="pct"/>
            <w:tcBorders>
              <w:bottom w:val="single" w:sz="4" w:space="0" w:color="auto"/>
            </w:tcBorders>
            <w:vAlign w:val="center"/>
          </w:tcPr>
          <w:p w14:paraId="2C5DF779" w14:textId="4944417D" w:rsidR="003F33B6" w:rsidRPr="007716CB" w:rsidRDefault="000C1351" w:rsidP="003F33B6">
            <w:pPr>
              <w:spacing w:after="0"/>
              <w:jc w:val="center"/>
              <w:rPr>
                <w:rFonts w:cs="Arial"/>
              </w:rPr>
            </w:pPr>
            <w:r>
              <w:rPr>
                <w:rFonts w:cs="Arial"/>
              </w:rPr>
              <w:t>927-928</w:t>
            </w:r>
          </w:p>
        </w:tc>
      </w:tr>
      <w:tr w:rsidR="007716CB" w:rsidRPr="007716CB" w14:paraId="070DD9FC" w14:textId="77777777" w:rsidTr="006836B6">
        <w:trPr>
          <w:cantSplit/>
          <w:jc w:val="center"/>
        </w:trPr>
        <w:tc>
          <w:tcPr>
            <w:tcW w:w="564" w:type="pct"/>
            <w:tcBorders>
              <w:bottom w:val="single" w:sz="4" w:space="0" w:color="auto"/>
            </w:tcBorders>
            <w:vAlign w:val="center"/>
          </w:tcPr>
          <w:p w14:paraId="0C3828A4" w14:textId="77777777" w:rsidR="003F33B6" w:rsidRPr="007716CB" w:rsidRDefault="0062638D" w:rsidP="003F33B6">
            <w:pPr>
              <w:spacing w:after="0"/>
              <w:jc w:val="center"/>
              <w:rPr>
                <w:rFonts w:cs="Arial"/>
                <w:bCs/>
              </w:rPr>
            </w:pPr>
            <w:r w:rsidRPr="007716CB">
              <w:rPr>
                <w:rFonts w:cs="Arial"/>
                <w:bCs/>
              </w:rPr>
              <w:t>ABE 5</w:t>
            </w:r>
          </w:p>
        </w:tc>
        <w:tc>
          <w:tcPr>
            <w:tcW w:w="1612" w:type="pct"/>
            <w:tcBorders>
              <w:bottom w:val="single" w:sz="4" w:space="0" w:color="auto"/>
            </w:tcBorders>
            <w:vAlign w:val="center"/>
          </w:tcPr>
          <w:p w14:paraId="617BC2D7" w14:textId="77777777" w:rsidR="003F33B6" w:rsidRPr="007716CB" w:rsidRDefault="003F33B6" w:rsidP="0062638D">
            <w:pPr>
              <w:spacing w:after="0"/>
              <w:rPr>
                <w:rFonts w:cs="Arial"/>
                <w:bCs/>
              </w:rPr>
            </w:pPr>
            <w:r w:rsidRPr="007716CB">
              <w:rPr>
                <w:rFonts w:cs="Arial"/>
              </w:rPr>
              <w:t xml:space="preserve">Low Adult Secondary </w:t>
            </w:r>
          </w:p>
        </w:tc>
        <w:tc>
          <w:tcPr>
            <w:tcW w:w="811" w:type="pct"/>
            <w:tcBorders>
              <w:bottom w:val="single" w:sz="4" w:space="0" w:color="auto"/>
            </w:tcBorders>
            <w:vAlign w:val="center"/>
          </w:tcPr>
          <w:p w14:paraId="63EE92D6" w14:textId="1A4A7279" w:rsidR="003F33B6" w:rsidRPr="007716CB" w:rsidRDefault="00A36E10" w:rsidP="003F33B6">
            <w:pPr>
              <w:spacing w:after="0"/>
              <w:jc w:val="center"/>
              <w:rPr>
                <w:rFonts w:cs="Arial"/>
                <w:bCs/>
              </w:rPr>
            </w:pPr>
            <w:r>
              <w:rPr>
                <w:rFonts w:cs="Arial"/>
                <w:bCs/>
              </w:rPr>
              <w:t>E</w:t>
            </w:r>
          </w:p>
        </w:tc>
        <w:tc>
          <w:tcPr>
            <w:tcW w:w="823" w:type="pct"/>
            <w:tcBorders>
              <w:bottom w:val="single" w:sz="4" w:space="0" w:color="auto"/>
            </w:tcBorders>
            <w:vAlign w:val="center"/>
          </w:tcPr>
          <w:p w14:paraId="528408B0" w14:textId="625727BE" w:rsidR="003F33B6" w:rsidRPr="007716CB" w:rsidRDefault="000C1351" w:rsidP="003F33B6">
            <w:pPr>
              <w:spacing w:after="0"/>
              <w:jc w:val="center"/>
              <w:rPr>
                <w:rFonts w:cs="Arial"/>
                <w:bCs/>
              </w:rPr>
            </w:pPr>
            <w:r>
              <w:rPr>
                <w:rFonts w:cs="Arial"/>
                <w:bCs/>
              </w:rPr>
              <w:t>239-248</w:t>
            </w:r>
          </w:p>
        </w:tc>
        <w:tc>
          <w:tcPr>
            <w:tcW w:w="1190" w:type="pct"/>
            <w:vAlign w:val="center"/>
          </w:tcPr>
          <w:p w14:paraId="2E4E25D3" w14:textId="632BFF5B" w:rsidR="003F33B6" w:rsidRPr="007716CB" w:rsidRDefault="000C1351" w:rsidP="003F33B6">
            <w:pPr>
              <w:spacing w:after="0"/>
              <w:jc w:val="center"/>
              <w:rPr>
                <w:rFonts w:cs="Arial"/>
              </w:rPr>
            </w:pPr>
            <w:r>
              <w:rPr>
                <w:rFonts w:cs="Arial"/>
              </w:rPr>
              <w:t>929-930</w:t>
            </w:r>
          </w:p>
        </w:tc>
      </w:tr>
      <w:tr w:rsidR="007716CB" w:rsidRPr="007716CB" w14:paraId="5A93D594" w14:textId="77777777" w:rsidTr="006836B6">
        <w:trPr>
          <w:cantSplit/>
          <w:jc w:val="center"/>
        </w:trPr>
        <w:tc>
          <w:tcPr>
            <w:tcW w:w="564" w:type="pct"/>
            <w:tcBorders>
              <w:bottom w:val="single" w:sz="4" w:space="0" w:color="auto"/>
            </w:tcBorders>
            <w:vAlign w:val="center"/>
          </w:tcPr>
          <w:p w14:paraId="39705337" w14:textId="77777777" w:rsidR="003F33B6" w:rsidRPr="007716CB" w:rsidRDefault="0062638D" w:rsidP="003F33B6">
            <w:pPr>
              <w:spacing w:after="0"/>
              <w:jc w:val="center"/>
              <w:rPr>
                <w:rFonts w:cs="Arial"/>
                <w:bCs/>
              </w:rPr>
            </w:pPr>
            <w:r w:rsidRPr="007716CB">
              <w:rPr>
                <w:rFonts w:cs="Arial"/>
                <w:bCs/>
              </w:rPr>
              <w:t>ABE 6</w:t>
            </w:r>
          </w:p>
        </w:tc>
        <w:tc>
          <w:tcPr>
            <w:tcW w:w="1612" w:type="pct"/>
            <w:tcBorders>
              <w:bottom w:val="single" w:sz="4" w:space="0" w:color="auto"/>
            </w:tcBorders>
            <w:vAlign w:val="center"/>
          </w:tcPr>
          <w:p w14:paraId="25354770" w14:textId="77777777" w:rsidR="003F33B6" w:rsidRPr="007716CB" w:rsidRDefault="003F33B6" w:rsidP="0062638D">
            <w:pPr>
              <w:spacing w:after="0"/>
              <w:rPr>
                <w:rFonts w:cs="Arial"/>
                <w:bCs/>
              </w:rPr>
            </w:pPr>
            <w:r w:rsidRPr="007716CB">
              <w:rPr>
                <w:rFonts w:cs="Arial"/>
              </w:rPr>
              <w:t xml:space="preserve">High Adult Secondary </w:t>
            </w:r>
          </w:p>
        </w:tc>
        <w:tc>
          <w:tcPr>
            <w:tcW w:w="811" w:type="pct"/>
            <w:tcBorders>
              <w:bottom w:val="single" w:sz="4" w:space="0" w:color="auto"/>
            </w:tcBorders>
            <w:vAlign w:val="center"/>
          </w:tcPr>
          <w:p w14:paraId="08026118" w14:textId="7ABF59A2" w:rsidR="003F33B6" w:rsidRPr="007716CB" w:rsidRDefault="000C1351" w:rsidP="003F33B6">
            <w:pPr>
              <w:spacing w:after="0"/>
              <w:jc w:val="center"/>
              <w:rPr>
                <w:rFonts w:cs="Arial"/>
                <w:bCs/>
              </w:rPr>
            </w:pPr>
            <w:r>
              <w:rPr>
                <w:rFonts w:cs="Arial"/>
                <w:bCs/>
              </w:rPr>
              <w:t>E</w:t>
            </w:r>
          </w:p>
        </w:tc>
        <w:tc>
          <w:tcPr>
            <w:tcW w:w="823" w:type="pct"/>
            <w:tcBorders>
              <w:bottom w:val="single" w:sz="4" w:space="0" w:color="auto"/>
            </w:tcBorders>
            <w:vAlign w:val="center"/>
          </w:tcPr>
          <w:p w14:paraId="5E537B2E" w14:textId="518F244A" w:rsidR="003F33B6" w:rsidRPr="007716CB" w:rsidRDefault="000C1351" w:rsidP="003F33B6">
            <w:pPr>
              <w:spacing w:after="0"/>
              <w:jc w:val="center"/>
              <w:rPr>
                <w:rFonts w:cs="Arial"/>
                <w:bCs/>
              </w:rPr>
            </w:pPr>
            <w:r>
              <w:rPr>
                <w:rFonts w:cs="Arial"/>
                <w:bCs/>
              </w:rPr>
              <w:t>249-268</w:t>
            </w:r>
          </w:p>
        </w:tc>
        <w:tc>
          <w:tcPr>
            <w:tcW w:w="1190" w:type="pct"/>
            <w:tcBorders>
              <w:bottom w:val="single" w:sz="4" w:space="0" w:color="auto"/>
            </w:tcBorders>
            <w:vAlign w:val="center"/>
          </w:tcPr>
          <w:p w14:paraId="43A98D05" w14:textId="7D211F6B" w:rsidR="003F33B6" w:rsidRPr="007716CB" w:rsidRDefault="000C1351" w:rsidP="003F33B6">
            <w:pPr>
              <w:spacing w:after="0"/>
              <w:jc w:val="center"/>
              <w:rPr>
                <w:rFonts w:cs="Arial"/>
              </w:rPr>
            </w:pPr>
            <w:r>
              <w:rPr>
                <w:rFonts w:cs="Arial"/>
              </w:rPr>
              <w:t>929-930</w:t>
            </w:r>
          </w:p>
        </w:tc>
      </w:tr>
    </w:tbl>
    <w:p w14:paraId="4D5151C8" w14:textId="70C157EB" w:rsidR="00C55851" w:rsidRPr="007716CB" w:rsidRDefault="00C55851" w:rsidP="00C55851">
      <w:pPr>
        <w:pStyle w:val="Heading3"/>
        <w:keepNext/>
        <w:keepLines/>
      </w:pPr>
      <w:bookmarkStart w:id="76" w:name="_Toc233613288"/>
      <w:bookmarkStart w:id="77" w:name="_Toc437528500"/>
      <w:bookmarkStart w:id="78" w:name="_Toc453163100"/>
      <w:r w:rsidRPr="007716CB">
        <w:t>ABE/ASE</w:t>
      </w:r>
      <w:r w:rsidR="003B5DC1" w:rsidRPr="007716CB">
        <w:t xml:space="preserve"> or co-enrolled ESL</w:t>
      </w:r>
      <w:r w:rsidRPr="007716CB">
        <w:t xml:space="preserve"> Math</w:t>
      </w:r>
      <w:bookmarkEnd w:id="76"/>
    </w:p>
    <w:tbl>
      <w:tblPr>
        <w:tblW w:w="55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20" w:firstRow="1" w:lastRow="0" w:firstColumn="0" w:lastColumn="0" w:noHBand="0" w:noVBand="0"/>
        <w:tblCaption w:val="ABE/ASE Reading"/>
        <w:tblDescription w:val="The tables show which test forms to use with each ABE/ASE Reading level."/>
      </w:tblPr>
      <w:tblGrid>
        <w:gridCol w:w="1171"/>
        <w:gridCol w:w="3348"/>
        <w:gridCol w:w="1685"/>
        <w:gridCol w:w="1710"/>
        <w:gridCol w:w="2472"/>
      </w:tblGrid>
      <w:tr w:rsidR="007716CB" w:rsidRPr="007716CB" w14:paraId="71C88C44" w14:textId="77777777" w:rsidTr="00272300">
        <w:trPr>
          <w:cantSplit/>
          <w:jc w:val="center"/>
        </w:trPr>
        <w:tc>
          <w:tcPr>
            <w:tcW w:w="564" w:type="pct"/>
            <w:tcBorders>
              <w:top w:val="single" w:sz="4" w:space="0" w:color="auto"/>
            </w:tcBorders>
            <w:shd w:val="clear" w:color="auto" w:fill="D9D9D9"/>
            <w:vAlign w:val="center"/>
          </w:tcPr>
          <w:p w14:paraId="7DA67D3D" w14:textId="77777777" w:rsidR="00021D0E" w:rsidRPr="007716CB" w:rsidRDefault="00021D0E" w:rsidP="00272300">
            <w:pPr>
              <w:keepNext/>
              <w:keepLines/>
              <w:spacing w:after="0"/>
              <w:rPr>
                <w:rFonts w:cs="Arial"/>
                <w:b/>
                <w:bCs/>
                <w:i/>
              </w:rPr>
            </w:pPr>
            <w:r w:rsidRPr="007716CB">
              <w:rPr>
                <w:rFonts w:cs="Arial"/>
                <w:b/>
                <w:bCs/>
                <w:i/>
              </w:rPr>
              <w:t>ABE Level</w:t>
            </w:r>
          </w:p>
        </w:tc>
        <w:tc>
          <w:tcPr>
            <w:tcW w:w="1612" w:type="pct"/>
            <w:tcBorders>
              <w:top w:val="single" w:sz="4" w:space="0" w:color="auto"/>
            </w:tcBorders>
            <w:shd w:val="clear" w:color="auto" w:fill="D9D9D9"/>
            <w:vAlign w:val="center"/>
          </w:tcPr>
          <w:p w14:paraId="771F88A4" w14:textId="77777777" w:rsidR="00021D0E" w:rsidRPr="007716CB" w:rsidRDefault="00021D0E" w:rsidP="00272300">
            <w:pPr>
              <w:keepNext/>
              <w:keepLines/>
              <w:spacing w:after="0"/>
              <w:rPr>
                <w:rFonts w:cs="Arial"/>
                <w:b/>
                <w:bCs/>
                <w:i/>
              </w:rPr>
            </w:pPr>
            <w:r w:rsidRPr="007716CB">
              <w:rPr>
                <w:rFonts w:cs="Arial"/>
                <w:b/>
                <w:bCs/>
                <w:i/>
              </w:rPr>
              <w:t>Educational Functioning Level</w:t>
            </w:r>
          </w:p>
        </w:tc>
        <w:tc>
          <w:tcPr>
            <w:tcW w:w="811" w:type="pct"/>
            <w:tcBorders>
              <w:top w:val="single" w:sz="4" w:space="0" w:color="auto"/>
            </w:tcBorders>
            <w:shd w:val="clear" w:color="auto" w:fill="D9D9D9"/>
            <w:vAlign w:val="center"/>
          </w:tcPr>
          <w:p w14:paraId="0FC9E29C" w14:textId="77777777" w:rsidR="00021D0E" w:rsidRPr="007716CB" w:rsidRDefault="00021D0E" w:rsidP="00272300">
            <w:pPr>
              <w:keepNext/>
              <w:keepLines/>
              <w:spacing w:after="0"/>
              <w:jc w:val="center"/>
              <w:rPr>
                <w:rFonts w:cs="Arial"/>
                <w:b/>
                <w:bCs/>
                <w:i/>
              </w:rPr>
            </w:pPr>
            <w:r w:rsidRPr="007716CB">
              <w:rPr>
                <w:rFonts w:cs="Arial"/>
                <w:b/>
                <w:bCs/>
                <w:i/>
              </w:rPr>
              <w:t>CASAS Level</w:t>
            </w:r>
          </w:p>
        </w:tc>
        <w:tc>
          <w:tcPr>
            <w:tcW w:w="823" w:type="pct"/>
            <w:tcBorders>
              <w:top w:val="single" w:sz="4" w:space="0" w:color="auto"/>
            </w:tcBorders>
            <w:shd w:val="clear" w:color="auto" w:fill="D9D9D9"/>
            <w:vAlign w:val="center"/>
          </w:tcPr>
          <w:p w14:paraId="4F0724DB" w14:textId="77777777" w:rsidR="00021D0E" w:rsidRPr="007716CB" w:rsidRDefault="00021D0E" w:rsidP="00272300">
            <w:pPr>
              <w:keepNext/>
              <w:keepLines/>
              <w:spacing w:after="0"/>
              <w:jc w:val="center"/>
              <w:rPr>
                <w:rFonts w:cs="Arial"/>
                <w:b/>
                <w:bCs/>
                <w:i/>
              </w:rPr>
            </w:pPr>
            <w:r w:rsidRPr="007716CB">
              <w:rPr>
                <w:rFonts w:cs="Arial"/>
                <w:b/>
                <w:bCs/>
                <w:i/>
              </w:rPr>
              <w:t>CASAS Scores</w:t>
            </w:r>
          </w:p>
        </w:tc>
        <w:tc>
          <w:tcPr>
            <w:tcW w:w="1190" w:type="pct"/>
            <w:tcBorders>
              <w:top w:val="single" w:sz="4" w:space="0" w:color="auto"/>
            </w:tcBorders>
            <w:shd w:val="clear" w:color="auto" w:fill="D9D9D9"/>
            <w:vAlign w:val="center"/>
          </w:tcPr>
          <w:p w14:paraId="601DC983" w14:textId="4A068796" w:rsidR="00021D0E" w:rsidRPr="007716CB" w:rsidRDefault="00021D0E" w:rsidP="00272300">
            <w:pPr>
              <w:keepLines/>
              <w:spacing w:after="0"/>
              <w:rPr>
                <w:rFonts w:cs="Arial"/>
                <w:b/>
                <w:bCs/>
              </w:rPr>
            </w:pPr>
            <w:r w:rsidRPr="007716CB">
              <w:rPr>
                <w:rFonts w:cs="Arial"/>
                <w:b/>
                <w:bCs/>
              </w:rPr>
              <w:t xml:space="preserve">Math Goals </w:t>
            </w:r>
            <w:r w:rsidR="00A52CE9" w:rsidRPr="007716CB">
              <w:rPr>
                <w:rFonts w:cs="Arial"/>
                <w:b/>
                <w:bCs/>
              </w:rPr>
              <w:t xml:space="preserve">2 </w:t>
            </w:r>
          </w:p>
        </w:tc>
      </w:tr>
      <w:tr w:rsidR="007716CB" w:rsidRPr="007716CB" w14:paraId="08B58B65" w14:textId="77777777" w:rsidTr="00272300">
        <w:trPr>
          <w:cantSplit/>
          <w:trHeight w:val="296"/>
          <w:jc w:val="center"/>
        </w:trPr>
        <w:tc>
          <w:tcPr>
            <w:tcW w:w="564" w:type="pct"/>
            <w:vAlign w:val="center"/>
          </w:tcPr>
          <w:p w14:paraId="35B9F933" w14:textId="77777777" w:rsidR="00021D0E" w:rsidRPr="007716CB" w:rsidRDefault="00021D0E" w:rsidP="00272300">
            <w:pPr>
              <w:keepNext/>
              <w:keepLines/>
              <w:spacing w:after="0"/>
              <w:jc w:val="center"/>
              <w:rPr>
                <w:rFonts w:cs="Arial"/>
                <w:bCs/>
              </w:rPr>
            </w:pPr>
            <w:r w:rsidRPr="007716CB">
              <w:rPr>
                <w:rFonts w:cs="Arial"/>
                <w:bCs/>
              </w:rPr>
              <w:t>ABE 1</w:t>
            </w:r>
          </w:p>
        </w:tc>
        <w:tc>
          <w:tcPr>
            <w:tcW w:w="1612" w:type="pct"/>
            <w:vAlign w:val="center"/>
          </w:tcPr>
          <w:p w14:paraId="3A99F3F7" w14:textId="77777777" w:rsidR="00021D0E" w:rsidRPr="007716CB" w:rsidRDefault="00021D0E" w:rsidP="00272300">
            <w:pPr>
              <w:keepNext/>
              <w:keepLines/>
              <w:spacing w:after="0"/>
              <w:rPr>
                <w:rFonts w:cs="Arial"/>
                <w:bCs/>
              </w:rPr>
            </w:pPr>
            <w:r w:rsidRPr="007716CB">
              <w:rPr>
                <w:rFonts w:cs="Arial"/>
              </w:rPr>
              <w:t>Beginning ABE Literacy</w:t>
            </w:r>
          </w:p>
        </w:tc>
        <w:tc>
          <w:tcPr>
            <w:tcW w:w="811" w:type="pct"/>
            <w:vAlign w:val="center"/>
          </w:tcPr>
          <w:p w14:paraId="3F312DC9" w14:textId="67404278" w:rsidR="00021D0E" w:rsidRPr="007716CB" w:rsidRDefault="00021D0E" w:rsidP="00272300">
            <w:pPr>
              <w:keepNext/>
              <w:keepLines/>
              <w:spacing w:after="0"/>
              <w:jc w:val="center"/>
              <w:rPr>
                <w:rFonts w:cs="Arial"/>
                <w:bCs/>
              </w:rPr>
            </w:pPr>
            <w:r w:rsidRPr="007716CB">
              <w:rPr>
                <w:rFonts w:cs="Arial"/>
                <w:bCs/>
              </w:rPr>
              <w:t>A</w:t>
            </w:r>
          </w:p>
        </w:tc>
        <w:tc>
          <w:tcPr>
            <w:tcW w:w="823" w:type="pct"/>
            <w:vAlign w:val="center"/>
          </w:tcPr>
          <w:p w14:paraId="5CB656CD" w14:textId="2A61AE86" w:rsidR="00021D0E" w:rsidRPr="007716CB" w:rsidRDefault="00021D0E" w:rsidP="00272300">
            <w:pPr>
              <w:keepNext/>
              <w:keepLines/>
              <w:spacing w:after="0"/>
              <w:jc w:val="center"/>
              <w:rPr>
                <w:rFonts w:cs="Arial"/>
                <w:bCs/>
              </w:rPr>
            </w:pPr>
            <w:r w:rsidRPr="007716CB">
              <w:rPr>
                <w:rFonts w:cs="Arial"/>
                <w:bCs/>
              </w:rPr>
              <w:t>170-192</w:t>
            </w:r>
          </w:p>
        </w:tc>
        <w:tc>
          <w:tcPr>
            <w:tcW w:w="1190" w:type="pct"/>
          </w:tcPr>
          <w:p w14:paraId="5A2CEE0F" w14:textId="5226CF3E" w:rsidR="00021D0E" w:rsidRPr="007716CB" w:rsidRDefault="00021D0E" w:rsidP="00272300">
            <w:pPr>
              <w:keepNext/>
              <w:keepLines/>
              <w:spacing w:after="0"/>
              <w:jc w:val="center"/>
              <w:rPr>
                <w:rFonts w:cs="Arial"/>
              </w:rPr>
            </w:pPr>
            <w:r w:rsidRPr="007716CB">
              <w:rPr>
                <w:rFonts w:cs="Arial"/>
              </w:rPr>
              <w:t>921, 922</w:t>
            </w:r>
          </w:p>
        </w:tc>
      </w:tr>
      <w:tr w:rsidR="007716CB" w:rsidRPr="007716CB" w14:paraId="73351E96" w14:textId="77777777" w:rsidTr="00272300">
        <w:trPr>
          <w:cantSplit/>
          <w:jc w:val="center"/>
        </w:trPr>
        <w:tc>
          <w:tcPr>
            <w:tcW w:w="564" w:type="pct"/>
            <w:vAlign w:val="center"/>
          </w:tcPr>
          <w:p w14:paraId="37B16248" w14:textId="77777777" w:rsidR="00021D0E" w:rsidRPr="007716CB" w:rsidRDefault="00021D0E" w:rsidP="00272300">
            <w:pPr>
              <w:spacing w:after="0"/>
              <w:jc w:val="center"/>
              <w:rPr>
                <w:rFonts w:cs="Arial"/>
                <w:bCs/>
              </w:rPr>
            </w:pPr>
            <w:r w:rsidRPr="007716CB">
              <w:rPr>
                <w:rFonts w:cs="Arial"/>
                <w:bCs/>
              </w:rPr>
              <w:t>ABE 2</w:t>
            </w:r>
          </w:p>
        </w:tc>
        <w:tc>
          <w:tcPr>
            <w:tcW w:w="1612" w:type="pct"/>
            <w:vAlign w:val="center"/>
          </w:tcPr>
          <w:p w14:paraId="2B142DAA" w14:textId="77777777" w:rsidR="00021D0E" w:rsidRPr="007716CB" w:rsidRDefault="00021D0E" w:rsidP="00272300">
            <w:pPr>
              <w:spacing w:after="0"/>
              <w:rPr>
                <w:rFonts w:cs="Arial"/>
                <w:bCs/>
              </w:rPr>
            </w:pPr>
            <w:r w:rsidRPr="007716CB">
              <w:rPr>
                <w:rFonts w:cs="Arial"/>
              </w:rPr>
              <w:t>Beginning Basic Ed.</w:t>
            </w:r>
          </w:p>
        </w:tc>
        <w:tc>
          <w:tcPr>
            <w:tcW w:w="811" w:type="pct"/>
            <w:vAlign w:val="center"/>
          </w:tcPr>
          <w:p w14:paraId="40288D80" w14:textId="3DF8A13E" w:rsidR="00021D0E" w:rsidRPr="007716CB" w:rsidRDefault="00021D0E" w:rsidP="00272300">
            <w:pPr>
              <w:spacing w:after="0"/>
              <w:jc w:val="center"/>
              <w:rPr>
                <w:rFonts w:cs="Arial"/>
                <w:bCs/>
              </w:rPr>
            </w:pPr>
            <w:r w:rsidRPr="007716CB">
              <w:rPr>
                <w:rFonts w:cs="Arial"/>
                <w:bCs/>
              </w:rPr>
              <w:t>B</w:t>
            </w:r>
          </w:p>
        </w:tc>
        <w:tc>
          <w:tcPr>
            <w:tcW w:w="823" w:type="pct"/>
            <w:vAlign w:val="center"/>
          </w:tcPr>
          <w:p w14:paraId="6EC950EC" w14:textId="05E7780E" w:rsidR="00021D0E" w:rsidRPr="007716CB" w:rsidRDefault="00021D0E" w:rsidP="00272300">
            <w:pPr>
              <w:spacing w:after="0"/>
              <w:jc w:val="center"/>
              <w:rPr>
                <w:rFonts w:cs="Arial"/>
                <w:bCs/>
              </w:rPr>
            </w:pPr>
            <w:r w:rsidRPr="007716CB">
              <w:rPr>
                <w:rFonts w:cs="Arial"/>
                <w:bCs/>
              </w:rPr>
              <w:t>193-203</w:t>
            </w:r>
          </w:p>
        </w:tc>
        <w:tc>
          <w:tcPr>
            <w:tcW w:w="1190" w:type="pct"/>
          </w:tcPr>
          <w:p w14:paraId="3C325D61" w14:textId="3BC9561F" w:rsidR="00021D0E" w:rsidRPr="007716CB" w:rsidRDefault="00021D0E" w:rsidP="00272300">
            <w:pPr>
              <w:spacing w:after="0"/>
              <w:jc w:val="center"/>
              <w:rPr>
                <w:rFonts w:cs="Arial"/>
              </w:rPr>
            </w:pPr>
            <w:r w:rsidRPr="007716CB">
              <w:rPr>
                <w:rFonts w:cs="Arial"/>
              </w:rPr>
              <w:t>923, 924</w:t>
            </w:r>
          </w:p>
        </w:tc>
      </w:tr>
      <w:tr w:rsidR="007716CB" w:rsidRPr="007716CB" w14:paraId="78E32922" w14:textId="77777777" w:rsidTr="00272300">
        <w:trPr>
          <w:cantSplit/>
          <w:jc w:val="center"/>
        </w:trPr>
        <w:tc>
          <w:tcPr>
            <w:tcW w:w="564" w:type="pct"/>
            <w:vAlign w:val="center"/>
          </w:tcPr>
          <w:p w14:paraId="57E36437" w14:textId="77777777" w:rsidR="00021D0E" w:rsidRPr="007716CB" w:rsidRDefault="00021D0E" w:rsidP="00272300">
            <w:pPr>
              <w:spacing w:after="0"/>
              <w:jc w:val="center"/>
              <w:rPr>
                <w:rFonts w:cs="Arial"/>
                <w:bCs/>
              </w:rPr>
            </w:pPr>
            <w:r w:rsidRPr="007716CB">
              <w:rPr>
                <w:rFonts w:cs="Arial"/>
                <w:bCs/>
              </w:rPr>
              <w:t>ABE 3</w:t>
            </w:r>
          </w:p>
        </w:tc>
        <w:tc>
          <w:tcPr>
            <w:tcW w:w="1612" w:type="pct"/>
            <w:vAlign w:val="center"/>
          </w:tcPr>
          <w:p w14:paraId="49887868" w14:textId="77777777" w:rsidR="00021D0E" w:rsidRPr="007716CB" w:rsidRDefault="00021D0E" w:rsidP="00272300">
            <w:pPr>
              <w:spacing w:after="0"/>
              <w:rPr>
                <w:rFonts w:cs="Arial"/>
                <w:bCs/>
              </w:rPr>
            </w:pPr>
            <w:r w:rsidRPr="007716CB">
              <w:rPr>
                <w:rFonts w:cs="Arial"/>
                <w:spacing w:val="-8"/>
              </w:rPr>
              <w:t>Low Intermediate Basic Ed.</w:t>
            </w:r>
          </w:p>
        </w:tc>
        <w:tc>
          <w:tcPr>
            <w:tcW w:w="811" w:type="pct"/>
            <w:vAlign w:val="center"/>
          </w:tcPr>
          <w:p w14:paraId="1380133D" w14:textId="03536F97" w:rsidR="00021D0E" w:rsidRPr="007716CB" w:rsidRDefault="00021D0E" w:rsidP="00272300">
            <w:pPr>
              <w:spacing w:after="0"/>
              <w:jc w:val="center"/>
              <w:rPr>
                <w:rFonts w:cs="Arial"/>
                <w:bCs/>
              </w:rPr>
            </w:pPr>
            <w:r w:rsidRPr="007716CB">
              <w:rPr>
                <w:rFonts w:cs="Arial"/>
                <w:bCs/>
              </w:rPr>
              <w:t>C</w:t>
            </w:r>
          </w:p>
        </w:tc>
        <w:tc>
          <w:tcPr>
            <w:tcW w:w="823" w:type="pct"/>
            <w:vAlign w:val="center"/>
          </w:tcPr>
          <w:p w14:paraId="336EBC64" w14:textId="1B099BB3" w:rsidR="00021D0E" w:rsidRPr="007716CB" w:rsidRDefault="00021D0E" w:rsidP="00272300">
            <w:pPr>
              <w:spacing w:after="0"/>
              <w:jc w:val="center"/>
              <w:rPr>
                <w:rFonts w:cs="Arial"/>
                <w:bCs/>
              </w:rPr>
            </w:pPr>
            <w:r w:rsidRPr="007716CB">
              <w:rPr>
                <w:rFonts w:cs="Arial"/>
                <w:bCs/>
              </w:rPr>
              <w:t>204-213</w:t>
            </w:r>
          </w:p>
        </w:tc>
        <w:tc>
          <w:tcPr>
            <w:tcW w:w="1190" w:type="pct"/>
          </w:tcPr>
          <w:p w14:paraId="3A3E08C4" w14:textId="3607E09A" w:rsidR="00021D0E" w:rsidRPr="007716CB" w:rsidRDefault="00021D0E" w:rsidP="00272300">
            <w:pPr>
              <w:spacing w:after="0"/>
              <w:jc w:val="center"/>
              <w:rPr>
                <w:rFonts w:cs="Arial"/>
              </w:rPr>
            </w:pPr>
            <w:r w:rsidRPr="007716CB">
              <w:rPr>
                <w:rFonts w:cs="Arial"/>
              </w:rPr>
              <w:t>925, 926</w:t>
            </w:r>
          </w:p>
        </w:tc>
      </w:tr>
      <w:tr w:rsidR="007716CB" w:rsidRPr="007716CB" w14:paraId="6D93F1BD" w14:textId="77777777" w:rsidTr="00272300">
        <w:trPr>
          <w:cantSplit/>
          <w:jc w:val="center"/>
        </w:trPr>
        <w:tc>
          <w:tcPr>
            <w:tcW w:w="564" w:type="pct"/>
            <w:tcBorders>
              <w:bottom w:val="single" w:sz="4" w:space="0" w:color="auto"/>
            </w:tcBorders>
            <w:vAlign w:val="center"/>
          </w:tcPr>
          <w:p w14:paraId="3DADE6B4" w14:textId="77777777" w:rsidR="00021D0E" w:rsidRPr="007716CB" w:rsidRDefault="00021D0E" w:rsidP="00272300">
            <w:pPr>
              <w:spacing w:after="0"/>
              <w:jc w:val="center"/>
              <w:rPr>
                <w:rFonts w:cs="Arial"/>
                <w:bCs/>
              </w:rPr>
            </w:pPr>
            <w:r w:rsidRPr="007716CB">
              <w:rPr>
                <w:rFonts w:cs="Arial"/>
                <w:bCs/>
              </w:rPr>
              <w:t>ABE 4</w:t>
            </w:r>
          </w:p>
        </w:tc>
        <w:tc>
          <w:tcPr>
            <w:tcW w:w="1612" w:type="pct"/>
            <w:tcBorders>
              <w:bottom w:val="single" w:sz="4" w:space="0" w:color="auto"/>
            </w:tcBorders>
            <w:vAlign w:val="center"/>
          </w:tcPr>
          <w:p w14:paraId="537849DA" w14:textId="77777777" w:rsidR="00021D0E" w:rsidRPr="007716CB" w:rsidRDefault="00021D0E" w:rsidP="00272300">
            <w:pPr>
              <w:spacing w:after="0"/>
              <w:rPr>
                <w:rFonts w:cs="Arial"/>
                <w:bCs/>
              </w:rPr>
            </w:pPr>
            <w:r w:rsidRPr="007716CB">
              <w:rPr>
                <w:rFonts w:cs="Arial"/>
                <w:spacing w:val="-8"/>
              </w:rPr>
              <w:t>High Intermediate Basic Ed.</w:t>
            </w:r>
          </w:p>
        </w:tc>
        <w:tc>
          <w:tcPr>
            <w:tcW w:w="811" w:type="pct"/>
            <w:tcBorders>
              <w:bottom w:val="single" w:sz="4" w:space="0" w:color="auto"/>
            </w:tcBorders>
            <w:vAlign w:val="center"/>
          </w:tcPr>
          <w:p w14:paraId="48B60E74" w14:textId="0F73EBFB" w:rsidR="00021D0E" w:rsidRPr="007716CB" w:rsidRDefault="00021D0E" w:rsidP="00272300">
            <w:pPr>
              <w:spacing w:after="0"/>
              <w:jc w:val="center"/>
              <w:rPr>
                <w:rFonts w:cs="Arial"/>
                <w:bCs/>
              </w:rPr>
            </w:pPr>
            <w:r w:rsidRPr="007716CB">
              <w:rPr>
                <w:rFonts w:cs="Arial"/>
                <w:bCs/>
              </w:rPr>
              <w:t>D</w:t>
            </w:r>
          </w:p>
        </w:tc>
        <w:tc>
          <w:tcPr>
            <w:tcW w:w="823" w:type="pct"/>
            <w:tcBorders>
              <w:bottom w:val="single" w:sz="4" w:space="0" w:color="auto"/>
            </w:tcBorders>
            <w:vAlign w:val="center"/>
          </w:tcPr>
          <w:p w14:paraId="0B556551" w14:textId="1215EBEC" w:rsidR="00021D0E" w:rsidRPr="007716CB" w:rsidRDefault="00021D0E" w:rsidP="00272300">
            <w:pPr>
              <w:spacing w:after="0"/>
              <w:jc w:val="center"/>
              <w:rPr>
                <w:rFonts w:cs="Arial"/>
                <w:bCs/>
              </w:rPr>
            </w:pPr>
            <w:r w:rsidRPr="007716CB">
              <w:rPr>
                <w:rFonts w:cs="Arial"/>
                <w:bCs/>
              </w:rPr>
              <w:t>214-224</w:t>
            </w:r>
          </w:p>
        </w:tc>
        <w:tc>
          <w:tcPr>
            <w:tcW w:w="1190" w:type="pct"/>
            <w:tcBorders>
              <w:bottom w:val="single" w:sz="4" w:space="0" w:color="auto"/>
            </w:tcBorders>
          </w:tcPr>
          <w:p w14:paraId="661C7A7D" w14:textId="063D1AF5" w:rsidR="00021D0E" w:rsidRPr="007716CB" w:rsidRDefault="00021D0E" w:rsidP="00272300">
            <w:pPr>
              <w:spacing w:after="0"/>
              <w:jc w:val="center"/>
              <w:rPr>
                <w:rFonts w:cs="Arial"/>
              </w:rPr>
            </w:pPr>
            <w:r w:rsidRPr="007716CB">
              <w:rPr>
                <w:rFonts w:cs="Arial"/>
              </w:rPr>
              <w:t>927, 928</w:t>
            </w:r>
          </w:p>
        </w:tc>
      </w:tr>
      <w:tr w:rsidR="007716CB" w:rsidRPr="007716CB" w14:paraId="0C0641BB" w14:textId="77777777" w:rsidTr="00272300">
        <w:trPr>
          <w:cantSplit/>
          <w:jc w:val="center"/>
        </w:trPr>
        <w:tc>
          <w:tcPr>
            <w:tcW w:w="564" w:type="pct"/>
            <w:tcBorders>
              <w:bottom w:val="single" w:sz="4" w:space="0" w:color="auto"/>
            </w:tcBorders>
            <w:vAlign w:val="center"/>
          </w:tcPr>
          <w:p w14:paraId="5FADC1D1" w14:textId="77777777" w:rsidR="00021D0E" w:rsidRPr="007716CB" w:rsidRDefault="00021D0E" w:rsidP="00272300">
            <w:pPr>
              <w:spacing w:after="0"/>
              <w:jc w:val="center"/>
              <w:rPr>
                <w:rFonts w:cs="Arial"/>
                <w:bCs/>
              </w:rPr>
            </w:pPr>
            <w:r w:rsidRPr="007716CB">
              <w:rPr>
                <w:rFonts w:cs="Arial"/>
                <w:bCs/>
              </w:rPr>
              <w:t>ABE 5</w:t>
            </w:r>
          </w:p>
        </w:tc>
        <w:tc>
          <w:tcPr>
            <w:tcW w:w="1612" w:type="pct"/>
            <w:tcBorders>
              <w:bottom w:val="single" w:sz="4" w:space="0" w:color="auto"/>
            </w:tcBorders>
            <w:vAlign w:val="center"/>
          </w:tcPr>
          <w:p w14:paraId="27F146F8" w14:textId="77777777" w:rsidR="00021D0E" w:rsidRPr="007716CB" w:rsidRDefault="00021D0E" w:rsidP="00272300">
            <w:pPr>
              <w:spacing w:after="0"/>
              <w:rPr>
                <w:rFonts w:cs="Arial"/>
                <w:bCs/>
              </w:rPr>
            </w:pPr>
            <w:r w:rsidRPr="007716CB">
              <w:rPr>
                <w:rFonts w:cs="Arial"/>
              </w:rPr>
              <w:t xml:space="preserve">Low Adult Secondary </w:t>
            </w:r>
          </w:p>
        </w:tc>
        <w:tc>
          <w:tcPr>
            <w:tcW w:w="811" w:type="pct"/>
            <w:tcBorders>
              <w:bottom w:val="single" w:sz="4" w:space="0" w:color="auto"/>
            </w:tcBorders>
            <w:vAlign w:val="center"/>
          </w:tcPr>
          <w:p w14:paraId="6E3C5BFA" w14:textId="79789681" w:rsidR="00021D0E" w:rsidRPr="007716CB" w:rsidRDefault="00021D0E" w:rsidP="00272300">
            <w:pPr>
              <w:spacing w:after="0"/>
              <w:jc w:val="center"/>
              <w:rPr>
                <w:rFonts w:cs="Arial"/>
                <w:bCs/>
              </w:rPr>
            </w:pPr>
            <w:r w:rsidRPr="007716CB">
              <w:rPr>
                <w:rFonts w:cs="Arial"/>
                <w:bCs/>
              </w:rPr>
              <w:t>E</w:t>
            </w:r>
          </w:p>
        </w:tc>
        <w:tc>
          <w:tcPr>
            <w:tcW w:w="823" w:type="pct"/>
            <w:tcBorders>
              <w:bottom w:val="single" w:sz="4" w:space="0" w:color="auto"/>
            </w:tcBorders>
            <w:vAlign w:val="center"/>
          </w:tcPr>
          <w:p w14:paraId="1CA17564" w14:textId="57446B27" w:rsidR="00021D0E" w:rsidRPr="007716CB" w:rsidRDefault="00021D0E" w:rsidP="00272300">
            <w:pPr>
              <w:spacing w:after="0"/>
              <w:jc w:val="center"/>
              <w:rPr>
                <w:rFonts w:cs="Arial"/>
                <w:bCs/>
              </w:rPr>
            </w:pPr>
            <w:r w:rsidRPr="007716CB">
              <w:rPr>
                <w:rFonts w:cs="Arial"/>
                <w:bCs/>
              </w:rPr>
              <w:t>225-235</w:t>
            </w:r>
          </w:p>
        </w:tc>
        <w:tc>
          <w:tcPr>
            <w:tcW w:w="1190" w:type="pct"/>
          </w:tcPr>
          <w:p w14:paraId="792142A2" w14:textId="402A6FE2" w:rsidR="00021D0E" w:rsidRPr="007716CB" w:rsidRDefault="00021D0E" w:rsidP="00272300">
            <w:pPr>
              <w:spacing w:after="0"/>
              <w:jc w:val="center"/>
              <w:rPr>
                <w:rFonts w:cs="Arial"/>
              </w:rPr>
            </w:pPr>
            <w:r w:rsidRPr="007716CB">
              <w:rPr>
                <w:rFonts w:cs="Arial"/>
              </w:rPr>
              <w:t>929, 930</w:t>
            </w:r>
          </w:p>
        </w:tc>
      </w:tr>
      <w:tr w:rsidR="007716CB" w:rsidRPr="007716CB" w14:paraId="354B8401" w14:textId="77777777" w:rsidTr="00272300">
        <w:trPr>
          <w:cantSplit/>
          <w:jc w:val="center"/>
        </w:trPr>
        <w:tc>
          <w:tcPr>
            <w:tcW w:w="564" w:type="pct"/>
            <w:tcBorders>
              <w:bottom w:val="single" w:sz="4" w:space="0" w:color="auto"/>
            </w:tcBorders>
            <w:vAlign w:val="center"/>
          </w:tcPr>
          <w:p w14:paraId="67146697" w14:textId="77777777" w:rsidR="00021D0E" w:rsidRPr="007716CB" w:rsidRDefault="00021D0E" w:rsidP="00272300">
            <w:pPr>
              <w:spacing w:after="0"/>
              <w:jc w:val="center"/>
              <w:rPr>
                <w:rFonts w:cs="Arial"/>
                <w:bCs/>
              </w:rPr>
            </w:pPr>
            <w:r w:rsidRPr="007716CB">
              <w:rPr>
                <w:rFonts w:cs="Arial"/>
                <w:bCs/>
              </w:rPr>
              <w:t>ABE 6</w:t>
            </w:r>
          </w:p>
        </w:tc>
        <w:tc>
          <w:tcPr>
            <w:tcW w:w="1612" w:type="pct"/>
            <w:tcBorders>
              <w:bottom w:val="single" w:sz="4" w:space="0" w:color="auto"/>
            </w:tcBorders>
            <w:vAlign w:val="center"/>
          </w:tcPr>
          <w:p w14:paraId="14B0AFE3" w14:textId="77777777" w:rsidR="00021D0E" w:rsidRPr="007716CB" w:rsidRDefault="00021D0E" w:rsidP="00272300">
            <w:pPr>
              <w:spacing w:after="0"/>
              <w:rPr>
                <w:rFonts w:cs="Arial"/>
                <w:bCs/>
              </w:rPr>
            </w:pPr>
            <w:r w:rsidRPr="007716CB">
              <w:rPr>
                <w:rFonts w:cs="Arial"/>
              </w:rPr>
              <w:t xml:space="preserve">High Adult Secondary </w:t>
            </w:r>
          </w:p>
        </w:tc>
        <w:tc>
          <w:tcPr>
            <w:tcW w:w="811" w:type="pct"/>
            <w:tcBorders>
              <w:bottom w:val="single" w:sz="4" w:space="0" w:color="auto"/>
            </w:tcBorders>
            <w:vAlign w:val="center"/>
          </w:tcPr>
          <w:p w14:paraId="595842B2" w14:textId="60501D36" w:rsidR="00021D0E" w:rsidRPr="007716CB" w:rsidRDefault="00021D0E" w:rsidP="00272300">
            <w:pPr>
              <w:spacing w:after="0"/>
              <w:jc w:val="center"/>
              <w:rPr>
                <w:rFonts w:cs="Arial"/>
                <w:bCs/>
              </w:rPr>
            </w:pPr>
            <w:r w:rsidRPr="007716CB">
              <w:rPr>
                <w:rFonts w:cs="Arial"/>
                <w:bCs/>
              </w:rPr>
              <w:t>E</w:t>
            </w:r>
          </w:p>
        </w:tc>
        <w:tc>
          <w:tcPr>
            <w:tcW w:w="823" w:type="pct"/>
            <w:tcBorders>
              <w:bottom w:val="single" w:sz="4" w:space="0" w:color="auto"/>
            </w:tcBorders>
            <w:vAlign w:val="center"/>
          </w:tcPr>
          <w:p w14:paraId="2A039F73" w14:textId="422B5A41" w:rsidR="00021D0E" w:rsidRPr="007716CB" w:rsidRDefault="00021D0E" w:rsidP="00272300">
            <w:pPr>
              <w:spacing w:after="0"/>
              <w:jc w:val="center"/>
              <w:rPr>
                <w:rFonts w:cs="Arial"/>
                <w:bCs/>
              </w:rPr>
            </w:pPr>
            <w:r w:rsidRPr="007716CB">
              <w:rPr>
                <w:rFonts w:cs="Arial"/>
                <w:bCs/>
              </w:rPr>
              <w:t>236-253</w:t>
            </w:r>
          </w:p>
        </w:tc>
        <w:tc>
          <w:tcPr>
            <w:tcW w:w="1190" w:type="pct"/>
            <w:tcBorders>
              <w:bottom w:val="single" w:sz="4" w:space="0" w:color="auto"/>
            </w:tcBorders>
          </w:tcPr>
          <w:p w14:paraId="6808D11F" w14:textId="4ED03DD2" w:rsidR="00021D0E" w:rsidRPr="007716CB" w:rsidRDefault="00021D0E" w:rsidP="00272300">
            <w:pPr>
              <w:spacing w:after="0"/>
              <w:jc w:val="center"/>
              <w:rPr>
                <w:rFonts w:cs="Arial"/>
              </w:rPr>
            </w:pPr>
            <w:r w:rsidRPr="007716CB">
              <w:rPr>
                <w:rFonts w:cs="Arial"/>
              </w:rPr>
              <w:t>929, 930</w:t>
            </w:r>
          </w:p>
        </w:tc>
      </w:tr>
    </w:tbl>
    <w:p w14:paraId="3C68AE14" w14:textId="72E7F650" w:rsidR="006A7D8E" w:rsidRPr="006A7D8E" w:rsidRDefault="006A7D8E" w:rsidP="009618E4">
      <w:pPr>
        <w:pStyle w:val="Heading2"/>
        <w:keepNext/>
        <w:numPr>
          <w:ilvl w:val="1"/>
          <w:numId w:val="2"/>
        </w:numPr>
        <w:ind w:left="1080"/>
      </w:pPr>
      <w:bookmarkStart w:id="79" w:name="_Toc233613289"/>
      <w:r w:rsidRPr="006A7D8E">
        <w:lastRenderedPageBreak/>
        <w:t>Test Administration Procedures</w:t>
      </w:r>
      <w:bookmarkEnd w:id="77"/>
      <w:bookmarkEnd w:id="78"/>
      <w:bookmarkEnd w:id="79"/>
    </w:p>
    <w:p w14:paraId="16EAFE8C" w14:textId="77777777" w:rsidR="006A7D8E" w:rsidRPr="006A7D8E" w:rsidRDefault="0062638D" w:rsidP="009618E4">
      <w:pPr>
        <w:pStyle w:val="Heading3"/>
        <w:keepNext/>
        <w:spacing w:before="0"/>
        <w:ind w:left="720"/>
      </w:pPr>
      <w:bookmarkStart w:id="80" w:name="_Toc453163101"/>
      <w:bookmarkStart w:id="81" w:name="_Toc233613290"/>
      <w:r>
        <w:t xml:space="preserve">Locators and </w:t>
      </w:r>
      <w:r w:rsidR="006A7D8E" w:rsidRPr="006A7D8E">
        <w:t>Appraisal</w:t>
      </w:r>
      <w:bookmarkEnd w:id="80"/>
      <w:r>
        <w:t>s</w:t>
      </w:r>
      <w:bookmarkEnd w:id="81"/>
    </w:p>
    <w:p w14:paraId="50340D10" w14:textId="77777777" w:rsidR="006A7D8E" w:rsidRPr="006A7D8E" w:rsidRDefault="006A7D8E" w:rsidP="009618E4">
      <w:pPr>
        <w:keepNext/>
        <w:ind w:left="720"/>
      </w:pPr>
      <w:r w:rsidRPr="006A7D8E">
        <w:t xml:space="preserve">Local providers must administer a CASAS </w:t>
      </w:r>
      <w:r w:rsidR="0062638D">
        <w:t xml:space="preserve">locator or </w:t>
      </w:r>
      <w:r w:rsidRPr="006A7D8E">
        <w:t xml:space="preserve">appraisal prior to pre-testing a student. </w:t>
      </w:r>
      <w:r w:rsidR="0062638D">
        <w:t>Locator and a</w:t>
      </w:r>
      <w:r w:rsidRPr="006A7D8E">
        <w:t xml:space="preserve">ppraisal scores indicate which pre-test form to administer. </w:t>
      </w:r>
      <w:r w:rsidR="0062638D">
        <w:t>Locators or a</w:t>
      </w:r>
      <w:r w:rsidRPr="006A7D8E">
        <w:t>ppraisals are to be given during the initial orie</w:t>
      </w:r>
      <w:r w:rsidR="00EC76DB">
        <w:t xml:space="preserve">ntation and </w:t>
      </w:r>
      <w:r w:rsidRPr="006A7D8E">
        <w:t>goal-setting activity and must be given prior to the student completing 12 hours of instruction.</w:t>
      </w:r>
    </w:p>
    <w:p w14:paraId="77E5EE3C" w14:textId="3DB89B5B" w:rsidR="006A7D8E" w:rsidRPr="006A7D8E" w:rsidRDefault="006A7D8E" w:rsidP="009618E4">
      <w:pPr>
        <w:ind w:left="720"/>
      </w:pPr>
      <w:r w:rsidRPr="006A7D8E">
        <w:t xml:space="preserve">Prior to administering an appraisal for </w:t>
      </w:r>
      <w:r w:rsidR="00E80F19">
        <w:t xml:space="preserve">an </w:t>
      </w:r>
      <w:r w:rsidRPr="006A7D8E">
        <w:t>ESL student, assess the student</w:t>
      </w:r>
      <w:r w:rsidR="00E80F19">
        <w:t>’</w:t>
      </w:r>
      <w:r w:rsidRPr="006A7D8E">
        <w:t xml:space="preserve">s basic English proficiency.  Some </w:t>
      </w:r>
      <w:r w:rsidR="00021D0E" w:rsidRPr="006A7D8E">
        <w:t>lower-level</w:t>
      </w:r>
      <w:r w:rsidRPr="006A7D8E">
        <w:t xml:space="preserve"> students may not have sufficient English skills in listening necessary to successfully take a listening appraisal. The </w:t>
      </w:r>
      <w:hyperlink r:id="rId21" w:history="1">
        <w:r w:rsidRPr="00EC76DB">
          <w:rPr>
            <w:rStyle w:val="Hyperlink"/>
          </w:rPr>
          <w:t>CASAS ESL Intake Process</w:t>
        </w:r>
      </w:hyperlink>
      <w:r w:rsidRPr="006A7D8E">
        <w:t xml:space="preserve"> provides guidelines for assessing students’ basic English proficiency and selecting the appropriate appraisal and pre-tests. Depending on the assessment in Step 1 of the process, some </w:t>
      </w:r>
      <w:r w:rsidR="00021D0E" w:rsidRPr="006A7D8E">
        <w:t>lower-level</w:t>
      </w:r>
      <w:r w:rsidRPr="006A7D8E">
        <w:t xml:space="preserve"> students may skip the appraisal and be administered the appropriate pre-test.</w:t>
      </w:r>
    </w:p>
    <w:p w14:paraId="4AF16251" w14:textId="01D1B4FA" w:rsidR="006A7D8E" w:rsidRPr="006A7D8E" w:rsidRDefault="006A7D8E" w:rsidP="009618E4">
      <w:pPr>
        <w:pStyle w:val="Heading3"/>
        <w:ind w:left="720"/>
      </w:pPr>
      <w:bookmarkStart w:id="82" w:name="_Toc453163102"/>
      <w:bookmarkStart w:id="83" w:name="_Toc233613291"/>
      <w:r w:rsidRPr="006A7D8E">
        <w:t>Pre-test</w:t>
      </w:r>
      <w:bookmarkEnd w:id="82"/>
      <w:bookmarkEnd w:id="83"/>
    </w:p>
    <w:p w14:paraId="29559445" w14:textId="77777777" w:rsidR="006A7D8E" w:rsidRPr="006A7D8E" w:rsidRDefault="006A7D8E" w:rsidP="009618E4">
      <w:pPr>
        <w:ind w:left="720"/>
      </w:pPr>
      <w:r w:rsidRPr="006A7D8E">
        <w:t>Students must take a pre-test before completing 12 hours of instruction in order to measure all educational gains. Pre-testing may occur during the intake process or immediately upon the student’s enrollment or instructional placement.</w:t>
      </w:r>
    </w:p>
    <w:p w14:paraId="1D30090E" w14:textId="396BB137" w:rsidR="00756A80" w:rsidRDefault="006A7D8E" w:rsidP="009618E4">
      <w:pPr>
        <w:ind w:left="720"/>
      </w:pPr>
      <w:r w:rsidRPr="006A7D8E">
        <w:t xml:space="preserve">Pre-test all students in </w:t>
      </w:r>
      <w:r w:rsidR="001715CA">
        <w:t xml:space="preserve">the </w:t>
      </w:r>
      <w:r w:rsidR="0082301B">
        <w:t xml:space="preserve">primary </w:t>
      </w:r>
      <w:r w:rsidR="003B5DC1">
        <w:t>subject</w:t>
      </w:r>
      <w:r w:rsidR="001715CA">
        <w:t xml:space="preserve"> in which</w:t>
      </w:r>
      <w:r w:rsidR="003B5DC1">
        <w:t xml:space="preserve"> they will receive instruction</w:t>
      </w:r>
      <w:r w:rsidR="003B5DC1" w:rsidRPr="006A7D8E">
        <w:t xml:space="preserve"> </w:t>
      </w:r>
      <w:r w:rsidR="001715CA">
        <w:t>using</w:t>
      </w:r>
      <w:r w:rsidRPr="006A7D8E">
        <w:t xml:space="preserve"> the appropriate CASAS test.</w:t>
      </w:r>
      <w:r w:rsidR="0082301B">
        <w:t xml:space="preserve"> </w:t>
      </w:r>
      <w:r w:rsidR="00756A80">
        <w:t>See the following</w:t>
      </w:r>
      <w:r w:rsidR="0082301B">
        <w:t xml:space="preserve"> example</w:t>
      </w:r>
      <w:r w:rsidR="00756A80">
        <w:t>s:</w:t>
      </w:r>
    </w:p>
    <w:p w14:paraId="1F4AC6C2" w14:textId="33D01202" w:rsidR="00756A80" w:rsidRDefault="00756A80" w:rsidP="009618E4">
      <w:pPr>
        <w:pStyle w:val="ListParagraph"/>
        <w:numPr>
          <w:ilvl w:val="1"/>
          <w:numId w:val="2"/>
        </w:numPr>
        <w:ind w:left="1080"/>
      </w:pPr>
      <w:r>
        <w:t>A</w:t>
      </w:r>
      <w:r w:rsidR="001D0F34">
        <w:t xml:space="preserve"> </w:t>
      </w:r>
      <w:r w:rsidR="009618E4">
        <w:t>student</w:t>
      </w:r>
      <w:r w:rsidR="0082301B">
        <w:t xml:space="preserve"> receiving instruction in </w:t>
      </w:r>
      <w:r w:rsidR="009618E4">
        <w:t>math only</w:t>
      </w:r>
      <w:r w:rsidR="0082301B">
        <w:t xml:space="preserve"> would need to take a math subject test</w:t>
      </w:r>
      <w:r>
        <w:t>.</w:t>
      </w:r>
    </w:p>
    <w:p w14:paraId="70533D78" w14:textId="65188D78" w:rsidR="00756A80" w:rsidRDefault="00756A80" w:rsidP="009618E4">
      <w:pPr>
        <w:pStyle w:val="ListParagraph"/>
        <w:numPr>
          <w:ilvl w:val="1"/>
          <w:numId w:val="2"/>
        </w:numPr>
        <w:ind w:left="1080"/>
      </w:pPr>
      <w:r>
        <w:t>A</w:t>
      </w:r>
      <w:r w:rsidR="001D0F34">
        <w:t xml:space="preserve"> student in an ESL program mostly focused on reading and grammar would only need to take a reading subject test</w:t>
      </w:r>
      <w:r w:rsidR="0082301B">
        <w:t>.</w:t>
      </w:r>
    </w:p>
    <w:p w14:paraId="36F89919" w14:textId="40D7ECC0" w:rsidR="00756A80" w:rsidRDefault="00756A80" w:rsidP="009618E4">
      <w:pPr>
        <w:pStyle w:val="ListParagraph"/>
        <w:numPr>
          <w:ilvl w:val="1"/>
          <w:numId w:val="2"/>
        </w:numPr>
        <w:ind w:left="1080"/>
      </w:pPr>
      <w:r>
        <w:t>A student in a GED</w:t>
      </w:r>
      <w:r w:rsidRPr="00D8718A">
        <w:rPr>
          <w:vertAlign w:val="superscript"/>
        </w:rPr>
        <w:t>®</w:t>
      </w:r>
      <w:r>
        <w:t xml:space="preserve"> program studying all subjects would only need to take the reading subject test. </w:t>
      </w:r>
    </w:p>
    <w:p w14:paraId="0ED98434" w14:textId="77777777" w:rsidR="007716CB" w:rsidRDefault="007716CB" w:rsidP="009618E4">
      <w:pPr>
        <w:pStyle w:val="ListParagraph"/>
      </w:pPr>
    </w:p>
    <w:p w14:paraId="5325E28C" w14:textId="36A2693A" w:rsidR="006A7D8E" w:rsidRPr="006A7D8E" w:rsidRDefault="0082301B" w:rsidP="009618E4">
      <w:pPr>
        <w:pStyle w:val="ListParagraph"/>
      </w:pPr>
      <w:r>
        <w:t>However, programs may elect to</w:t>
      </w:r>
      <w:r w:rsidR="00EB0FC1">
        <w:t xml:space="preserve"> test</w:t>
      </w:r>
      <w:r>
        <w:t xml:space="preserve"> students in multiple subject</w:t>
      </w:r>
      <w:r w:rsidR="001D0F34">
        <w:t>s</w:t>
      </w:r>
      <w:r>
        <w:t xml:space="preserve"> if it meets program needs</w:t>
      </w:r>
      <w:r w:rsidR="00EB0FC1">
        <w:t>.</w:t>
      </w:r>
    </w:p>
    <w:p w14:paraId="5C25C7D1" w14:textId="146383B4" w:rsidR="006A7D8E" w:rsidRDefault="006A7D8E" w:rsidP="009618E4">
      <w:pPr>
        <w:ind w:left="720"/>
      </w:pPr>
      <w:r w:rsidRPr="006A7D8E">
        <w:t xml:space="preserve">Students returning to a program should be pre-tested if they have not had instruction for two quarters, or if a significant learning intervention occurred that may invalidate the student’s previous assessment results. This testing </w:t>
      </w:r>
      <w:r w:rsidR="00E45C45">
        <w:t>should</w:t>
      </w:r>
      <w:r w:rsidR="00E45C45" w:rsidRPr="006A7D8E">
        <w:t xml:space="preserve"> </w:t>
      </w:r>
      <w:r w:rsidRPr="006A7D8E">
        <w:t>be done using an alternate test form from the form last administered to the student.</w:t>
      </w:r>
    </w:p>
    <w:p w14:paraId="14EB83ED" w14:textId="0362461D" w:rsidR="00DD3512" w:rsidRPr="006A7D8E" w:rsidRDefault="00DD3512" w:rsidP="009618E4">
      <w:pPr>
        <w:ind w:left="720"/>
      </w:pPr>
      <w:r>
        <w:t>Invalid pre-test scores are those indicating too few correct responses in any of the test forms</w:t>
      </w:r>
      <w:r w:rsidR="00A04632">
        <w:t xml:space="preserve"> other than level A forms for ESL students</w:t>
      </w:r>
      <w:r>
        <w:t xml:space="preserve">. See the CASAS Next Assigned Test charts for scaled scores with an asterisk next to it. This will indicate an invalid score for a pre-test where re-testing is required. Diamond scores are valid for </w:t>
      </w:r>
      <w:r w:rsidR="00F42252">
        <w:t xml:space="preserve">pre- and </w:t>
      </w:r>
      <w:r>
        <w:t xml:space="preserve">post-tests </w:t>
      </w:r>
      <w:r>
        <w:lastRenderedPageBreak/>
        <w:t>but should be used with caution</w:t>
      </w:r>
      <w:r w:rsidR="00F42252">
        <w:t xml:space="preserve"> as they </w:t>
      </w:r>
      <w:r w:rsidR="00F42252" w:rsidRPr="00F42252">
        <w:t>may underestimate the ability level of the student</w:t>
      </w:r>
      <w:r>
        <w:t>.</w:t>
      </w:r>
    </w:p>
    <w:p w14:paraId="5BB0D95A" w14:textId="77777777" w:rsidR="006A7D8E" w:rsidRPr="006A7D8E" w:rsidRDefault="006A7D8E" w:rsidP="009618E4">
      <w:pPr>
        <w:pStyle w:val="Heading3"/>
        <w:ind w:left="720"/>
      </w:pPr>
      <w:bookmarkStart w:id="84" w:name="_Toc453163104"/>
      <w:bookmarkStart w:id="85" w:name="_Toc233613292"/>
      <w:r w:rsidRPr="006A7D8E">
        <w:t>Post-test</w:t>
      </w:r>
      <w:bookmarkEnd w:id="84"/>
      <w:bookmarkEnd w:id="85"/>
    </w:p>
    <w:p w14:paraId="2A8F3161" w14:textId="7C32DAA2" w:rsidR="006A7D8E" w:rsidRPr="006A7D8E" w:rsidRDefault="006A7D8E" w:rsidP="009618E4">
      <w:pPr>
        <w:ind w:left="720"/>
        <w:rPr>
          <w:bCs/>
        </w:rPr>
      </w:pPr>
      <w:r w:rsidRPr="006A7D8E">
        <w:t xml:space="preserve">Post-test students at the end of a quarter </w:t>
      </w:r>
      <w:r w:rsidR="009B0531">
        <w:t xml:space="preserve">if students </w:t>
      </w:r>
      <w:r w:rsidR="00EC39BD">
        <w:t>have been</w:t>
      </w:r>
      <w:r w:rsidR="009B0531">
        <w:t xml:space="preserve"> enrolled in 5 or more </w:t>
      </w:r>
      <w:r w:rsidR="00EC39BD">
        <w:t>credits</w:t>
      </w:r>
      <w:r w:rsidR="00266CBE">
        <w:t xml:space="preserve"> (50+ instructional hours)</w:t>
      </w:r>
      <w:r w:rsidR="009B0531">
        <w:t xml:space="preserve"> and ma</w:t>
      </w:r>
      <w:r w:rsidR="00266CBE">
        <w:t>d</w:t>
      </w:r>
      <w:r w:rsidR="00EC39BD">
        <w:t>e</w:t>
      </w:r>
      <w:r w:rsidR="009B0531">
        <w:t xml:space="preserve"> satisfactory progress in </w:t>
      </w:r>
      <w:r w:rsidR="00EC39BD">
        <w:t xml:space="preserve">the </w:t>
      </w:r>
      <w:r w:rsidR="009B0531">
        <w:t>class</w:t>
      </w:r>
      <w:r w:rsidR="00EC39BD">
        <w:t>(es)</w:t>
      </w:r>
      <w:r w:rsidR="009B0531">
        <w:t xml:space="preserve"> or</w:t>
      </w:r>
      <w:r w:rsidR="009B0531" w:rsidRPr="005E5406">
        <w:t xml:space="preserve"> </w:t>
      </w:r>
      <w:r w:rsidRPr="006A7D8E">
        <w:t xml:space="preserve">if the students have persisted for 45 or more hours of instruction. Programs with high intensity and rigor which offer 90 or more hours of instruction per quarter may post-test more frequently if needed to measure progress. To document learning gains, post-test students </w:t>
      </w:r>
      <w:r w:rsidRPr="006A7D8E">
        <w:rPr>
          <w:i/>
        </w:rPr>
        <w:t>only</w:t>
      </w:r>
      <w:r w:rsidRPr="006A7D8E">
        <w:t xml:space="preserve"> in the subject(s) in which they have received instruction. </w:t>
      </w:r>
      <w:r w:rsidRPr="006A7D8E">
        <w:rPr>
          <w:bCs/>
        </w:rPr>
        <w:t xml:space="preserve">CASAS requires students </w:t>
      </w:r>
      <w:r w:rsidR="009B0531">
        <w:rPr>
          <w:bCs/>
        </w:rPr>
        <w:t xml:space="preserve">to </w:t>
      </w:r>
      <w:r w:rsidRPr="006A7D8E">
        <w:rPr>
          <w:bCs/>
        </w:rPr>
        <w:t>take a post-test with an alternate test form at the same level or next higher level using the CASAS Suggested Next Test (See CASAS Test Administration Manual).</w:t>
      </w:r>
    </w:p>
    <w:p w14:paraId="52662E5A" w14:textId="5636CE44" w:rsidR="006A7D8E" w:rsidRPr="008E3562" w:rsidRDefault="006A7D8E" w:rsidP="009618E4">
      <w:pPr>
        <w:ind w:left="720"/>
        <w:rPr>
          <w:b/>
        </w:rPr>
      </w:pPr>
      <w:bookmarkStart w:id="86" w:name="_Hlk105405366"/>
      <w:r w:rsidRPr="006A7D8E">
        <w:t xml:space="preserve">If a student does not seem ready for testing at the end of a quarter, an adult educator may use professional judgment to delay testing for that student. </w:t>
      </w:r>
      <w:r w:rsidRPr="008E3562">
        <w:rPr>
          <w:b/>
        </w:rPr>
        <w:t>This determination must be documented in the student file.</w:t>
      </w:r>
    </w:p>
    <w:bookmarkEnd w:id="86"/>
    <w:p w14:paraId="350D23EA" w14:textId="47A53988" w:rsidR="006A7D8E" w:rsidRPr="006A7D8E" w:rsidRDefault="006A7D8E" w:rsidP="009618E4">
      <w:pPr>
        <w:ind w:left="720"/>
        <w:rPr>
          <w:i/>
        </w:rPr>
      </w:pPr>
      <w:r w:rsidRPr="006A7D8E">
        <w:t>The provider must maintain documentation of all tests given and classes attended for monitoring and program review purposes. At the end of a program year, post-test scores will serve as pre-tests for the new program year.</w:t>
      </w:r>
    </w:p>
    <w:p w14:paraId="54278D17" w14:textId="5962DB0F" w:rsidR="006A7D8E" w:rsidRPr="006A7D8E" w:rsidRDefault="006A7D8E" w:rsidP="009618E4">
      <w:pPr>
        <w:pStyle w:val="Heading3"/>
        <w:ind w:left="720"/>
      </w:pPr>
      <w:bookmarkStart w:id="87" w:name="_Toc453163105"/>
      <w:bookmarkStart w:id="88" w:name="_Toc233613293"/>
      <w:r w:rsidRPr="006A7D8E">
        <w:t>Post-test Exceptions</w:t>
      </w:r>
      <w:bookmarkEnd w:id="87"/>
      <w:bookmarkEnd w:id="88"/>
    </w:p>
    <w:p w14:paraId="0C5C9755" w14:textId="3A21C5CC" w:rsidR="006A7D8E" w:rsidRPr="006A7D8E" w:rsidRDefault="006A7D8E" w:rsidP="009618E4">
      <w:pPr>
        <w:ind w:left="720"/>
      </w:pPr>
      <w:bookmarkStart w:id="89" w:name="_Hlk105405382"/>
      <w:r w:rsidRPr="006A7D8E">
        <w:rPr>
          <w:b/>
        </w:rPr>
        <w:t xml:space="preserve">No one </w:t>
      </w:r>
      <w:r w:rsidR="009B0531">
        <w:rPr>
          <w:b/>
        </w:rPr>
        <w:t xml:space="preserve">enrolled in less than 50 hours of instruction or </w:t>
      </w:r>
      <w:r w:rsidRPr="006A7D8E">
        <w:rPr>
          <w:b/>
        </w:rPr>
        <w:t>with fewer than 45 instructional hours is to be post-tested.</w:t>
      </w:r>
      <w:r w:rsidRPr="006A7D8E">
        <w:t xml:space="preserve"> </w:t>
      </w:r>
      <w:bookmarkEnd w:id="89"/>
      <w:r w:rsidRPr="006A7D8E">
        <w:t xml:space="preserve">Any exceptions are to be limited and rare. The State BEdA Office will monitor the use of exceptions including taking appropriate </w:t>
      </w:r>
      <w:r w:rsidR="00BC0444">
        <w:t>correcti</w:t>
      </w:r>
      <w:r w:rsidR="00150392">
        <w:t>ve</w:t>
      </w:r>
      <w:r w:rsidR="00BC0444">
        <w:t xml:space="preserve"> </w:t>
      </w:r>
      <w:r w:rsidRPr="006A7D8E">
        <w:t>actions with program providers for excessive use or misapplication of exception provisions.</w:t>
      </w:r>
    </w:p>
    <w:p w14:paraId="5726418A" w14:textId="163BB920" w:rsidR="006A7D8E" w:rsidRPr="006A7D8E" w:rsidRDefault="006A7D8E" w:rsidP="009618E4">
      <w:pPr>
        <w:ind w:left="720"/>
      </w:pPr>
      <w:r w:rsidRPr="006A7D8E">
        <w:t xml:space="preserve">Only when there is a valid reason that a student will not reach 45 hours of instruction will an exception to post-test the student be </w:t>
      </w:r>
      <w:r w:rsidR="00E45C45">
        <w:t>allowed</w:t>
      </w:r>
      <w:r w:rsidRPr="006A7D8E">
        <w:t>.</w:t>
      </w:r>
    </w:p>
    <w:p w14:paraId="71AD24AB" w14:textId="289D0274" w:rsidR="006A7D8E" w:rsidRPr="006A7D8E" w:rsidRDefault="006A7D8E" w:rsidP="009618E4">
      <w:pPr>
        <w:spacing w:after="0"/>
        <w:ind w:left="720"/>
      </w:pPr>
      <w:r w:rsidRPr="006A7D8E">
        <w:t>Examples of valid reasons that a student will not reach 45 hours of instruction:</w:t>
      </w:r>
    </w:p>
    <w:p w14:paraId="1A64B6A6" w14:textId="564C461A" w:rsidR="006A7D8E" w:rsidRPr="006A7D8E" w:rsidRDefault="006A7D8E" w:rsidP="00D8718A">
      <w:pPr>
        <w:numPr>
          <w:ilvl w:val="0"/>
          <w:numId w:val="10"/>
        </w:numPr>
        <w:spacing w:after="0"/>
        <w:ind w:left="1440"/>
        <w:contextualSpacing/>
      </w:pPr>
      <w:r w:rsidRPr="006A7D8E">
        <w:t>Student has completed all but the last test of the GED</w:t>
      </w:r>
      <w:r w:rsidRPr="00D8718A">
        <w:rPr>
          <w:vertAlign w:val="superscript"/>
        </w:rPr>
        <w:t>®</w:t>
      </w:r>
      <w:r w:rsidRPr="006A7D8E">
        <w:t xml:space="preserve"> battery and is ready to take the last GED</w:t>
      </w:r>
      <w:r w:rsidR="00D8718A" w:rsidRPr="00D8718A">
        <w:rPr>
          <w:vertAlign w:val="superscript"/>
        </w:rPr>
        <w:t>®</w:t>
      </w:r>
      <w:r w:rsidRPr="006A7D8E">
        <w:t xml:space="preserve"> test. The student has stated that he/she will not return to class after completing the test.</w:t>
      </w:r>
    </w:p>
    <w:p w14:paraId="6B80FB64" w14:textId="472A39CC" w:rsidR="006A7D8E" w:rsidRDefault="006A7D8E" w:rsidP="00D8718A">
      <w:pPr>
        <w:numPr>
          <w:ilvl w:val="0"/>
          <w:numId w:val="10"/>
        </w:numPr>
        <w:spacing w:after="0"/>
        <w:ind w:left="1440"/>
        <w:contextualSpacing/>
      </w:pPr>
      <w:r w:rsidRPr="006A7D8E">
        <w:t>Student has accrued 45 or more hours between spring and summer quarters (across program years).</w:t>
      </w:r>
    </w:p>
    <w:p w14:paraId="16749DC8" w14:textId="5ADE87D5" w:rsidR="00A81304" w:rsidRDefault="00A81304" w:rsidP="00D8718A">
      <w:pPr>
        <w:numPr>
          <w:ilvl w:val="0"/>
          <w:numId w:val="10"/>
        </w:numPr>
        <w:spacing w:after="0"/>
        <w:ind w:left="1440"/>
        <w:contextualSpacing/>
      </w:pPr>
      <w:r>
        <w:t>Student has exited the program or is planning to exit before the end of the term and will not accrue at least 45 hours.</w:t>
      </w:r>
    </w:p>
    <w:p w14:paraId="260DE55A" w14:textId="3578C221" w:rsidR="00A81304" w:rsidRPr="006A7D8E" w:rsidRDefault="00A81304" w:rsidP="00D8718A">
      <w:pPr>
        <w:numPr>
          <w:ilvl w:val="0"/>
          <w:numId w:val="10"/>
        </w:numPr>
        <w:spacing w:after="0"/>
        <w:ind w:left="1440"/>
        <w:contextualSpacing/>
      </w:pPr>
      <w:r>
        <w:t>Student needs updated post-test score for application to postsecondary program (e.g., I-BEST).</w:t>
      </w:r>
    </w:p>
    <w:p w14:paraId="48D00835" w14:textId="77777777" w:rsidR="00787407" w:rsidRPr="00787407" w:rsidRDefault="00787407" w:rsidP="009618E4">
      <w:pPr>
        <w:pStyle w:val="Heading2"/>
        <w:keepNext/>
        <w:numPr>
          <w:ilvl w:val="1"/>
          <w:numId w:val="2"/>
        </w:numPr>
        <w:ind w:left="1080"/>
      </w:pPr>
      <w:bookmarkStart w:id="90" w:name="_Toc311016723"/>
      <w:bookmarkStart w:id="91" w:name="_Toc437528501"/>
      <w:bookmarkStart w:id="92" w:name="_Toc453163106"/>
      <w:bookmarkStart w:id="93" w:name="_Toc233613294"/>
      <w:r w:rsidRPr="00787407">
        <w:lastRenderedPageBreak/>
        <w:t>Training Requirements for Administering CASAS</w:t>
      </w:r>
      <w:bookmarkEnd w:id="90"/>
      <w:bookmarkEnd w:id="91"/>
      <w:bookmarkEnd w:id="92"/>
      <w:bookmarkEnd w:id="93"/>
    </w:p>
    <w:p w14:paraId="6FD7ADB2" w14:textId="39F82598" w:rsidR="00787407" w:rsidRPr="00787407" w:rsidRDefault="00787407" w:rsidP="009618E4">
      <w:pPr>
        <w:keepNext/>
        <w:spacing w:after="0"/>
        <w:ind w:left="720"/>
        <w:rPr>
          <w:rFonts w:cs="Arial"/>
          <w:szCs w:val="24"/>
        </w:rPr>
      </w:pPr>
      <w:r w:rsidRPr="00787407">
        <w:rPr>
          <w:rFonts w:cs="Arial"/>
          <w:szCs w:val="24"/>
        </w:rPr>
        <w:t>In Washington, CASAS Cadre members are the information link between SBCTC and all faculty and staff at BEdA programs.</w:t>
      </w:r>
    </w:p>
    <w:p w14:paraId="402F7AB4" w14:textId="48782979" w:rsidR="00787407" w:rsidRPr="00787407" w:rsidRDefault="00787407" w:rsidP="00D8718A">
      <w:pPr>
        <w:numPr>
          <w:ilvl w:val="0"/>
          <w:numId w:val="13"/>
        </w:numPr>
        <w:spacing w:after="0"/>
        <w:ind w:left="1440"/>
        <w:rPr>
          <w:rFonts w:cs="Arial"/>
          <w:szCs w:val="24"/>
        </w:rPr>
      </w:pPr>
      <w:r w:rsidRPr="00787407">
        <w:rPr>
          <w:rFonts w:cs="Arial"/>
          <w:szCs w:val="24"/>
        </w:rPr>
        <w:t xml:space="preserve">CASAS Cadre members at each program are responsible for </w:t>
      </w:r>
      <w:r w:rsidR="00314434">
        <w:rPr>
          <w:rFonts w:cs="Arial"/>
          <w:szCs w:val="24"/>
        </w:rPr>
        <w:t>helping to ensure that local staff are trained</w:t>
      </w:r>
      <w:r w:rsidR="00975CDE">
        <w:rPr>
          <w:rFonts w:cs="Arial"/>
          <w:szCs w:val="24"/>
        </w:rPr>
        <w:t xml:space="preserve"> through CASAS online </w:t>
      </w:r>
      <w:r w:rsidR="000A4536">
        <w:rPr>
          <w:rFonts w:cs="Arial"/>
          <w:szCs w:val="24"/>
        </w:rPr>
        <w:t>training</w:t>
      </w:r>
      <w:r w:rsidR="00975CDE">
        <w:rPr>
          <w:rFonts w:cs="Arial"/>
          <w:szCs w:val="24"/>
        </w:rPr>
        <w:t xml:space="preserve"> or a CASAS-certified </w:t>
      </w:r>
      <w:r w:rsidR="000C53CD">
        <w:rPr>
          <w:rFonts w:cs="Arial"/>
          <w:szCs w:val="24"/>
        </w:rPr>
        <w:t xml:space="preserve">State or National </w:t>
      </w:r>
      <w:r w:rsidR="00975CDE">
        <w:rPr>
          <w:rFonts w:cs="Arial"/>
          <w:szCs w:val="24"/>
        </w:rPr>
        <w:t>trainer</w:t>
      </w:r>
      <w:r w:rsidR="00571465">
        <w:rPr>
          <w:rFonts w:cs="Arial"/>
          <w:szCs w:val="24"/>
        </w:rPr>
        <w:t xml:space="preserve"> or someone at the organization who </w:t>
      </w:r>
      <w:r w:rsidR="00566453">
        <w:rPr>
          <w:rFonts w:cs="Arial"/>
          <w:szCs w:val="24"/>
        </w:rPr>
        <w:t xml:space="preserve">can </w:t>
      </w:r>
      <w:r w:rsidR="00571465">
        <w:rPr>
          <w:rFonts w:cs="Arial"/>
          <w:szCs w:val="24"/>
        </w:rPr>
        <w:t>train in-person with a CASAS-certified trainer</w:t>
      </w:r>
      <w:r w:rsidR="00975CDE">
        <w:rPr>
          <w:rFonts w:cs="Arial"/>
          <w:szCs w:val="24"/>
        </w:rPr>
        <w:t>.</w:t>
      </w:r>
    </w:p>
    <w:p w14:paraId="78831ABD" w14:textId="425FE2E0" w:rsidR="00787407" w:rsidRPr="00787407" w:rsidRDefault="00787407" w:rsidP="00D8718A">
      <w:pPr>
        <w:numPr>
          <w:ilvl w:val="0"/>
          <w:numId w:val="13"/>
        </w:numPr>
        <w:spacing w:after="0"/>
        <w:ind w:left="1440"/>
        <w:rPr>
          <w:rFonts w:cs="Arial"/>
          <w:szCs w:val="24"/>
        </w:rPr>
      </w:pPr>
      <w:r w:rsidRPr="00787407">
        <w:rPr>
          <w:rFonts w:cs="Arial"/>
          <w:szCs w:val="24"/>
        </w:rPr>
        <w:t>All staff assigned the role of CASAS Cadre member</w:t>
      </w:r>
      <w:r w:rsidR="00314434">
        <w:rPr>
          <w:rFonts w:cs="Arial"/>
          <w:szCs w:val="24"/>
        </w:rPr>
        <w:t xml:space="preserve"> and </w:t>
      </w:r>
      <w:r w:rsidR="00710983">
        <w:rPr>
          <w:rFonts w:cs="Arial"/>
          <w:szCs w:val="24"/>
        </w:rPr>
        <w:t xml:space="preserve">all </w:t>
      </w:r>
      <w:r w:rsidR="00314434">
        <w:rPr>
          <w:rFonts w:cs="Arial"/>
          <w:szCs w:val="24"/>
        </w:rPr>
        <w:t>staff who administer tests</w:t>
      </w:r>
      <w:r w:rsidRPr="00787407">
        <w:rPr>
          <w:rFonts w:cs="Arial"/>
          <w:szCs w:val="24"/>
        </w:rPr>
        <w:t xml:space="preserve"> must complete the</w:t>
      </w:r>
      <w:r w:rsidR="00314434">
        <w:rPr>
          <w:rFonts w:cs="Arial"/>
          <w:szCs w:val="24"/>
        </w:rPr>
        <w:t>ir initial training</w:t>
      </w:r>
      <w:r w:rsidR="00710983">
        <w:rPr>
          <w:rFonts w:cs="Arial"/>
          <w:szCs w:val="24"/>
        </w:rPr>
        <w:t xml:space="preserve"> as required by </w:t>
      </w:r>
      <w:hyperlink r:id="rId22" w:history="1">
        <w:r w:rsidR="00314434" w:rsidRPr="00314434">
          <w:rPr>
            <w:rStyle w:val="Hyperlink"/>
            <w:rFonts w:cs="Arial"/>
            <w:szCs w:val="24"/>
          </w:rPr>
          <w:t>CASAS</w:t>
        </w:r>
      </w:hyperlink>
      <w:r w:rsidR="00566453">
        <w:rPr>
          <w:rStyle w:val="Hyperlink"/>
          <w:rFonts w:cs="Arial"/>
          <w:szCs w:val="24"/>
        </w:rPr>
        <w:t>.</w:t>
      </w:r>
      <w:r w:rsidRPr="00787407">
        <w:rPr>
          <w:rFonts w:cs="Arial"/>
          <w:szCs w:val="24"/>
        </w:rPr>
        <w:t xml:space="preserve"> </w:t>
      </w:r>
      <w:r w:rsidR="003B302C">
        <w:rPr>
          <w:rFonts w:cs="Arial"/>
          <w:szCs w:val="24"/>
        </w:rPr>
        <w:t>And, to maintain their training, t</w:t>
      </w:r>
      <w:r w:rsidRPr="00787407">
        <w:rPr>
          <w:rFonts w:cs="Arial"/>
          <w:szCs w:val="24"/>
        </w:rPr>
        <w:t>hey must</w:t>
      </w:r>
      <w:r w:rsidR="003B302C">
        <w:rPr>
          <w:rFonts w:cs="Arial"/>
          <w:szCs w:val="24"/>
        </w:rPr>
        <w:t xml:space="preserve"> subsequently </w:t>
      </w:r>
      <w:r w:rsidR="00566453">
        <w:rPr>
          <w:rFonts w:cs="Arial"/>
          <w:szCs w:val="24"/>
        </w:rPr>
        <w:t>retake</w:t>
      </w:r>
      <w:r w:rsidR="00566453" w:rsidRPr="00787407">
        <w:rPr>
          <w:rFonts w:cs="Arial"/>
          <w:szCs w:val="24"/>
        </w:rPr>
        <w:t xml:space="preserve"> </w:t>
      </w:r>
      <w:r w:rsidRPr="00787407">
        <w:rPr>
          <w:rFonts w:cs="Arial"/>
          <w:szCs w:val="24"/>
        </w:rPr>
        <w:t>the CASAS</w:t>
      </w:r>
      <w:r w:rsidR="00566453">
        <w:rPr>
          <w:rFonts w:cs="Arial"/>
          <w:szCs w:val="24"/>
        </w:rPr>
        <w:t xml:space="preserve"> </w:t>
      </w:r>
      <w:r w:rsidR="000A4536">
        <w:rPr>
          <w:rFonts w:cs="Arial"/>
          <w:szCs w:val="24"/>
        </w:rPr>
        <w:t>training</w:t>
      </w:r>
      <w:r w:rsidRPr="00787407">
        <w:rPr>
          <w:rFonts w:cs="Arial"/>
          <w:szCs w:val="24"/>
        </w:rPr>
        <w:t xml:space="preserve"> at least every two years.</w:t>
      </w:r>
    </w:p>
    <w:p w14:paraId="58A5AC36" w14:textId="65A6CF32" w:rsidR="00787407" w:rsidRPr="00787407" w:rsidRDefault="00787407" w:rsidP="00D8718A">
      <w:pPr>
        <w:numPr>
          <w:ilvl w:val="0"/>
          <w:numId w:val="13"/>
        </w:numPr>
        <w:spacing w:after="0"/>
        <w:ind w:left="1440"/>
        <w:rPr>
          <w:rFonts w:cs="Arial"/>
          <w:szCs w:val="24"/>
        </w:rPr>
      </w:pPr>
      <w:r w:rsidRPr="00787407">
        <w:rPr>
          <w:rFonts w:cs="Arial"/>
          <w:szCs w:val="24"/>
        </w:rPr>
        <w:t xml:space="preserve">All </w:t>
      </w:r>
      <w:r w:rsidR="003B302C">
        <w:rPr>
          <w:rFonts w:cs="Arial"/>
          <w:szCs w:val="24"/>
        </w:rPr>
        <w:t xml:space="preserve">new </w:t>
      </w:r>
      <w:r w:rsidRPr="00787407">
        <w:rPr>
          <w:rFonts w:cs="Arial"/>
          <w:szCs w:val="24"/>
        </w:rPr>
        <w:t>CASAS Cadre members must attend</w:t>
      </w:r>
      <w:r w:rsidR="003B302C">
        <w:rPr>
          <w:rFonts w:cs="Arial"/>
          <w:szCs w:val="24"/>
        </w:rPr>
        <w:t xml:space="preserve"> a New Member CASAS Cadre Training and then subsequently</w:t>
      </w:r>
      <w:r w:rsidRPr="00787407">
        <w:rPr>
          <w:rFonts w:cs="Arial"/>
          <w:szCs w:val="24"/>
        </w:rPr>
        <w:t xml:space="preserve"> an annual state Cadre recertification meeting conducted by SBCTC/BEdA staff.</w:t>
      </w:r>
    </w:p>
    <w:p w14:paraId="66CC6EA7" w14:textId="1D2ECCE8" w:rsidR="00787407" w:rsidRDefault="00787407" w:rsidP="00D8718A">
      <w:pPr>
        <w:numPr>
          <w:ilvl w:val="0"/>
          <w:numId w:val="13"/>
        </w:numPr>
        <w:spacing w:after="0"/>
        <w:ind w:left="1440"/>
        <w:rPr>
          <w:rFonts w:cs="Arial"/>
          <w:szCs w:val="24"/>
        </w:rPr>
      </w:pPr>
      <w:r w:rsidRPr="00787407">
        <w:rPr>
          <w:rFonts w:cs="Arial"/>
          <w:szCs w:val="24"/>
        </w:rPr>
        <w:t xml:space="preserve">CASAS Cadre members are encouraged to utilize the online CASAS </w:t>
      </w:r>
      <w:r w:rsidR="000A4536">
        <w:rPr>
          <w:rFonts w:cs="Arial"/>
          <w:szCs w:val="24"/>
        </w:rPr>
        <w:t>t</w:t>
      </w:r>
      <w:r w:rsidR="000A4536" w:rsidRPr="00787407">
        <w:rPr>
          <w:rFonts w:cs="Arial"/>
          <w:szCs w:val="24"/>
        </w:rPr>
        <w:t>raining</w:t>
      </w:r>
      <w:r w:rsidRPr="00787407">
        <w:rPr>
          <w:rFonts w:cs="Arial"/>
          <w:szCs w:val="24"/>
        </w:rPr>
        <w:t xml:space="preserve"> with local staff and supplement it with additional information from the Washington State Assessment Policy. Local staff working with CASAS assessments must be retrained at least every two years or more often if procedures or materials change. All local staff must also follow the CASAS and SBCTC/</w:t>
      </w:r>
      <w:r w:rsidR="004E3801">
        <w:rPr>
          <w:rFonts w:cs="Arial"/>
          <w:szCs w:val="24"/>
        </w:rPr>
        <w:t>BEdA</w:t>
      </w:r>
      <w:r w:rsidRPr="00787407">
        <w:rPr>
          <w:rFonts w:cs="Arial"/>
          <w:szCs w:val="24"/>
        </w:rPr>
        <w:t xml:space="preserve"> Office Test Security Policy (Appendix </w:t>
      </w:r>
      <w:r w:rsidR="00A914BA">
        <w:rPr>
          <w:rFonts w:cs="Arial"/>
          <w:szCs w:val="24"/>
        </w:rPr>
        <w:t>A</w:t>
      </w:r>
      <w:r w:rsidRPr="00787407">
        <w:rPr>
          <w:rFonts w:cs="Arial"/>
          <w:szCs w:val="24"/>
        </w:rPr>
        <w:t>).</w:t>
      </w:r>
    </w:p>
    <w:p w14:paraId="3C7D3555" w14:textId="31C56724" w:rsidR="001D0F34" w:rsidRPr="00787407" w:rsidRDefault="001D0F34" w:rsidP="00D8718A">
      <w:pPr>
        <w:numPr>
          <w:ilvl w:val="0"/>
          <w:numId w:val="13"/>
        </w:numPr>
        <w:ind w:left="1440"/>
        <w:rPr>
          <w:rFonts w:cs="Arial"/>
          <w:szCs w:val="24"/>
        </w:rPr>
      </w:pPr>
      <w:r>
        <w:rPr>
          <w:rFonts w:cs="Arial"/>
          <w:szCs w:val="24"/>
        </w:rPr>
        <w:t xml:space="preserve">Individuals administering CASAS tests must take the required </w:t>
      </w:r>
      <w:r w:rsidR="000A4536">
        <w:rPr>
          <w:rFonts w:cs="Arial"/>
          <w:szCs w:val="24"/>
        </w:rPr>
        <w:t>training</w:t>
      </w:r>
      <w:r>
        <w:rPr>
          <w:rFonts w:cs="Arial"/>
          <w:szCs w:val="24"/>
        </w:rPr>
        <w:t xml:space="preserve"> identified by CASAS and listed in the chart below. Note that programs electing to use Remote Testing must also ensure proctors complete </w:t>
      </w:r>
      <w:r w:rsidRPr="001D0F34">
        <w:rPr>
          <w:rFonts w:cs="Arial"/>
          <w:szCs w:val="24"/>
        </w:rPr>
        <w:t>Proctor Remote Testing Certification</w:t>
      </w:r>
      <w:r>
        <w:rPr>
          <w:rFonts w:cs="Arial"/>
          <w:szCs w:val="24"/>
        </w:rPr>
        <w:t>.</w:t>
      </w:r>
    </w:p>
    <w:p w14:paraId="2E98FF88" w14:textId="3A026DBE" w:rsidR="00566453" w:rsidRDefault="00566453" w:rsidP="009618E4">
      <w:pPr>
        <w:ind w:left="720"/>
        <w:rPr>
          <w:rFonts w:cs="Arial"/>
          <w:szCs w:val="24"/>
        </w:rPr>
      </w:pPr>
      <w:r>
        <w:rPr>
          <w:noProof/>
        </w:rPr>
        <w:drawing>
          <wp:inline distT="0" distB="0" distL="0" distR="0" wp14:anchorId="72E01AF6" wp14:editId="36916D9D">
            <wp:extent cx="5210175" cy="2705100"/>
            <wp:effectExtent l="0" t="0" r="9525" b="0"/>
            <wp:docPr id="3" name="Picture 3" descr="Chart from CASAS showing which  training modules are required or recommended based on the user r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3">
                      <a:extLst>
                        <a:ext uri="{28A0092B-C50C-407E-A947-70E740481C1C}">
                          <a14:useLocalDpi xmlns:a14="http://schemas.microsoft.com/office/drawing/2010/main" val="0"/>
                        </a:ext>
                      </a:extLst>
                    </a:blip>
                    <a:srcRect t="7536" b="10145"/>
                    <a:stretch/>
                  </pic:blipFill>
                  <pic:spPr bwMode="auto">
                    <a:xfrm>
                      <a:off x="0" y="0"/>
                      <a:ext cx="5210175" cy="2705100"/>
                    </a:xfrm>
                    <a:prstGeom prst="rect">
                      <a:avLst/>
                    </a:prstGeom>
                    <a:noFill/>
                    <a:ln>
                      <a:noFill/>
                    </a:ln>
                    <a:extLst>
                      <a:ext uri="{53640926-AAD7-44D8-BBD7-CCE9431645EC}">
                        <a14:shadowObscured xmlns:a14="http://schemas.microsoft.com/office/drawing/2010/main"/>
                      </a:ext>
                    </a:extLst>
                  </pic:spPr>
                </pic:pic>
              </a:graphicData>
            </a:graphic>
          </wp:inline>
        </w:drawing>
      </w:r>
    </w:p>
    <w:p w14:paraId="4BBDF11B" w14:textId="4E1664AD" w:rsidR="00787407" w:rsidRPr="00787407" w:rsidRDefault="00787407" w:rsidP="009618E4">
      <w:pPr>
        <w:ind w:left="720"/>
        <w:rPr>
          <w:rFonts w:cs="Arial"/>
          <w:szCs w:val="24"/>
        </w:rPr>
      </w:pPr>
      <w:r w:rsidRPr="00787407">
        <w:rPr>
          <w:rFonts w:cs="Arial"/>
          <w:szCs w:val="24"/>
        </w:rPr>
        <w:lastRenderedPageBreak/>
        <w:t xml:space="preserve">Local providers must retain records of all </w:t>
      </w:r>
      <w:r w:rsidR="000A4536" w:rsidRPr="00787407">
        <w:rPr>
          <w:rFonts w:cs="Arial"/>
          <w:szCs w:val="24"/>
        </w:rPr>
        <w:t>people</w:t>
      </w:r>
      <w:r w:rsidRPr="00787407">
        <w:rPr>
          <w:rFonts w:cs="Arial"/>
          <w:szCs w:val="24"/>
        </w:rPr>
        <w:t xml:space="preserve"> trained in CASAS assessment for review by state staff as requested. These records should include </w:t>
      </w:r>
      <w:r w:rsidR="00314434">
        <w:rPr>
          <w:rFonts w:cs="Arial"/>
          <w:szCs w:val="24"/>
        </w:rPr>
        <w:t xml:space="preserve">CASAS-issued certificates and, if trained locally, </w:t>
      </w:r>
      <w:r w:rsidRPr="00787407">
        <w:rPr>
          <w:rFonts w:cs="Arial"/>
          <w:szCs w:val="24"/>
        </w:rPr>
        <w:t>a</w:t>
      </w:r>
      <w:r w:rsidR="00314434">
        <w:rPr>
          <w:rFonts w:cs="Arial"/>
          <w:szCs w:val="24"/>
        </w:rPr>
        <w:t xml:space="preserve"> training</w:t>
      </w:r>
      <w:r w:rsidRPr="00787407">
        <w:rPr>
          <w:rFonts w:cs="Arial"/>
          <w:szCs w:val="24"/>
        </w:rPr>
        <w:t xml:space="preserve"> agenda</w:t>
      </w:r>
      <w:r w:rsidR="00314434">
        <w:rPr>
          <w:rFonts w:cs="Arial"/>
          <w:szCs w:val="24"/>
        </w:rPr>
        <w:t xml:space="preserve"> indicating</w:t>
      </w:r>
      <w:r w:rsidRPr="00787407">
        <w:rPr>
          <w:rFonts w:cs="Arial"/>
          <w:szCs w:val="24"/>
        </w:rPr>
        <w:t xml:space="preserve"> the place where the training occurred, the date and time of the training, </w:t>
      </w:r>
      <w:r w:rsidR="00314434">
        <w:rPr>
          <w:rFonts w:cs="Arial"/>
          <w:szCs w:val="24"/>
        </w:rPr>
        <w:t xml:space="preserve">and </w:t>
      </w:r>
      <w:r w:rsidRPr="00787407">
        <w:rPr>
          <w:rFonts w:cs="Arial"/>
          <w:szCs w:val="24"/>
        </w:rPr>
        <w:t>participant list.</w:t>
      </w:r>
    </w:p>
    <w:p w14:paraId="50D77CFD" w14:textId="3CE4930E" w:rsidR="00787407" w:rsidRPr="00787407" w:rsidRDefault="00787407" w:rsidP="009618E4">
      <w:pPr>
        <w:ind w:left="720"/>
        <w:rPr>
          <w:rFonts w:cs="Arial"/>
          <w:szCs w:val="24"/>
        </w:rPr>
      </w:pPr>
      <w:r w:rsidRPr="00787407">
        <w:rPr>
          <w:rFonts w:cs="Arial"/>
          <w:szCs w:val="24"/>
        </w:rPr>
        <w:t xml:space="preserve">Additional training opportunities are offered by the SBCTC/BEdA Office at least annually that address reporting data for NRS in </w:t>
      </w:r>
      <w:r w:rsidR="00E45C45">
        <w:rPr>
          <w:rFonts w:cs="Arial"/>
          <w:szCs w:val="24"/>
        </w:rPr>
        <w:t>LACES</w:t>
      </w:r>
      <w:r w:rsidR="003B302C">
        <w:rPr>
          <w:rFonts w:cs="Arial"/>
          <w:szCs w:val="24"/>
        </w:rPr>
        <w:t>, o</w:t>
      </w:r>
      <w:r w:rsidRPr="00787407">
        <w:rPr>
          <w:rFonts w:cs="Arial"/>
          <w:szCs w:val="24"/>
        </w:rPr>
        <w:t>ur web-based reporting system, NRS measures and data collection, and using data for program decision making and improvement.</w:t>
      </w:r>
    </w:p>
    <w:p w14:paraId="75E2CA20" w14:textId="77777777" w:rsidR="00787407" w:rsidRPr="00787407" w:rsidRDefault="00787407" w:rsidP="009618E4">
      <w:pPr>
        <w:pStyle w:val="Heading2"/>
        <w:numPr>
          <w:ilvl w:val="1"/>
          <w:numId w:val="2"/>
        </w:numPr>
        <w:ind w:left="1080"/>
      </w:pPr>
      <w:bookmarkStart w:id="94" w:name="_Toc139858308"/>
      <w:bookmarkStart w:id="95" w:name="_Toc280699237"/>
      <w:bookmarkStart w:id="96" w:name="_Toc311016724"/>
      <w:bookmarkStart w:id="97" w:name="_Toc437528502"/>
      <w:bookmarkStart w:id="98" w:name="_Toc453163107"/>
      <w:bookmarkStart w:id="99" w:name="_Toc233613295"/>
      <w:r w:rsidRPr="00787407">
        <w:t>Quality Control Procedures</w:t>
      </w:r>
      <w:bookmarkEnd w:id="94"/>
      <w:bookmarkEnd w:id="95"/>
      <w:bookmarkEnd w:id="96"/>
      <w:bookmarkEnd w:id="97"/>
      <w:bookmarkEnd w:id="98"/>
      <w:bookmarkEnd w:id="99"/>
    </w:p>
    <w:p w14:paraId="18713420" w14:textId="1172CEAB" w:rsidR="00787407" w:rsidRPr="00787407" w:rsidRDefault="00787407" w:rsidP="009618E4">
      <w:pPr>
        <w:ind w:left="720"/>
        <w:rPr>
          <w:szCs w:val="24"/>
        </w:rPr>
      </w:pPr>
      <w:r w:rsidRPr="00787407">
        <w:rPr>
          <w:szCs w:val="24"/>
        </w:rPr>
        <w:t xml:space="preserve">The following sections describe quality control procedures required by SBCTC/BEdA for entering assessment data and purchasing assessment materials. Additional data quality reports are available in the state reporting system, </w:t>
      </w:r>
      <w:hyperlink r:id="rId24" w:history="1"/>
      <w:r w:rsidR="00E45C45" w:rsidRPr="004238E2">
        <w:t>LACES</w:t>
      </w:r>
      <w:r w:rsidRPr="00787407">
        <w:rPr>
          <w:szCs w:val="24"/>
        </w:rPr>
        <w:t>.</w:t>
      </w:r>
    </w:p>
    <w:p w14:paraId="49E964E6" w14:textId="3029DCF1" w:rsidR="00787407" w:rsidRPr="00787407" w:rsidRDefault="000F7EA2" w:rsidP="009618E4">
      <w:pPr>
        <w:pStyle w:val="Heading3"/>
        <w:ind w:left="720"/>
      </w:pPr>
      <w:bookmarkStart w:id="100" w:name="_Toc139858309"/>
      <w:bookmarkStart w:id="101" w:name="_Toc280699238"/>
      <w:bookmarkStart w:id="102" w:name="_Toc311016725"/>
      <w:bookmarkStart w:id="103" w:name="_Toc311125876"/>
      <w:bookmarkStart w:id="104" w:name="_Toc453163108"/>
      <w:bookmarkStart w:id="105" w:name="_Toc233613296"/>
      <w:r>
        <w:t>Reporting</w:t>
      </w:r>
      <w:r w:rsidR="00787407" w:rsidRPr="00787407">
        <w:t xml:space="preserve"> Assessment Data</w:t>
      </w:r>
      <w:bookmarkEnd w:id="100"/>
      <w:bookmarkEnd w:id="101"/>
      <w:bookmarkEnd w:id="102"/>
      <w:bookmarkEnd w:id="103"/>
      <w:bookmarkEnd w:id="104"/>
      <w:r>
        <w:t xml:space="preserve"> to SBCTC</w:t>
      </w:r>
      <w:bookmarkEnd w:id="105"/>
    </w:p>
    <w:p w14:paraId="19D0AB04" w14:textId="68BC6AF2" w:rsidR="00787407" w:rsidRPr="00787407" w:rsidRDefault="000F7EA2" w:rsidP="009618E4">
      <w:pPr>
        <w:ind w:left="720"/>
        <w:rPr>
          <w:szCs w:val="24"/>
        </w:rPr>
      </w:pPr>
      <w:r>
        <w:rPr>
          <w:szCs w:val="24"/>
        </w:rPr>
        <w:t>BEdA</w:t>
      </w:r>
      <w:r w:rsidR="00787407" w:rsidRPr="00787407">
        <w:rPr>
          <w:szCs w:val="24"/>
        </w:rPr>
        <w:t xml:space="preserve"> providers funded by the SBCTC/BEdA Office must enter enrollment, attendance and assessment data into </w:t>
      </w:r>
      <w:r w:rsidR="007751AD">
        <w:rPr>
          <w:szCs w:val="24"/>
        </w:rPr>
        <w:t>LACES</w:t>
      </w:r>
      <w:r w:rsidR="00787407" w:rsidRPr="00787407">
        <w:rPr>
          <w:szCs w:val="24"/>
        </w:rPr>
        <w:t xml:space="preserve"> at least quarterly, but are encouraged to enter their data monthly.  Quarterly data entry deadlines </w:t>
      </w:r>
      <w:r w:rsidR="003B302C">
        <w:rPr>
          <w:szCs w:val="24"/>
        </w:rPr>
        <w:t xml:space="preserve">for </w:t>
      </w:r>
      <w:r w:rsidR="007751AD">
        <w:rPr>
          <w:szCs w:val="24"/>
        </w:rPr>
        <w:t>LACES</w:t>
      </w:r>
      <w:r w:rsidR="003B302C">
        <w:rPr>
          <w:szCs w:val="24"/>
        </w:rPr>
        <w:t xml:space="preserve"> </w:t>
      </w:r>
      <w:r w:rsidR="00787407" w:rsidRPr="00787407">
        <w:rPr>
          <w:szCs w:val="24"/>
        </w:rPr>
        <w:t xml:space="preserve">are established each year and published on the </w:t>
      </w:r>
      <w:hyperlink r:id="rId25" w:history="1">
        <w:r w:rsidR="00E85076" w:rsidRPr="003B302C">
          <w:rPr>
            <w:rStyle w:val="Hyperlink"/>
            <w:szCs w:val="24"/>
          </w:rPr>
          <w:t>SBCTC website</w:t>
        </w:r>
      </w:hyperlink>
      <w:r w:rsidR="003B302C">
        <w:rPr>
          <w:szCs w:val="24"/>
        </w:rPr>
        <w:t>.</w:t>
      </w:r>
    </w:p>
    <w:p w14:paraId="753D7BA9" w14:textId="77777777" w:rsidR="00787407" w:rsidRPr="00787407" w:rsidRDefault="00787407" w:rsidP="009618E4">
      <w:pPr>
        <w:spacing w:after="0"/>
        <w:ind w:left="720"/>
        <w:rPr>
          <w:szCs w:val="24"/>
        </w:rPr>
      </w:pPr>
      <w:r w:rsidRPr="00787407">
        <w:rPr>
          <w:szCs w:val="24"/>
        </w:rPr>
        <w:t xml:space="preserve">The SBCTC/BEdA Office uses the following quality control procedures to ensure appropriate local assessment and data collection:  </w:t>
      </w:r>
    </w:p>
    <w:p w14:paraId="52BDFFF9" w14:textId="37D5E35B" w:rsidR="003B302C" w:rsidRDefault="003B302C" w:rsidP="009618E4">
      <w:pPr>
        <w:numPr>
          <w:ilvl w:val="0"/>
          <w:numId w:val="14"/>
        </w:numPr>
        <w:tabs>
          <w:tab w:val="clear" w:pos="720"/>
          <w:tab w:val="num" w:pos="1440"/>
        </w:tabs>
        <w:spacing w:after="0"/>
        <w:ind w:left="1440"/>
        <w:rPr>
          <w:szCs w:val="24"/>
        </w:rPr>
      </w:pPr>
      <w:r>
        <w:rPr>
          <w:szCs w:val="24"/>
        </w:rPr>
        <w:t xml:space="preserve">Local programs should complete the </w:t>
      </w:r>
      <w:r w:rsidRPr="004238E2">
        <w:rPr>
          <w:i/>
          <w:iCs/>
          <w:szCs w:val="24"/>
        </w:rPr>
        <w:t>Quarterly Data Review and Checklist</w:t>
      </w:r>
      <w:r>
        <w:rPr>
          <w:szCs w:val="24"/>
        </w:rPr>
        <w:t xml:space="preserve"> to identify </w:t>
      </w:r>
      <w:r w:rsidR="00E50E67">
        <w:rPr>
          <w:szCs w:val="24"/>
        </w:rPr>
        <w:t xml:space="preserve">test record </w:t>
      </w:r>
      <w:r>
        <w:rPr>
          <w:rFonts w:cs="Arial"/>
          <w:szCs w:val="24"/>
        </w:rPr>
        <w:t>data that is incomplete or inaccurate.</w:t>
      </w:r>
    </w:p>
    <w:p w14:paraId="5E11DDC7" w14:textId="3E35220C" w:rsidR="00787407" w:rsidRPr="00787407" w:rsidRDefault="00787407" w:rsidP="009618E4">
      <w:pPr>
        <w:numPr>
          <w:ilvl w:val="0"/>
          <w:numId w:val="14"/>
        </w:numPr>
        <w:tabs>
          <w:tab w:val="clear" w:pos="720"/>
          <w:tab w:val="num" w:pos="1440"/>
        </w:tabs>
        <w:spacing w:after="0"/>
        <w:ind w:left="1440"/>
        <w:rPr>
          <w:szCs w:val="24"/>
        </w:rPr>
      </w:pPr>
      <w:r w:rsidRPr="00787407">
        <w:rPr>
          <w:szCs w:val="24"/>
        </w:rPr>
        <w:t xml:space="preserve">Data integrity reports built into </w:t>
      </w:r>
      <w:r w:rsidR="001A7D6C">
        <w:rPr>
          <w:szCs w:val="24"/>
        </w:rPr>
        <w:t>LACES</w:t>
      </w:r>
      <w:r w:rsidRPr="00787407">
        <w:rPr>
          <w:szCs w:val="24"/>
        </w:rPr>
        <w:t xml:space="preserve"> assist local adult education providers to identify missing demographics and test results that make a student not federally reportable</w:t>
      </w:r>
      <w:r w:rsidR="0002425C">
        <w:rPr>
          <w:szCs w:val="24"/>
        </w:rPr>
        <w:t>.</w:t>
      </w:r>
    </w:p>
    <w:p w14:paraId="6E7611D4" w14:textId="1768055F" w:rsidR="00787407" w:rsidRPr="00787407" w:rsidRDefault="00787407" w:rsidP="009618E4">
      <w:pPr>
        <w:numPr>
          <w:ilvl w:val="0"/>
          <w:numId w:val="14"/>
        </w:numPr>
        <w:tabs>
          <w:tab w:val="clear" w:pos="720"/>
          <w:tab w:val="num" w:pos="360"/>
        </w:tabs>
        <w:spacing w:after="0"/>
        <w:ind w:left="1440"/>
        <w:rPr>
          <w:szCs w:val="24"/>
        </w:rPr>
      </w:pPr>
      <w:r w:rsidRPr="00787407">
        <w:rPr>
          <w:szCs w:val="24"/>
        </w:rPr>
        <w:t xml:space="preserve">System logic built into </w:t>
      </w:r>
      <w:r w:rsidR="001A7D6C">
        <w:rPr>
          <w:szCs w:val="24"/>
        </w:rPr>
        <w:t>LACES</w:t>
      </w:r>
      <w:r w:rsidRPr="00787407">
        <w:rPr>
          <w:szCs w:val="24"/>
        </w:rPr>
        <w:t xml:space="preserve"> prevents inappropriate assessments being entered</w:t>
      </w:r>
      <w:r w:rsidR="0002425C">
        <w:rPr>
          <w:szCs w:val="24"/>
        </w:rPr>
        <w:t>.</w:t>
      </w:r>
    </w:p>
    <w:p w14:paraId="4296D97E" w14:textId="0CA2CD47" w:rsidR="00787407" w:rsidRPr="00787407" w:rsidRDefault="001A7D6C" w:rsidP="009618E4">
      <w:pPr>
        <w:numPr>
          <w:ilvl w:val="0"/>
          <w:numId w:val="14"/>
        </w:numPr>
        <w:tabs>
          <w:tab w:val="clear" w:pos="720"/>
          <w:tab w:val="num" w:pos="360"/>
        </w:tabs>
        <w:spacing w:after="0"/>
        <w:ind w:left="1440"/>
        <w:rPr>
          <w:szCs w:val="24"/>
        </w:rPr>
      </w:pPr>
      <w:r>
        <w:rPr>
          <w:szCs w:val="24"/>
        </w:rPr>
        <w:t>LACES</w:t>
      </w:r>
      <w:r w:rsidR="00787407" w:rsidRPr="00787407">
        <w:rPr>
          <w:szCs w:val="24"/>
        </w:rPr>
        <w:t xml:space="preserve"> also calculates conversions from test scores to educational functioning levels and both level completions and significant point gains</w:t>
      </w:r>
      <w:r w:rsidR="0002425C">
        <w:rPr>
          <w:szCs w:val="24"/>
        </w:rPr>
        <w:t>.</w:t>
      </w:r>
    </w:p>
    <w:p w14:paraId="30228AC5" w14:textId="5CA9E65F" w:rsidR="00787407" w:rsidRPr="00787407" w:rsidRDefault="00787407" w:rsidP="009618E4">
      <w:pPr>
        <w:numPr>
          <w:ilvl w:val="0"/>
          <w:numId w:val="14"/>
        </w:numPr>
        <w:tabs>
          <w:tab w:val="clear" w:pos="720"/>
          <w:tab w:val="num" w:pos="360"/>
        </w:tabs>
        <w:spacing w:after="0"/>
        <w:ind w:left="1440"/>
        <w:rPr>
          <w:szCs w:val="24"/>
        </w:rPr>
      </w:pPr>
      <w:r w:rsidRPr="00787407">
        <w:rPr>
          <w:szCs w:val="24"/>
        </w:rPr>
        <w:t>Local adult educators are trained in NRS assessment, data collection, reporting definitions and requirements, in using data for program improvement, and using data to identify issues and problems</w:t>
      </w:r>
      <w:r w:rsidR="0002425C">
        <w:rPr>
          <w:szCs w:val="24"/>
        </w:rPr>
        <w:t>.</w:t>
      </w:r>
    </w:p>
    <w:p w14:paraId="383272CC" w14:textId="7CF7B295" w:rsidR="00787407" w:rsidRPr="00787407" w:rsidRDefault="00787407" w:rsidP="009618E4">
      <w:pPr>
        <w:numPr>
          <w:ilvl w:val="0"/>
          <w:numId w:val="14"/>
        </w:numPr>
        <w:tabs>
          <w:tab w:val="clear" w:pos="720"/>
          <w:tab w:val="num" w:pos="360"/>
        </w:tabs>
        <w:spacing w:after="0"/>
        <w:ind w:left="1440"/>
        <w:rPr>
          <w:szCs w:val="24"/>
        </w:rPr>
      </w:pPr>
      <w:r w:rsidRPr="00787407">
        <w:rPr>
          <w:szCs w:val="24"/>
        </w:rPr>
        <w:t>CASAS Cadre members for each provider are recertified each year, and train others in their organization who administer, score, use, and interpret CASAS assessments results</w:t>
      </w:r>
      <w:r w:rsidR="0002425C">
        <w:rPr>
          <w:szCs w:val="24"/>
        </w:rPr>
        <w:t>.</w:t>
      </w:r>
    </w:p>
    <w:p w14:paraId="026ABDAD" w14:textId="458B09CC" w:rsidR="00787407" w:rsidRPr="00787407" w:rsidRDefault="00787407" w:rsidP="009618E4">
      <w:pPr>
        <w:numPr>
          <w:ilvl w:val="0"/>
          <w:numId w:val="14"/>
        </w:numPr>
        <w:tabs>
          <w:tab w:val="clear" w:pos="720"/>
          <w:tab w:val="num" w:pos="360"/>
        </w:tabs>
        <w:spacing w:after="0"/>
        <w:ind w:left="1440"/>
        <w:rPr>
          <w:szCs w:val="24"/>
        </w:rPr>
      </w:pPr>
      <w:r w:rsidRPr="00787407">
        <w:rPr>
          <w:szCs w:val="24"/>
        </w:rPr>
        <w:t>Local basic education providers annually submit a Data Quality Checklist assessing their own quality control procedures</w:t>
      </w:r>
      <w:r w:rsidR="0002425C">
        <w:rPr>
          <w:szCs w:val="24"/>
        </w:rPr>
        <w:t>.</w:t>
      </w:r>
    </w:p>
    <w:p w14:paraId="53FB46DA" w14:textId="0203A0C5" w:rsidR="00787407" w:rsidRPr="00787407" w:rsidRDefault="00787407" w:rsidP="009618E4">
      <w:pPr>
        <w:numPr>
          <w:ilvl w:val="0"/>
          <w:numId w:val="14"/>
        </w:numPr>
        <w:tabs>
          <w:tab w:val="clear" w:pos="720"/>
          <w:tab w:val="num" w:pos="360"/>
        </w:tabs>
        <w:spacing w:after="0"/>
        <w:ind w:left="1440"/>
        <w:rPr>
          <w:szCs w:val="24"/>
        </w:rPr>
      </w:pPr>
      <w:r w:rsidRPr="00787407">
        <w:rPr>
          <w:szCs w:val="24"/>
        </w:rPr>
        <w:t>State BEdA staff regularly review local data integrity reports and conduct other data reporting and integrity checks</w:t>
      </w:r>
      <w:r w:rsidR="0002425C">
        <w:rPr>
          <w:szCs w:val="24"/>
        </w:rPr>
        <w:t>.</w:t>
      </w:r>
    </w:p>
    <w:p w14:paraId="69D9EB18" w14:textId="2BD33194" w:rsidR="00787407" w:rsidRPr="00787407" w:rsidRDefault="00787407" w:rsidP="009618E4">
      <w:pPr>
        <w:numPr>
          <w:ilvl w:val="0"/>
          <w:numId w:val="14"/>
        </w:numPr>
        <w:tabs>
          <w:tab w:val="clear" w:pos="720"/>
          <w:tab w:val="num" w:pos="360"/>
        </w:tabs>
        <w:spacing w:after="0"/>
        <w:ind w:left="1440"/>
        <w:rPr>
          <w:szCs w:val="24"/>
        </w:rPr>
      </w:pPr>
      <w:r w:rsidRPr="00787407">
        <w:rPr>
          <w:szCs w:val="24"/>
        </w:rPr>
        <w:lastRenderedPageBreak/>
        <w:t xml:space="preserve">State staff </w:t>
      </w:r>
      <w:r w:rsidR="000A4536" w:rsidRPr="00787407">
        <w:rPr>
          <w:szCs w:val="24"/>
        </w:rPr>
        <w:t>conduct</w:t>
      </w:r>
      <w:r w:rsidRPr="00787407">
        <w:rPr>
          <w:szCs w:val="24"/>
        </w:rPr>
        <w:t xml:space="preserve"> on-site monitoring</w:t>
      </w:r>
      <w:r w:rsidR="0002425C">
        <w:rPr>
          <w:szCs w:val="24"/>
        </w:rPr>
        <w:t>.</w:t>
      </w:r>
    </w:p>
    <w:p w14:paraId="681CD6A7" w14:textId="77777777" w:rsidR="00787407" w:rsidRPr="00787407" w:rsidRDefault="00787407" w:rsidP="009618E4">
      <w:pPr>
        <w:pStyle w:val="Heading3"/>
        <w:ind w:left="720"/>
      </w:pPr>
      <w:bookmarkStart w:id="106" w:name="_Toc139858311"/>
      <w:bookmarkStart w:id="107" w:name="_Toc280699241"/>
      <w:bookmarkStart w:id="108" w:name="_Toc311016726"/>
      <w:bookmarkStart w:id="109" w:name="_Toc311125877"/>
      <w:bookmarkStart w:id="110" w:name="_Toc453163109"/>
      <w:bookmarkStart w:id="111" w:name="_Toc233613297"/>
      <w:r w:rsidRPr="00787407">
        <w:t>Purchasing Procedures for Each Assessment</w:t>
      </w:r>
      <w:bookmarkEnd w:id="106"/>
      <w:bookmarkEnd w:id="107"/>
      <w:bookmarkEnd w:id="108"/>
      <w:bookmarkEnd w:id="109"/>
      <w:bookmarkEnd w:id="110"/>
      <w:bookmarkEnd w:id="111"/>
    </w:p>
    <w:p w14:paraId="585D7097" w14:textId="66D3DFC7" w:rsidR="001E405E" w:rsidRDefault="00787407" w:rsidP="009618E4">
      <w:pPr>
        <w:ind w:left="720"/>
        <w:rPr>
          <w:szCs w:val="24"/>
        </w:rPr>
      </w:pPr>
      <w:r w:rsidRPr="00787407">
        <w:rPr>
          <w:szCs w:val="24"/>
        </w:rPr>
        <w:t>Local BEdA providers must order CASAS assessment materials authorized for use in Washington State directly from CASAS. An appropriately trained staff member registered with CASAS must sign the order form.</w:t>
      </w:r>
    </w:p>
    <w:p w14:paraId="3563A3D4" w14:textId="74E38B21" w:rsidR="00787407" w:rsidRPr="00787407" w:rsidRDefault="001E405E" w:rsidP="009618E4">
      <w:pPr>
        <w:ind w:left="720"/>
        <w:rPr>
          <w:szCs w:val="24"/>
        </w:rPr>
      </w:pPr>
      <w:r w:rsidRPr="00540538">
        <w:rPr>
          <w:b/>
          <w:szCs w:val="24"/>
        </w:rPr>
        <w:t>Refer to the most recent Memorandum of Understanding (MOU) with CASAS for bulk pricing information.</w:t>
      </w:r>
    </w:p>
    <w:p w14:paraId="4A90C9B7" w14:textId="77777777" w:rsidR="00EC76DB" w:rsidRPr="00EC76DB" w:rsidRDefault="00EC76DB" w:rsidP="00AD72B3">
      <w:pPr>
        <w:pStyle w:val="Heading1"/>
        <w:numPr>
          <w:ilvl w:val="0"/>
          <w:numId w:val="39"/>
        </w:numPr>
        <w:ind w:left="450" w:hanging="270"/>
      </w:pPr>
      <w:bookmarkStart w:id="112" w:name="_Toc311031505"/>
      <w:bookmarkStart w:id="113" w:name="_Toc437528503"/>
      <w:bookmarkStart w:id="114" w:name="_Toc453163110"/>
      <w:bookmarkStart w:id="115" w:name="_Toc233613298"/>
      <w:r w:rsidRPr="00EC76DB">
        <w:t>Distance Education</w:t>
      </w:r>
      <w:bookmarkEnd w:id="112"/>
      <w:bookmarkEnd w:id="113"/>
      <w:bookmarkEnd w:id="114"/>
      <w:bookmarkEnd w:id="115"/>
    </w:p>
    <w:p w14:paraId="2F97592F" w14:textId="7B3D0C88" w:rsidR="00EC76DB" w:rsidRPr="00EC76DB" w:rsidRDefault="00EC76DB" w:rsidP="00EC76DB">
      <w:pPr>
        <w:rPr>
          <w:szCs w:val="24"/>
        </w:rPr>
      </w:pPr>
      <w:r w:rsidRPr="00EC76DB">
        <w:rPr>
          <w:szCs w:val="24"/>
        </w:rPr>
        <w:t xml:space="preserve">Distance education is defined as formal learning activities that take place where the students and instructors are separated by geography, time, or both. The learning activities take place at a </w:t>
      </w:r>
      <w:r w:rsidR="000A4536" w:rsidRPr="00EC76DB">
        <w:rPr>
          <w:szCs w:val="24"/>
        </w:rPr>
        <w:t>distance,</w:t>
      </w:r>
      <w:r w:rsidRPr="00EC76DB">
        <w:rPr>
          <w:szCs w:val="24"/>
        </w:rPr>
        <w:t xml:space="preserve"> replac</w:t>
      </w:r>
      <w:r w:rsidR="00D0429F">
        <w:rPr>
          <w:szCs w:val="24"/>
        </w:rPr>
        <w:t>ing</w:t>
      </w:r>
      <w:r w:rsidRPr="00EC76DB">
        <w:rPr>
          <w:szCs w:val="24"/>
        </w:rPr>
        <w:t xml:space="preserve"> activities that would have occurred in the classroom with both instructor and students present.</w:t>
      </w:r>
    </w:p>
    <w:p w14:paraId="5C452289" w14:textId="4A59691E" w:rsidR="00EC76DB" w:rsidRPr="00EC76DB" w:rsidRDefault="00EC76DB" w:rsidP="00EC76DB">
      <w:pPr>
        <w:rPr>
          <w:szCs w:val="24"/>
        </w:rPr>
      </w:pPr>
      <w:r w:rsidRPr="00EC76DB">
        <w:rPr>
          <w:szCs w:val="24"/>
        </w:rPr>
        <w:t>Providers are urged to offer all students the opportunity to participate in instruction</w:t>
      </w:r>
      <w:r w:rsidR="00840687">
        <w:rPr>
          <w:szCs w:val="24"/>
        </w:rPr>
        <w:t xml:space="preserve"> at a distance</w:t>
      </w:r>
      <w:r w:rsidRPr="00EC76DB">
        <w:rPr>
          <w:szCs w:val="24"/>
        </w:rPr>
        <w:t xml:space="preserve">. This instructor-supported instruction can be delivered purely online, or as a combination of actual classroom contact and contact through another medium where student and program staff can </w:t>
      </w:r>
      <w:r w:rsidR="00584785" w:rsidRPr="00EC76DB">
        <w:rPr>
          <w:szCs w:val="24"/>
        </w:rPr>
        <w:t>interact,</w:t>
      </w:r>
      <w:r w:rsidRPr="00EC76DB">
        <w:rPr>
          <w:szCs w:val="24"/>
        </w:rPr>
        <w:t xml:space="preserve"> and the identity of the student is verifiable. Distance learning </w:t>
      </w:r>
      <w:r w:rsidR="002149A4">
        <w:rPr>
          <w:szCs w:val="24"/>
        </w:rPr>
        <w:t xml:space="preserve">may be conducted in synchronous and asynchronous modes and </w:t>
      </w:r>
      <w:r w:rsidRPr="00EC76DB">
        <w:rPr>
          <w:szCs w:val="24"/>
        </w:rPr>
        <w:t>materials can be conveyed through a variety of media including, but not limited to, pre-recorded video, audio</w:t>
      </w:r>
      <w:r w:rsidR="002149A4">
        <w:rPr>
          <w:szCs w:val="24"/>
        </w:rPr>
        <w:t xml:space="preserve"> or video</w:t>
      </w:r>
      <w:r w:rsidRPr="00EC76DB">
        <w:rPr>
          <w:szCs w:val="24"/>
        </w:rPr>
        <w:t xml:space="preserve"> conferencing, ITV, virtual worlds, web-based instruction, and computer-based instruction.</w:t>
      </w:r>
    </w:p>
    <w:p w14:paraId="634AC007" w14:textId="693CD39F" w:rsidR="00EC76DB" w:rsidRPr="00EC76DB" w:rsidRDefault="00EC76DB" w:rsidP="00EC76DB">
      <w:pPr>
        <w:rPr>
          <w:szCs w:val="24"/>
        </w:rPr>
      </w:pPr>
      <w:r w:rsidRPr="00EC76DB">
        <w:rPr>
          <w:szCs w:val="24"/>
        </w:rPr>
        <w:t>Students, both those designated as distance education students and those where technology is used to replace some portion of classroom time must be pre-tested before 12 hours of instruction and post-tested at the end of the quarter if the student has accrued 45 verifiable hours of instruction.</w:t>
      </w:r>
    </w:p>
    <w:p w14:paraId="45B5B9B7" w14:textId="0461CA04" w:rsidR="00EC76DB" w:rsidRPr="00EC76DB" w:rsidRDefault="00EC76DB" w:rsidP="00EC76DB">
      <w:pPr>
        <w:spacing w:after="0"/>
        <w:rPr>
          <w:szCs w:val="24"/>
        </w:rPr>
      </w:pPr>
      <w:r w:rsidRPr="00EC76DB">
        <w:rPr>
          <w:szCs w:val="24"/>
        </w:rPr>
        <w:t xml:space="preserve">In order for providers to </w:t>
      </w:r>
      <w:r w:rsidR="002E6B95">
        <w:rPr>
          <w:szCs w:val="24"/>
        </w:rPr>
        <w:t>report</w:t>
      </w:r>
      <w:r w:rsidR="002E6B95" w:rsidRPr="00EC76DB">
        <w:rPr>
          <w:szCs w:val="24"/>
        </w:rPr>
        <w:t xml:space="preserve"> </w:t>
      </w:r>
      <w:r w:rsidR="002E6B95">
        <w:rPr>
          <w:szCs w:val="24"/>
        </w:rPr>
        <w:t xml:space="preserve">proxy </w:t>
      </w:r>
      <w:r w:rsidRPr="00EC76DB">
        <w:rPr>
          <w:szCs w:val="24"/>
        </w:rPr>
        <w:t xml:space="preserve">contact hours in </w:t>
      </w:r>
      <w:r w:rsidR="001A7D6C">
        <w:rPr>
          <w:szCs w:val="24"/>
        </w:rPr>
        <w:t>LACES</w:t>
      </w:r>
      <w:r w:rsidRPr="00EC76DB">
        <w:rPr>
          <w:szCs w:val="24"/>
        </w:rPr>
        <w:t xml:space="preserve"> for distance education students</w:t>
      </w:r>
      <w:r w:rsidR="002E6B95">
        <w:rPr>
          <w:szCs w:val="24"/>
        </w:rPr>
        <w:t>,</w:t>
      </w:r>
      <w:r w:rsidRPr="00EC76DB">
        <w:rPr>
          <w:szCs w:val="24"/>
        </w:rPr>
        <w:t xml:space="preserve"> Washington State has developed a policy for </w:t>
      </w:r>
      <w:r w:rsidR="002E6B95">
        <w:rPr>
          <w:szCs w:val="24"/>
        </w:rPr>
        <w:t>proxy</w:t>
      </w:r>
      <w:r w:rsidR="002E6B95" w:rsidRPr="00EC76DB">
        <w:rPr>
          <w:szCs w:val="24"/>
        </w:rPr>
        <w:t xml:space="preserve"> </w:t>
      </w:r>
      <w:r w:rsidRPr="00EC76DB">
        <w:rPr>
          <w:szCs w:val="24"/>
        </w:rPr>
        <w:t>contact hours to be counted in one of the following ways.</w:t>
      </w:r>
      <w:r w:rsidR="0002425C">
        <w:rPr>
          <w:szCs w:val="24"/>
        </w:rPr>
        <w:t xml:space="preserve"> </w:t>
      </w:r>
      <w:r w:rsidR="00840687">
        <w:rPr>
          <w:szCs w:val="24"/>
        </w:rPr>
        <w:t xml:space="preserve">Providers </w:t>
      </w:r>
      <w:r w:rsidR="002E6B95">
        <w:rPr>
          <w:szCs w:val="24"/>
        </w:rPr>
        <w:t>may</w:t>
      </w:r>
      <w:r w:rsidR="00840687">
        <w:rPr>
          <w:szCs w:val="24"/>
        </w:rPr>
        <w:t xml:space="preserve"> allow one or both options in their programs as </w:t>
      </w:r>
      <w:r w:rsidR="00A3654D">
        <w:rPr>
          <w:szCs w:val="24"/>
        </w:rPr>
        <w:t>long</w:t>
      </w:r>
      <w:r w:rsidR="00840687">
        <w:rPr>
          <w:szCs w:val="24"/>
        </w:rPr>
        <w:t xml:space="preserve"> as the method is appropriate for the assigned curriculum. </w:t>
      </w:r>
      <w:r w:rsidR="002E6B95">
        <w:rPr>
          <w:szCs w:val="24"/>
        </w:rPr>
        <w:t>Proxy contact hours should not exceed the total number of contact hours of the class or course of study.</w:t>
      </w:r>
    </w:p>
    <w:p w14:paraId="5D5F419C" w14:textId="40CC56EB" w:rsidR="00EC76DB" w:rsidRPr="00EC76DB" w:rsidRDefault="00EC76DB" w:rsidP="00EC76DB">
      <w:pPr>
        <w:numPr>
          <w:ilvl w:val="0"/>
          <w:numId w:val="15"/>
        </w:numPr>
        <w:spacing w:after="0"/>
        <w:rPr>
          <w:szCs w:val="24"/>
        </w:rPr>
      </w:pPr>
      <w:r w:rsidRPr="00EC76DB">
        <w:rPr>
          <w:szCs w:val="24"/>
        </w:rPr>
        <w:t>The Teacher Verification Model which assigns a fixed number of hours of credit for each assignment, based on teacher determination of the extent to which a learner engaged in or completed the assignment. Proxy contact hours are assigned for each type of curriculum used prior to assignment to students.</w:t>
      </w:r>
    </w:p>
    <w:p w14:paraId="2A64DFD4" w14:textId="77777777" w:rsidR="00EC76DB" w:rsidRPr="00EC76DB" w:rsidRDefault="00EC76DB" w:rsidP="00EC76DB">
      <w:pPr>
        <w:numPr>
          <w:ilvl w:val="0"/>
          <w:numId w:val="15"/>
        </w:numPr>
        <w:rPr>
          <w:szCs w:val="24"/>
        </w:rPr>
      </w:pPr>
      <w:r w:rsidRPr="00EC76DB">
        <w:rPr>
          <w:szCs w:val="24"/>
        </w:rPr>
        <w:t xml:space="preserve">Learner Mastery Model which assigns a fixed number of hours of credit based on the learner passing an assessment on the content of each lesson. Learners work with the curriculum and materials and when they feel they have mastered the material, take an </w:t>
      </w:r>
      <w:r w:rsidRPr="00EC76DB">
        <w:rPr>
          <w:szCs w:val="24"/>
        </w:rPr>
        <w:lastRenderedPageBreak/>
        <w:t xml:space="preserve">assessment. A high percentage of correct answers (typically 70% - 80%) </w:t>
      </w:r>
      <w:r w:rsidR="00D0429F" w:rsidRPr="00EC76DB">
        <w:rPr>
          <w:szCs w:val="24"/>
        </w:rPr>
        <w:t>earn</w:t>
      </w:r>
      <w:r w:rsidRPr="00EC76DB">
        <w:rPr>
          <w:szCs w:val="24"/>
        </w:rPr>
        <w:t xml:space="preserve"> the credit hours attached to the material. Proxy contact hours are assigned for each lesson prior to the learner attempting it.</w:t>
      </w:r>
    </w:p>
    <w:p w14:paraId="7AEB9FE7" w14:textId="32AD8853" w:rsidR="00EC76DB" w:rsidRDefault="00EC76DB" w:rsidP="00EC76DB">
      <w:pPr>
        <w:rPr>
          <w:szCs w:val="24"/>
        </w:rPr>
      </w:pPr>
      <w:r w:rsidRPr="00EC76DB">
        <w:rPr>
          <w:szCs w:val="24"/>
        </w:rPr>
        <w:t>For both Teacher Verification and Learner Mastery models, instructors must predetermine and document how they count hours for completed assignments and assessments. This determination must be included in the course syllabus and made transparent to students.</w:t>
      </w:r>
      <w:r w:rsidR="00FF47E0">
        <w:rPr>
          <w:szCs w:val="24"/>
        </w:rPr>
        <w:t xml:space="preserve"> </w:t>
      </w:r>
      <w:r w:rsidR="00FF47E0" w:rsidRPr="00FF47E0">
        <w:rPr>
          <w:szCs w:val="24"/>
        </w:rPr>
        <w:t>Sample Syllabus Statements for Courses with Distance Education</w:t>
      </w:r>
      <w:r w:rsidR="00FF47E0">
        <w:rPr>
          <w:szCs w:val="24"/>
        </w:rPr>
        <w:t xml:space="preserve"> are available in the </w:t>
      </w:r>
      <w:r w:rsidR="00FF47E0" w:rsidRPr="00540538">
        <w:rPr>
          <w:i/>
          <w:szCs w:val="24"/>
        </w:rPr>
        <w:t>Student Contact/Attendance Hours</w:t>
      </w:r>
      <w:r w:rsidR="00FF47E0">
        <w:rPr>
          <w:szCs w:val="24"/>
        </w:rPr>
        <w:t xml:space="preserve"> section on the </w:t>
      </w:r>
      <w:hyperlink r:id="rId26" w:history="1">
        <w:r w:rsidR="00FF47E0" w:rsidRPr="00FF47E0">
          <w:rPr>
            <w:rStyle w:val="Hyperlink"/>
            <w:szCs w:val="24"/>
          </w:rPr>
          <w:t>BEdA Handbook Local BEdA Reporting and Compliance</w:t>
        </w:r>
      </w:hyperlink>
      <w:r w:rsidR="00FF47E0">
        <w:rPr>
          <w:szCs w:val="24"/>
        </w:rPr>
        <w:t xml:space="preserve"> page.</w:t>
      </w:r>
    </w:p>
    <w:p w14:paraId="4653AF5E" w14:textId="386B6501" w:rsidR="00840687" w:rsidRDefault="00840687" w:rsidP="00EC76DB">
      <w:pPr>
        <w:rPr>
          <w:szCs w:val="24"/>
        </w:rPr>
      </w:pPr>
      <w:r>
        <w:rPr>
          <w:szCs w:val="24"/>
        </w:rPr>
        <w:t xml:space="preserve">On a limited basis, providers can petition SBCTC for permission to use </w:t>
      </w:r>
      <w:r w:rsidR="00A3654D">
        <w:rPr>
          <w:szCs w:val="24"/>
        </w:rPr>
        <w:t>the Clock</w:t>
      </w:r>
      <w:r>
        <w:rPr>
          <w:szCs w:val="24"/>
        </w:rPr>
        <w:t xml:space="preserve"> Time method as described </w:t>
      </w:r>
      <w:r w:rsidR="001D7211">
        <w:rPr>
          <w:szCs w:val="24"/>
        </w:rPr>
        <w:t xml:space="preserve">here. Contact </w:t>
      </w:r>
      <w:r w:rsidR="00F41BE5">
        <w:rPr>
          <w:szCs w:val="24"/>
        </w:rPr>
        <w:t xml:space="preserve">the BEdA department, </w:t>
      </w:r>
      <w:hyperlink r:id="rId27" w:history="1">
        <w:r w:rsidR="00F41BE5" w:rsidRPr="0015509D">
          <w:rPr>
            <w:rStyle w:val="Hyperlink"/>
            <w:szCs w:val="24"/>
          </w:rPr>
          <w:t>bedareporting@sbctc.edu</w:t>
        </w:r>
      </w:hyperlink>
      <w:r w:rsidR="00F41BE5">
        <w:rPr>
          <w:szCs w:val="24"/>
        </w:rPr>
        <w:t xml:space="preserve">, </w:t>
      </w:r>
      <w:r w:rsidR="001D7211">
        <w:rPr>
          <w:szCs w:val="24"/>
        </w:rPr>
        <w:t>for approval.</w:t>
      </w:r>
    </w:p>
    <w:p w14:paraId="2E39D273" w14:textId="002AB76A" w:rsidR="007F6B8F" w:rsidRPr="00EC76DB" w:rsidRDefault="007F6B8F" w:rsidP="007F6B8F">
      <w:pPr>
        <w:numPr>
          <w:ilvl w:val="0"/>
          <w:numId w:val="24"/>
        </w:numPr>
        <w:spacing w:after="0"/>
        <w:rPr>
          <w:szCs w:val="24"/>
        </w:rPr>
      </w:pPr>
      <w:r w:rsidRPr="00EC76DB">
        <w:rPr>
          <w:szCs w:val="24"/>
        </w:rPr>
        <w:t xml:space="preserve">The Clock Time Model assigns contact hours based on the elapsed time that a learner is connected to, or engaged in, an online or standalone software program that tracks time. The </w:t>
      </w:r>
      <w:r w:rsidR="002E2D18">
        <w:rPr>
          <w:szCs w:val="24"/>
        </w:rPr>
        <w:t>software</w:t>
      </w:r>
      <w:r w:rsidRPr="00EC76DB">
        <w:rPr>
          <w:szCs w:val="24"/>
        </w:rPr>
        <w:t xml:space="preserve"> tracks the time students spend interacting with the instructional material and disconnects after a preset period of </w:t>
      </w:r>
      <w:r w:rsidR="002E2D18">
        <w:rPr>
          <w:szCs w:val="24"/>
        </w:rPr>
        <w:t>in</w:t>
      </w:r>
      <w:r w:rsidRPr="00EC76DB">
        <w:rPr>
          <w:szCs w:val="24"/>
        </w:rPr>
        <w:t>activity.</w:t>
      </w:r>
    </w:p>
    <w:p w14:paraId="23CECBAF" w14:textId="77777777" w:rsidR="00840687" w:rsidRPr="00EC76DB" w:rsidRDefault="00840687" w:rsidP="00EC76DB">
      <w:pPr>
        <w:rPr>
          <w:szCs w:val="24"/>
        </w:rPr>
      </w:pPr>
    </w:p>
    <w:p w14:paraId="3C626398" w14:textId="4A1BF2D1" w:rsidR="00EC76DB" w:rsidRPr="00EC76DB" w:rsidRDefault="00EC76DB" w:rsidP="00EC76DB">
      <w:pPr>
        <w:rPr>
          <w:szCs w:val="24"/>
        </w:rPr>
      </w:pPr>
      <w:r w:rsidRPr="00EC76DB">
        <w:rPr>
          <w:szCs w:val="24"/>
        </w:rPr>
        <w:t xml:space="preserve">Distance education student participation (attendance) is entered in </w:t>
      </w:r>
      <w:r w:rsidR="0056197C">
        <w:rPr>
          <w:szCs w:val="24"/>
        </w:rPr>
        <w:t>LACES</w:t>
      </w:r>
      <w:r w:rsidRPr="00EC76DB">
        <w:rPr>
          <w:szCs w:val="24"/>
        </w:rPr>
        <w:t xml:space="preserve"> as Dist. Ed. hours. Web-enhanced courses that use technology to enhance instruction in the classroom are not classified as distance education and hours should be entered as F2F in </w:t>
      </w:r>
      <w:r w:rsidR="00E45C45">
        <w:rPr>
          <w:szCs w:val="24"/>
        </w:rPr>
        <w:t>LACES</w:t>
      </w:r>
      <w:r w:rsidRPr="00EC76DB">
        <w:rPr>
          <w:szCs w:val="24"/>
        </w:rPr>
        <w:t>.</w:t>
      </w:r>
    </w:p>
    <w:p w14:paraId="090C9A33" w14:textId="2D3F1F95" w:rsidR="0056384E" w:rsidRDefault="00EC76DB">
      <w:pPr>
        <w:rPr>
          <w:szCs w:val="24"/>
        </w:rPr>
      </w:pPr>
      <w:r w:rsidRPr="00EC76DB">
        <w:rPr>
          <w:szCs w:val="24"/>
        </w:rPr>
        <w:t xml:space="preserve">In Washington State, students defined as distance education students for NRS reporting purposes receive over 50% of their total instruction through distance education in all of their course work during an academic year. </w:t>
      </w:r>
      <w:r w:rsidR="001D7211">
        <w:rPr>
          <w:szCs w:val="24"/>
        </w:rPr>
        <w:t xml:space="preserve">This will be calculated automatically in </w:t>
      </w:r>
      <w:r w:rsidR="00E45C45">
        <w:rPr>
          <w:szCs w:val="24"/>
        </w:rPr>
        <w:t>LACES</w:t>
      </w:r>
      <w:r w:rsidR="001D7211">
        <w:rPr>
          <w:szCs w:val="24"/>
        </w:rPr>
        <w:t>.</w:t>
      </w:r>
    </w:p>
    <w:p w14:paraId="3CF47212" w14:textId="1D6B80CB" w:rsidR="0056384E" w:rsidRDefault="0056384E" w:rsidP="00AD72B3">
      <w:pPr>
        <w:pStyle w:val="Heading1"/>
        <w:numPr>
          <w:ilvl w:val="0"/>
          <w:numId w:val="39"/>
        </w:numPr>
        <w:spacing w:before="0"/>
        <w:ind w:left="450" w:hanging="270"/>
      </w:pPr>
      <w:bookmarkStart w:id="116" w:name="_Toc233613299"/>
      <w:r>
        <w:t>References</w:t>
      </w:r>
      <w:bookmarkEnd w:id="116"/>
    </w:p>
    <w:p w14:paraId="4038A6CA" w14:textId="4E42407D" w:rsidR="0056384E" w:rsidRDefault="0056384E" w:rsidP="0056384E">
      <w:pPr>
        <w:pStyle w:val="ListParagraph"/>
        <w:numPr>
          <w:ilvl w:val="1"/>
          <w:numId w:val="2"/>
        </w:numPr>
      </w:pPr>
      <w:r>
        <w:t xml:space="preserve">National Reporting System (NRS) State Assessment Policy Guidance in </w:t>
      </w:r>
      <w:hyperlink r:id="rId28" w:history="1">
        <w:r w:rsidRPr="0056384E">
          <w:rPr>
            <w:rStyle w:val="Hyperlink"/>
          </w:rPr>
          <w:t>34 CFR 462</w:t>
        </w:r>
      </w:hyperlink>
      <w:r>
        <w:t xml:space="preserve"> Subpart D, revised June 6, 2011.</w:t>
      </w:r>
    </w:p>
    <w:p w14:paraId="4C2BD938" w14:textId="77777777" w:rsidR="0056384E" w:rsidRPr="0056384E" w:rsidRDefault="0056384E" w:rsidP="00540538"/>
    <w:p w14:paraId="25938FAB" w14:textId="79D55AE2" w:rsidR="00EC76DB" w:rsidRDefault="00EC76DB">
      <w:pPr>
        <w:rPr>
          <w:szCs w:val="24"/>
        </w:rPr>
      </w:pPr>
      <w:r>
        <w:rPr>
          <w:szCs w:val="24"/>
        </w:rPr>
        <w:br w:type="page"/>
      </w:r>
    </w:p>
    <w:p w14:paraId="28FB579B" w14:textId="316C92E7" w:rsidR="00A914BA" w:rsidRPr="00A914BA" w:rsidRDefault="00A914BA" w:rsidP="00AD72B3">
      <w:pPr>
        <w:pStyle w:val="Heading1"/>
      </w:pPr>
      <w:bookmarkStart w:id="117" w:name="_Toc311031518"/>
      <w:bookmarkStart w:id="118" w:name="_Toc437528505"/>
      <w:bookmarkStart w:id="119" w:name="_Toc453163111"/>
      <w:bookmarkStart w:id="120" w:name="_Toc233613300"/>
      <w:r w:rsidRPr="00A914BA">
        <w:lastRenderedPageBreak/>
        <w:t xml:space="preserve">Appendix </w:t>
      </w:r>
      <w:r>
        <w:t>A</w:t>
      </w:r>
      <w:r w:rsidR="000A4536" w:rsidRPr="00A914BA">
        <w:t>: CASAS</w:t>
      </w:r>
      <w:r w:rsidRPr="00A914BA">
        <w:t xml:space="preserve"> and SBCTC/BEdA Test Security Policy</w:t>
      </w:r>
      <w:bookmarkEnd w:id="117"/>
      <w:bookmarkEnd w:id="118"/>
      <w:bookmarkEnd w:id="119"/>
      <w:bookmarkEnd w:id="120"/>
    </w:p>
    <w:p w14:paraId="4D5CAFE5" w14:textId="066A73DC" w:rsidR="00A914BA" w:rsidRPr="00A914BA" w:rsidRDefault="00A914BA" w:rsidP="00A914BA">
      <w:pPr>
        <w:rPr>
          <w:szCs w:val="24"/>
        </w:rPr>
      </w:pPr>
      <w:r w:rsidRPr="00A914BA">
        <w:rPr>
          <w:szCs w:val="24"/>
        </w:rPr>
        <w:t xml:space="preserve">The SBCTC/BEdA Office requires that administrators and testing personnel follow these practices and ensure that additional agency staff </w:t>
      </w:r>
      <w:r w:rsidR="00A3654D" w:rsidRPr="00A914BA">
        <w:rPr>
          <w:szCs w:val="24"/>
        </w:rPr>
        <w:t>are</w:t>
      </w:r>
      <w:r w:rsidRPr="00A914BA">
        <w:rPr>
          <w:szCs w:val="24"/>
        </w:rPr>
        <w:t xml:space="preserve"> aware of and follow said practices.</w:t>
      </w:r>
    </w:p>
    <w:p w14:paraId="77D4D52E" w14:textId="77777777" w:rsidR="00A914BA" w:rsidRPr="00A914BA" w:rsidRDefault="00A914BA" w:rsidP="00A914BA">
      <w:pPr>
        <w:pStyle w:val="Heading2"/>
      </w:pPr>
      <w:bookmarkStart w:id="121" w:name="_Toc453163112"/>
      <w:bookmarkStart w:id="122" w:name="_Toc233613301"/>
      <w:r w:rsidRPr="00A914BA">
        <w:t>General Security for All CASAS Tests</w:t>
      </w:r>
      <w:bookmarkEnd w:id="121"/>
      <w:bookmarkEnd w:id="122"/>
    </w:p>
    <w:p w14:paraId="3B03429E" w14:textId="7A2F4DC9" w:rsidR="00A914BA" w:rsidRPr="00A914BA" w:rsidRDefault="00A914BA" w:rsidP="00A914BA">
      <w:pPr>
        <w:numPr>
          <w:ilvl w:val="0"/>
          <w:numId w:val="16"/>
        </w:numPr>
        <w:rPr>
          <w:b/>
          <w:szCs w:val="24"/>
        </w:rPr>
      </w:pPr>
      <w:r w:rsidRPr="00A914BA">
        <w:rPr>
          <w:b/>
          <w:szCs w:val="24"/>
        </w:rPr>
        <w:t xml:space="preserve">The local adult education program director assumes responsibility for overseeing the security of all CASAS-developed assessment materials - </w:t>
      </w:r>
      <w:r w:rsidRPr="00A914BA">
        <w:rPr>
          <w:szCs w:val="24"/>
        </w:rPr>
        <w:t>including paper/pencil and eTest applications and devices</w:t>
      </w:r>
      <w:r w:rsidRPr="00A914BA">
        <w:rPr>
          <w:b/>
          <w:szCs w:val="24"/>
        </w:rPr>
        <w:t xml:space="preserve">. </w:t>
      </w:r>
      <w:r w:rsidRPr="00A914BA">
        <w:rPr>
          <w:szCs w:val="24"/>
        </w:rPr>
        <w:t>Agency directors and other primary administrators must maintain a specific test security policy that discusses the proper handling and use of test materials at their testing entity.</w:t>
      </w:r>
    </w:p>
    <w:p w14:paraId="071F7973" w14:textId="03C7FEC0" w:rsidR="00A914BA" w:rsidRPr="00A914BA" w:rsidRDefault="00A914BA" w:rsidP="00A914BA">
      <w:pPr>
        <w:numPr>
          <w:ilvl w:val="0"/>
          <w:numId w:val="16"/>
        </w:numPr>
        <w:rPr>
          <w:szCs w:val="24"/>
          <w:lang w:val="en"/>
        </w:rPr>
      </w:pPr>
      <w:r w:rsidRPr="00A914BA">
        <w:rPr>
          <w:b/>
          <w:szCs w:val="24"/>
        </w:rPr>
        <w:t xml:space="preserve">All CASAS materials must be stored in a locked, preferably fireproof, file cabinet accessible to the program director or the director’s designee(s). </w:t>
      </w:r>
      <w:r w:rsidRPr="00A914BA">
        <w:rPr>
          <w:szCs w:val="24"/>
        </w:rPr>
        <w:t xml:space="preserve">All testing materials, including but not limited to test booklets, CDs, cassette tapes, answer sheets, answer keys, and CASAS eTest dongles must be kept in a secure, locked storage area at all times outside the testing situation. No unauthorized personnel should be allowed access to testing materials. </w:t>
      </w:r>
      <w:r w:rsidRPr="00A914BA">
        <w:rPr>
          <w:b/>
          <w:szCs w:val="24"/>
          <w:lang w:val="en"/>
        </w:rPr>
        <w:t>CASAS Tests contain copyrighted material that may not be reviewed, discussed, or explained to test-takers at any time during the test-taking process or shared with test-takers or site personnel outside the testing environment.</w:t>
      </w:r>
      <w:r w:rsidRPr="00A914BA">
        <w:rPr>
          <w:szCs w:val="24"/>
          <w:lang w:val="en"/>
        </w:rPr>
        <w:t xml:space="preserve"> Discussing information related to the content of specific test items or test forms is prohibited and a direct violation of CASAS standard test administration principles of behavior.</w:t>
      </w:r>
    </w:p>
    <w:p w14:paraId="5D82E048" w14:textId="77777777" w:rsidR="00A914BA" w:rsidRPr="00A914BA" w:rsidRDefault="00A914BA" w:rsidP="00A914BA">
      <w:pPr>
        <w:numPr>
          <w:ilvl w:val="0"/>
          <w:numId w:val="16"/>
        </w:numPr>
        <w:rPr>
          <w:szCs w:val="24"/>
          <w:lang w:val="en"/>
        </w:rPr>
      </w:pPr>
      <w:r w:rsidRPr="00A914BA">
        <w:rPr>
          <w:b/>
          <w:szCs w:val="24"/>
          <w:lang w:val="en"/>
        </w:rPr>
        <w:t>Entire assessments, individual questions, or possible answer choices may not be copied under any circumstances or used as practice in any capacity or for any purpose.</w:t>
      </w:r>
      <w:r w:rsidRPr="00A914BA">
        <w:rPr>
          <w:szCs w:val="24"/>
          <w:lang w:val="en"/>
        </w:rPr>
        <w:t xml:space="preserve"> Any specific test questions or information contained within the tests are not to be made available to the public. Federal copyright law prohibits unauthorized reproduction and use of copyrighted test materials. Reproducing test materials is a violation of federal copyright law. CASAS Tests may not be used for any purpose other than the authorized assessment of legitimate test-takers.</w:t>
      </w:r>
    </w:p>
    <w:p w14:paraId="00E30A25" w14:textId="2A84C06D" w:rsidR="00A914BA" w:rsidRPr="00A914BA" w:rsidRDefault="00A914BA" w:rsidP="00A914BA">
      <w:pPr>
        <w:numPr>
          <w:ilvl w:val="0"/>
          <w:numId w:val="17"/>
        </w:numPr>
        <w:rPr>
          <w:b/>
          <w:szCs w:val="24"/>
        </w:rPr>
      </w:pPr>
      <w:r w:rsidRPr="00A914BA">
        <w:rPr>
          <w:b/>
          <w:szCs w:val="24"/>
        </w:rPr>
        <w:t>Testing personnel must ensure that they follow all test administration directions and language as dictated in the appropriate CASAS Test Administration Manual.</w:t>
      </w:r>
    </w:p>
    <w:p w14:paraId="2108D4B5" w14:textId="2DF2975A" w:rsidR="00A914BA" w:rsidRPr="00A914BA" w:rsidRDefault="00A914BA" w:rsidP="00A914BA">
      <w:pPr>
        <w:numPr>
          <w:ilvl w:val="0"/>
          <w:numId w:val="17"/>
        </w:numPr>
        <w:rPr>
          <w:b/>
          <w:szCs w:val="24"/>
        </w:rPr>
      </w:pPr>
      <w:r w:rsidRPr="00A914BA">
        <w:rPr>
          <w:b/>
          <w:szCs w:val="24"/>
          <w:lang w:val="en"/>
        </w:rPr>
        <w:t xml:space="preserve">All rooms used for test </w:t>
      </w:r>
      <w:r w:rsidR="00A3654D" w:rsidRPr="00A914BA">
        <w:rPr>
          <w:b/>
          <w:szCs w:val="24"/>
          <w:lang w:val="en"/>
        </w:rPr>
        <w:t>administration</w:t>
      </w:r>
      <w:r w:rsidRPr="00A914BA">
        <w:rPr>
          <w:b/>
          <w:szCs w:val="24"/>
          <w:lang w:val="en"/>
        </w:rPr>
        <w:t xml:space="preserve"> must be quiet, orderly, comfortable, and have adequate seating, lighting, and temperature.</w:t>
      </w:r>
      <w:r w:rsidRPr="00A914BA">
        <w:rPr>
          <w:szCs w:val="24"/>
          <w:lang w:val="en"/>
        </w:rPr>
        <w:t xml:space="preserve"> Any information regarding the content measured on the test or test-taking strategies displayed in the room must be covered or removed. The testing room should be configured so the proctor can easily view the testing materials or the computer screens of all test takers.</w:t>
      </w:r>
    </w:p>
    <w:p w14:paraId="6AD4DE1F" w14:textId="6BE921A9" w:rsidR="00A914BA" w:rsidRPr="00A914BA" w:rsidRDefault="00A914BA" w:rsidP="00A914BA">
      <w:pPr>
        <w:numPr>
          <w:ilvl w:val="0"/>
          <w:numId w:val="17"/>
        </w:numPr>
        <w:rPr>
          <w:szCs w:val="24"/>
        </w:rPr>
      </w:pPr>
      <w:r w:rsidRPr="00A914BA">
        <w:rPr>
          <w:b/>
          <w:szCs w:val="24"/>
        </w:rPr>
        <w:lastRenderedPageBreak/>
        <w:t>Testing personnel must remain in the testing room throughout an entire test session</w:t>
      </w:r>
      <w:r w:rsidRPr="00A914BA">
        <w:rPr>
          <w:szCs w:val="24"/>
        </w:rPr>
        <w:t>. Proctors must ensure that test-takers follow all testing rules during the testing session.</w:t>
      </w:r>
    </w:p>
    <w:p w14:paraId="035A43B7" w14:textId="77777777" w:rsidR="00A914BA" w:rsidRPr="00A914BA" w:rsidRDefault="00A914BA" w:rsidP="00A914BA">
      <w:pPr>
        <w:numPr>
          <w:ilvl w:val="0"/>
          <w:numId w:val="17"/>
        </w:numPr>
        <w:rPr>
          <w:b/>
          <w:szCs w:val="24"/>
          <w:lang w:val="en"/>
        </w:rPr>
      </w:pPr>
      <w:r w:rsidRPr="00A914BA">
        <w:rPr>
          <w:b/>
          <w:szCs w:val="24"/>
          <w:lang w:val="en"/>
        </w:rPr>
        <w:t>A proctor may never disclose any personally identifiable information about test-takers to anyone beyond what is required while completing proctoring responsibilities.</w:t>
      </w:r>
    </w:p>
    <w:p w14:paraId="38E46353" w14:textId="77777777" w:rsidR="00A914BA" w:rsidRPr="00A914BA" w:rsidRDefault="00A914BA" w:rsidP="00A914BA">
      <w:pPr>
        <w:pStyle w:val="Heading2"/>
        <w:rPr>
          <w:lang w:val="en"/>
        </w:rPr>
      </w:pPr>
      <w:bookmarkStart w:id="123" w:name="_Toc453163113"/>
      <w:bookmarkStart w:id="124" w:name="_Toc233613302"/>
      <w:r w:rsidRPr="00A914BA">
        <w:t>Paper Specific</w:t>
      </w:r>
      <w:bookmarkEnd w:id="123"/>
      <w:bookmarkEnd w:id="124"/>
    </w:p>
    <w:p w14:paraId="2CC34890" w14:textId="77777777" w:rsidR="000364AC" w:rsidRPr="000364AC" w:rsidRDefault="00A914BA" w:rsidP="000364AC">
      <w:pPr>
        <w:numPr>
          <w:ilvl w:val="0"/>
          <w:numId w:val="17"/>
        </w:numPr>
        <w:rPr>
          <w:szCs w:val="24"/>
        </w:rPr>
      </w:pPr>
      <w:r w:rsidRPr="00A914BA">
        <w:rPr>
          <w:szCs w:val="24"/>
        </w:rPr>
        <w:t>The BEdA provider will maintain an inventory of all CASAS materials and will supply information about it as requested.</w:t>
      </w:r>
    </w:p>
    <w:p w14:paraId="5AC374E2" w14:textId="77777777" w:rsidR="000364AC" w:rsidRPr="000364AC" w:rsidRDefault="000364AC" w:rsidP="000364AC">
      <w:pPr>
        <w:numPr>
          <w:ilvl w:val="0"/>
          <w:numId w:val="17"/>
        </w:numPr>
        <w:rPr>
          <w:szCs w:val="24"/>
        </w:rPr>
      </w:pPr>
      <w:r w:rsidRPr="000364AC">
        <w:rPr>
          <w:szCs w:val="24"/>
        </w:rPr>
        <w:t xml:space="preserve"> If test booklets have been marked in or torn, agencies should </w:t>
      </w:r>
      <w:r w:rsidRPr="00540538">
        <w:rPr>
          <w:b/>
          <w:szCs w:val="24"/>
        </w:rPr>
        <w:t>shred</w:t>
      </w:r>
      <w:r w:rsidRPr="000364AC">
        <w:rPr>
          <w:szCs w:val="24"/>
        </w:rPr>
        <w:t xml:space="preserve"> these test booklets. If an agency is transitioning to a new test series, CASAS requests that agencies shred old test booklets and destroy related testing materials including CDs. Agencies may not retain test materials for use as practice tests or for instructional purposes.</w:t>
      </w:r>
    </w:p>
    <w:p w14:paraId="1767E143" w14:textId="77777777" w:rsidR="00A914BA" w:rsidRPr="00A914BA" w:rsidRDefault="00A914BA" w:rsidP="00A914BA">
      <w:pPr>
        <w:pStyle w:val="Heading2"/>
      </w:pPr>
      <w:bookmarkStart w:id="125" w:name="_Toc453163114"/>
      <w:bookmarkStart w:id="126" w:name="_Toc233613303"/>
      <w:r w:rsidRPr="00A914BA">
        <w:t>eTest Specific</w:t>
      </w:r>
      <w:bookmarkEnd w:id="125"/>
      <w:bookmarkEnd w:id="126"/>
    </w:p>
    <w:p w14:paraId="0739950B" w14:textId="1DF238F5" w:rsidR="00A914BA" w:rsidRPr="00A914BA" w:rsidRDefault="00A914BA" w:rsidP="00A914BA">
      <w:pPr>
        <w:numPr>
          <w:ilvl w:val="0"/>
          <w:numId w:val="17"/>
        </w:numPr>
        <w:rPr>
          <w:b/>
          <w:szCs w:val="24"/>
          <w:lang w:val="en"/>
        </w:rPr>
      </w:pPr>
      <w:r w:rsidRPr="00A914BA">
        <w:rPr>
          <w:b/>
          <w:szCs w:val="24"/>
          <w:lang w:val="en"/>
        </w:rPr>
        <w:t>Test proctors are not to initiate CASAS eTests Online</w:t>
      </w:r>
      <w:r w:rsidR="0002425C">
        <w:rPr>
          <w:b/>
          <w:szCs w:val="24"/>
          <w:lang w:val="en"/>
        </w:rPr>
        <w:t xml:space="preserve"> </w:t>
      </w:r>
      <w:r w:rsidRPr="00A914BA">
        <w:rPr>
          <w:b/>
          <w:szCs w:val="24"/>
          <w:lang w:val="en"/>
        </w:rPr>
        <w:t>on registered testing machines prior to the beginning of the test administration.</w:t>
      </w:r>
    </w:p>
    <w:p w14:paraId="47178855" w14:textId="0459A565" w:rsidR="00A914BA" w:rsidRPr="00A914BA" w:rsidRDefault="00A914BA" w:rsidP="00A914BA">
      <w:pPr>
        <w:numPr>
          <w:ilvl w:val="0"/>
          <w:numId w:val="17"/>
        </w:numPr>
        <w:rPr>
          <w:szCs w:val="24"/>
          <w:lang w:val="en"/>
        </w:rPr>
      </w:pPr>
      <w:r w:rsidRPr="00A914BA">
        <w:rPr>
          <w:b/>
          <w:szCs w:val="24"/>
          <w:lang w:val="en"/>
        </w:rPr>
        <w:t>Registered machines not used during the test administration (</w:t>
      </w:r>
      <w:r w:rsidR="00584785" w:rsidRPr="00A914BA">
        <w:rPr>
          <w:b/>
          <w:szCs w:val="24"/>
          <w:lang w:val="en"/>
        </w:rPr>
        <w:t>e.g.,</w:t>
      </w:r>
      <w:r w:rsidRPr="00A914BA">
        <w:rPr>
          <w:b/>
          <w:szCs w:val="24"/>
          <w:lang w:val="en"/>
        </w:rPr>
        <w:t xml:space="preserve"> test-takers are absent) must remain closed.</w:t>
      </w:r>
      <w:r w:rsidRPr="00A914BA">
        <w:rPr>
          <w:szCs w:val="24"/>
          <w:lang w:val="en"/>
        </w:rPr>
        <w:t xml:space="preserve"> After each test administration, the registered testing machine must be closed.</w:t>
      </w:r>
    </w:p>
    <w:p w14:paraId="6CD60DB4" w14:textId="69EFCE99" w:rsidR="006A7D8E" w:rsidRDefault="00A914BA" w:rsidP="00A914BA">
      <w:pPr>
        <w:numPr>
          <w:ilvl w:val="0"/>
          <w:numId w:val="17"/>
        </w:numPr>
        <w:rPr>
          <w:szCs w:val="24"/>
          <w:lang w:val="en"/>
        </w:rPr>
      </w:pPr>
      <w:r w:rsidRPr="00A914BA">
        <w:rPr>
          <w:b/>
          <w:szCs w:val="24"/>
          <w:lang w:val="en"/>
        </w:rPr>
        <w:t xml:space="preserve">Seating should be arranged approximately </w:t>
      </w:r>
      <w:r w:rsidR="00A3654D" w:rsidRPr="00A914BA">
        <w:rPr>
          <w:b/>
          <w:szCs w:val="24"/>
          <w:lang w:val="en"/>
        </w:rPr>
        <w:t>three feet</w:t>
      </w:r>
      <w:r w:rsidRPr="00A914BA">
        <w:rPr>
          <w:b/>
          <w:szCs w:val="24"/>
          <w:lang w:val="en"/>
        </w:rPr>
        <w:t xml:space="preserve"> apart to discourage viewing other test-takers’ computer screens.</w:t>
      </w:r>
      <w:r w:rsidRPr="00A914BA">
        <w:rPr>
          <w:szCs w:val="24"/>
          <w:lang w:val="en"/>
        </w:rPr>
        <w:t xml:space="preserve"> All computer workstations should be set up prior to scheduled test </w:t>
      </w:r>
      <w:r w:rsidR="000A4536" w:rsidRPr="00A914BA">
        <w:rPr>
          <w:szCs w:val="24"/>
          <w:lang w:val="en"/>
        </w:rPr>
        <w:t>administration</w:t>
      </w:r>
      <w:r w:rsidRPr="00A914BA">
        <w:rPr>
          <w:szCs w:val="24"/>
          <w:lang w:val="en"/>
        </w:rPr>
        <w:t>.</w:t>
      </w:r>
    </w:p>
    <w:p w14:paraId="3BEFC3CE" w14:textId="77777777" w:rsidR="00EF2D2E" w:rsidRDefault="00EF2D2E" w:rsidP="00EF2D2E">
      <w:pPr>
        <w:pStyle w:val="Heading2"/>
        <w:rPr>
          <w:lang w:val="en"/>
        </w:rPr>
      </w:pPr>
      <w:bookmarkStart w:id="127" w:name="_Toc233613304"/>
      <w:r>
        <w:rPr>
          <w:lang w:val="en"/>
        </w:rPr>
        <w:t>Remote Test Specific</w:t>
      </w:r>
      <w:bookmarkEnd w:id="127"/>
    </w:p>
    <w:p w14:paraId="1A048F07" w14:textId="40B08DF6" w:rsidR="00EF2D2E" w:rsidRPr="00EF2D2E" w:rsidRDefault="00EF2D2E" w:rsidP="00EF2D2E">
      <w:pPr>
        <w:pStyle w:val="ListParagraph"/>
        <w:numPr>
          <w:ilvl w:val="0"/>
          <w:numId w:val="29"/>
        </w:numPr>
        <w:rPr>
          <w:szCs w:val="24"/>
          <w:lang w:val="en"/>
        </w:rPr>
      </w:pPr>
      <w:r>
        <w:rPr>
          <w:szCs w:val="24"/>
          <w:lang w:val="en"/>
        </w:rPr>
        <w:t xml:space="preserve">Follow </w:t>
      </w:r>
      <w:hyperlink r:id="rId29" w:history="1">
        <w:r w:rsidRPr="008737F3">
          <w:rPr>
            <w:rStyle w:val="Hyperlink"/>
            <w:szCs w:val="24"/>
            <w:lang w:val="en"/>
          </w:rPr>
          <w:t>CASAS Remote Testing Guidelines</w:t>
        </w:r>
      </w:hyperlink>
      <w:r>
        <w:rPr>
          <w:szCs w:val="24"/>
          <w:lang w:val="en"/>
        </w:rPr>
        <w:t xml:space="preserve"> and security procedures.</w:t>
      </w:r>
    </w:p>
    <w:p w14:paraId="7684F6CD" w14:textId="65FD0EE1" w:rsidR="00284CB5" w:rsidRDefault="00284CB5" w:rsidP="00284CB5">
      <w:pPr>
        <w:rPr>
          <w:szCs w:val="24"/>
          <w:lang w:val="en"/>
        </w:rPr>
      </w:pPr>
    </w:p>
    <w:p w14:paraId="3830CA0C" w14:textId="42C3EEF3" w:rsidR="00284CB5" w:rsidRDefault="00284CB5">
      <w:pPr>
        <w:rPr>
          <w:szCs w:val="24"/>
          <w:lang w:val="en"/>
        </w:rPr>
      </w:pPr>
      <w:r>
        <w:rPr>
          <w:szCs w:val="24"/>
          <w:lang w:val="en"/>
        </w:rPr>
        <w:br w:type="page"/>
      </w:r>
    </w:p>
    <w:p w14:paraId="43012C6F" w14:textId="31F0BF4D" w:rsidR="002D7270" w:rsidRDefault="002D7270" w:rsidP="009618E4">
      <w:pPr>
        <w:pStyle w:val="Heading1"/>
      </w:pPr>
      <w:bookmarkStart w:id="128" w:name="_Toc233613305"/>
      <w:r>
        <w:lastRenderedPageBreak/>
        <w:t>Appendix B</w:t>
      </w:r>
      <w:r w:rsidR="000A4536">
        <w:t>: Suspended</w:t>
      </w:r>
      <w:r>
        <w:t xml:space="preserve"> Operations Policy</w:t>
      </w:r>
      <w:bookmarkEnd w:id="128"/>
    </w:p>
    <w:p w14:paraId="17B3A149" w14:textId="447C6C3F" w:rsidR="00BF191B" w:rsidRDefault="00BF191B" w:rsidP="00BF191B">
      <w:r>
        <w:t xml:space="preserve">Suspended operation </w:t>
      </w:r>
      <w:r w:rsidR="005C67D2">
        <w:t>mean</w:t>
      </w:r>
      <w:r w:rsidR="00576D8D">
        <w:t>s</w:t>
      </w:r>
      <w:r>
        <w:t xml:space="preserve"> a temporary suspension of any or all operations due to </w:t>
      </w:r>
      <w:r w:rsidR="00BA434C">
        <w:t>an emergency</w:t>
      </w:r>
      <w:r>
        <w:t xml:space="preserve"> that adversely affects operations, public health, or the well-being and safety of employees and students. Events which might require suspending operations include, but are not limited to:</w:t>
      </w:r>
    </w:p>
    <w:p w14:paraId="515140BC" w14:textId="4DB389A7" w:rsidR="00BF191B" w:rsidRDefault="00BF191B" w:rsidP="00BF191B">
      <w:pPr>
        <w:pStyle w:val="ListParagraph"/>
        <w:numPr>
          <w:ilvl w:val="0"/>
          <w:numId w:val="28"/>
        </w:numPr>
      </w:pPr>
      <w:r>
        <w:t>Severe weather or natural disaster</w:t>
      </w:r>
    </w:p>
    <w:p w14:paraId="352D4AA2" w14:textId="7BB49C23" w:rsidR="00BF191B" w:rsidRDefault="00BF191B" w:rsidP="00BF191B">
      <w:pPr>
        <w:pStyle w:val="ListParagraph"/>
        <w:numPr>
          <w:ilvl w:val="0"/>
          <w:numId w:val="28"/>
        </w:numPr>
      </w:pPr>
      <w:r>
        <w:t>Spread of a communicable disease</w:t>
      </w:r>
    </w:p>
    <w:p w14:paraId="2594F6A1" w14:textId="5AD6EE10" w:rsidR="00BF191B" w:rsidRDefault="00BF191B" w:rsidP="00BF191B">
      <w:pPr>
        <w:pStyle w:val="ListParagraph"/>
        <w:numPr>
          <w:ilvl w:val="0"/>
          <w:numId w:val="28"/>
        </w:numPr>
      </w:pPr>
      <w:r>
        <w:t>Fire or related hazard</w:t>
      </w:r>
    </w:p>
    <w:p w14:paraId="5EC646CB" w14:textId="0277C5B1" w:rsidR="00BF191B" w:rsidRDefault="00BF191B" w:rsidP="00BF191B">
      <w:pPr>
        <w:pStyle w:val="ListParagraph"/>
        <w:numPr>
          <w:ilvl w:val="0"/>
          <w:numId w:val="28"/>
        </w:numPr>
      </w:pPr>
      <w:r>
        <w:t>Immediate threat to the safety of the campus community</w:t>
      </w:r>
    </w:p>
    <w:p w14:paraId="7796BE72" w14:textId="47E7BDAA" w:rsidR="00BF191B" w:rsidRDefault="00BF191B" w:rsidP="00BF191B">
      <w:pPr>
        <w:pStyle w:val="ListParagraph"/>
        <w:numPr>
          <w:ilvl w:val="0"/>
          <w:numId w:val="28"/>
        </w:numPr>
      </w:pPr>
      <w:r>
        <w:t xml:space="preserve">Damage to or failure of infrastructure, </w:t>
      </w:r>
      <w:r w:rsidR="00584785">
        <w:t>equipment,</w:t>
      </w:r>
      <w:r>
        <w:t xml:space="preserve"> or mechanical systems</w:t>
      </w:r>
    </w:p>
    <w:p w14:paraId="1F126E20" w14:textId="707FC433" w:rsidR="002D7270" w:rsidRDefault="002D7270" w:rsidP="002D7270">
      <w:r>
        <w:t xml:space="preserve">During the suspended operations caused by the COVID-19 pandemic, providers are exempt from the requirement to pre- and post-test distance learning students from March 1, </w:t>
      </w:r>
      <w:r w:rsidR="00584785">
        <w:t>2020,</w:t>
      </w:r>
      <w:r>
        <w:t xml:space="preserve"> until</w:t>
      </w:r>
      <w:r w:rsidR="00653455">
        <w:t xml:space="preserve"> </w:t>
      </w:r>
      <w:r>
        <w:t xml:space="preserve">Governor Inslee’s Reopening process allows for testing to </w:t>
      </w:r>
      <w:r w:rsidR="00653455">
        <w:t>re</w:t>
      </w:r>
      <w:r>
        <w:t xml:space="preserve">commence on campuses and in our community-based organizations. Providers will count the number of students not able to be tested in each program year and report an unduplicated count in their end of year Federal Report. Providers should administer an NRS-approved test in accordance with this Assessment Policy as soon as feasible. Providers can enroll new students without administering an NRS-approved </w:t>
      </w:r>
      <w:r w:rsidR="00584785">
        <w:t>pre-test,</w:t>
      </w:r>
      <w:r>
        <w:t xml:space="preserve"> but the provider must still determine if the student is eligible* for AEFLA services. A local program may use locally designed assessment methods to provisionally assign an NRS Educational Functioning Level (EFL) for the purpose of placing students into the NRS when an approved NRS test cannot be administered.</w:t>
      </w:r>
    </w:p>
    <w:p w14:paraId="21178643" w14:textId="77777777" w:rsidR="002D7270" w:rsidRDefault="002D7270" w:rsidP="002D7270">
      <w:r>
        <w:t xml:space="preserve">A participant can achieve an MSG using several methods that may be available even if the participant was provisionally placed in an EFL without taking a pre-test. </w:t>
      </w:r>
    </w:p>
    <w:p w14:paraId="1E867A81" w14:textId="59B23182" w:rsidR="002D7270" w:rsidRDefault="002D7270" w:rsidP="002D7270">
      <w:r>
        <w:t xml:space="preserve">First, a participant </w:t>
      </w:r>
      <w:r w:rsidR="0056197C">
        <w:t xml:space="preserve">in a program designed to achieve MSGs other than </w:t>
      </w:r>
      <w:r w:rsidR="004238E2">
        <w:t xml:space="preserve">Type </w:t>
      </w:r>
      <w:r w:rsidR="0056197C">
        <w:t>1</w:t>
      </w:r>
      <w:r w:rsidR="004238E2">
        <w:t>.</w:t>
      </w:r>
      <w:r w:rsidR="0056197C">
        <w:t>a</w:t>
      </w:r>
      <w:r w:rsidR="004238E2">
        <w:t>. (pre- and post-testing)</w:t>
      </w:r>
      <w:r w:rsidR="0056197C">
        <w:t xml:space="preserve"> </w:t>
      </w:r>
      <w:r>
        <w:t xml:space="preserve">can achieve a </w:t>
      </w:r>
      <w:r w:rsidR="0056197C">
        <w:t>MSG</w:t>
      </w:r>
      <w:r>
        <w:t xml:space="preserve"> based on earning required high school credits through the HS Credit Option, enrolling in postsecondary education</w:t>
      </w:r>
      <w:r w:rsidR="0056197C">
        <w:t>, (3) passing a subset test of the GED</w:t>
      </w:r>
      <w:r w:rsidR="0056197C" w:rsidRPr="0002425C">
        <w:rPr>
          <w:vertAlign w:val="superscript"/>
        </w:rPr>
        <w:t>®</w:t>
      </w:r>
      <w:r w:rsidR="0056197C">
        <w:t>, achieving 12 postsecondary credits, passing progress milestones, and completing training or earning a training certificate</w:t>
      </w:r>
      <w:r>
        <w:t>.</w:t>
      </w:r>
    </w:p>
    <w:p w14:paraId="28166940" w14:textId="43243A90" w:rsidR="002D7270" w:rsidRDefault="002D7270" w:rsidP="002D7270">
      <w:r>
        <w:t xml:space="preserve">In the case of pre- and post-testing, a participant cannot achieve an MSG if the participant’s EFL placement was provisionally assigned using an informal assessment method. MSG can only be achieved if the </w:t>
      </w:r>
      <w:r w:rsidR="00584785">
        <w:t>provisionally assigned</w:t>
      </w:r>
      <w:r>
        <w:t xml:space="preserve"> EFL is later adjusted based on an NRS-approved pre-test score. The participant may, however, achieve an MSG with a </w:t>
      </w:r>
      <w:r w:rsidR="00584785">
        <w:t>provisionally assigned</w:t>
      </w:r>
      <w:r>
        <w:t xml:space="preserve"> EFL under the other methods.</w:t>
      </w:r>
    </w:p>
    <w:p w14:paraId="7ED0938A" w14:textId="77777777" w:rsidR="002D7270" w:rsidRDefault="002D7270" w:rsidP="002D7270">
      <w:r>
        <w:t>Second, a participant can achieve an MSG by attaining a secondary school diploma or its recognized equivalent (i.e., GED</w:t>
      </w:r>
      <w:r w:rsidRPr="0002425C">
        <w:rPr>
          <w:vertAlign w:val="superscript"/>
        </w:rPr>
        <w:t>®</w:t>
      </w:r>
      <w:r>
        <w:t>).</w:t>
      </w:r>
    </w:p>
    <w:p w14:paraId="71B2A9C7" w14:textId="7D55DB3D" w:rsidR="00284CB5" w:rsidRPr="00284CB5" w:rsidRDefault="002D7270" w:rsidP="002D7270">
      <w:r>
        <w:rPr>
          <w:sz w:val="20"/>
          <w:szCs w:val="20"/>
        </w:rPr>
        <w:lastRenderedPageBreak/>
        <w:t xml:space="preserve">*Section 203(4) of the </w:t>
      </w:r>
      <w:r>
        <w:rPr>
          <w:color w:val="0000FF"/>
          <w:sz w:val="20"/>
          <w:szCs w:val="20"/>
        </w:rPr>
        <w:t xml:space="preserve">Workforce Innovation and Opportunity Act of 2014 </w:t>
      </w:r>
      <w:r>
        <w:rPr>
          <w:sz w:val="20"/>
          <w:szCs w:val="20"/>
        </w:rPr>
        <w:t xml:space="preserve">(WIOA) defines “eligible individual” as “…an individual—(a) who has attained 16 years of age; (b) who is not enrolled or required to be enrolled in secondary school under State law; and (c) who—(i) is basic skills deficient; (ii) does not have a secondary school diploma or its recognized equivalent, and has not achieved an equivalent level of education; or (iii) is an English language learner.” WIOA (Pub. L. 113-128) available at: </w:t>
      </w:r>
      <w:r>
        <w:rPr>
          <w:color w:val="0000FF"/>
          <w:sz w:val="20"/>
          <w:szCs w:val="20"/>
        </w:rPr>
        <w:t xml:space="preserve">https://www.govinfo.gov/content/pkg/PLAW-113publ128/pdf/PLAW-113publ128.pdf </w:t>
      </w:r>
      <w:r>
        <w:t xml:space="preserve"> </w:t>
      </w:r>
    </w:p>
    <w:sectPr w:rsidR="00284CB5" w:rsidRPr="00284CB5" w:rsidSect="00D709B1">
      <w:footerReference w:type="default" r:id="rId3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0E812" w14:textId="77777777" w:rsidR="00EB0190" w:rsidRDefault="00EB0190" w:rsidP="00AA3303">
      <w:pPr>
        <w:spacing w:after="0" w:line="240" w:lineRule="auto"/>
      </w:pPr>
      <w:r>
        <w:separator/>
      </w:r>
    </w:p>
  </w:endnote>
  <w:endnote w:type="continuationSeparator" w:id="0">
    <w:p w14:paraId="758F50A1" w14:textId="77777777" w:rsidR="00EB0190" w:rsidRDefault="00EB0190" w:rsidP="00AA3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Gill Sans">
    <w:altName w:val="Gill Sans M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693468"/>
      <w:docPartObj>
        <w:docPartGallery w:val="Page Numbers (Bottom of Page)"/>
        <w:docPartUnique/>
      </w:docPartObj>
    </w:sdtPr>
    <w:sdtEndPr/>
    <w:sdtContent>
      <w:sdt>
        <w:sdtPr>
          <w:id w:val="-1521458737"/>
          <w:docPartObj>
            <w:docPartGallery w:val="Page Numbers (Top of Page)"/>
            <w:docPartUnique/>
          </w:docPartObj>
        </w:sdtPr>
        <w:sdtEndPr/>
        <w:sdtContent>
          <w:p w14:paraId="1D7D68CC" w14:textId="172B7FD3" w:rsidR="002D3471" w:rsidRDefault="002D3471" w:rsidP="00D709B1">
            <w:pPr>
              <w:pStyle w:val="Footer"/>
              <w:jc w:val="right"/>
            </w:pPr>
            <w:r>
              <w:rPr>
                <w:rFonts w:ascii="Gill Sans" w:hAnsi="Gill Sans"/>
                <w:noProof/>
                <w:color w:val="12275A"/>
              </w:rPr>
              <w:drawing>
                <wp:anchor distT="0" distB="0" distL="114300" distR="114300" simplePos="0" relativeHeight="251659264" behindDoc="1" locked="0" layoutInCell="1" allowOverlap="1" wp14:anchorId="0ED1F9F0" wp14:editId="44BAD2F2">
                  <wp:simplePos x="0" y="0"/>
                  <wp:positionH relativeFrom="margin">
                    <wp:posOffset>-542925</wp:posOffset>
                  </wp:positionH>
                  <wp:positionV relativeFrom="paragraph">
                    <wp:posOffset>-12065</wp:posOffset>
                  </wp:positionV>
                  <wp:extent cx="1721485" cy="612140"/>
                  <wp:effectExtent l="0" t="0" r="0" b="0"/>
                  <wp:wrapTight wrapText="bothSides">
                    <wp:wrapPolygon edited="0">
                      <wp:start x="0" y="0"/>
                      <wp:lineTo x="0" y="20838"/>
                      <wp:lineTo x="21273" y="20838"/>
                      <wp:lineTo x="21273"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1485" cy="612140"/>
                          </a:xfrm>
                          <a:prstGeom prst="rect">
                            <a:avLst/>
                          </a:prstGeom>
                        </pic:spPr>
                      </pic:pic>
                    </a:graphicData>
                  </a:graphic>
                  <wp14:sizeRelH relativeFrom="margin">
                    <wp14:pctWidth>0</wp14:pctWidth>
                  </wp14:sizeRelH>
                  <wp14:sizeRelV relativeFrom="margin">
                    <wp14:pctHeight>0</wp14:pctHeight>
                  </wp14:sizeRelV>
                </wp:anchor>
              </w:drawing>
            </w:r>
            <w:r>
              <w:t>Washington State Basic Education for Adults Assessment Policy 202</w:t>
            </w:r>
            <w:r w:rsidR="00BF2489">
              <w:t>6</w:t>
            </w:r>
            <w:r w:rsidR="00C91AF7">
              <w:t>-2</w:t>
            </w:r>
            <w:r w:rsidR="00BF2489">
              <w:t>7</w:t>
            </w:r>
          </w:p>
          <w:p w14:paraId="6F2A19F2" w14:textId="77777777" w:rsidR="002D3471" w:rsidRDefault="002D3471" w:rsidP="00D709B1">
            <w:pPr>
              <w:pStyle w:val="Footer"/>
              <w:jc w:val="right"/>
            </w:pPr>
          </w:p>
          <w:p w14:paraId="3D324FD3" w14:textId="2F600CD5" w:rsidR="002D3471" w:rsidRDefault="002D3471" w:rsidP="00E66AF5">
            <w:pPr>
              <w:pStyle w:val="Footer"/>
              <w:jc w:val="right"/>
            </w:pPr>
            <w:hyperlink r:id="rId2" w:history="1">
              <w:r w:rsidRPr="00F430EA">
                <w:rPr>
                  <w:rStyle w:val="Hyperlink"/>
                </w:rPr>
                <w:t>www.sbctc.edu</w:t>
              </w:r>
            </w:hyperlink>
            <w:r>
              <w:t xml:space="preserve"> </w:t>
            </w:r>
            <w:r w:rsidRPr="00E66AF5">
              <w:t xml:space="preserve"> </w:t>
            </w:r>
            <w:r w:rsidRPr="00E66AF5">
              <w:rPr>
                <w:rFonts w:ascii="Arial" w:hAnsi="Arial" w:cs="Arial"/>
              </w:rPr>
              <w:t>│</w:t>
            </w:r>
            <w:r>
              <w:t xml:space="preserve"> </w:t>
            </w:r>
            <w:r w:rsidRPr="00E66AF5">
              <w:t xml:space="preserve">Page </w:t>
            </w:r>
            <w:r w:rsidRPr="00E66AF5">
              <w:rPr>
                <w:b/>
                <w:bCs/>
              </w:rPr>
              <w:fldChar w:fldCharType="begin"/>
            </w:r>
            <w:r w:rsidRPr="00E66AF5">
              <w:rPr>
                <w:b/>
                <w:bCs/>
              </w:rPr>
              <w:instrText xml:space="preserve"> PAGE </w:instrText>
            </w:r>
            <w:r w:rsidRPr="00E66AF5">
              <w:rPr>
                <w:b/>
                <w:bCs/>
              </w:rPr>
              <w:fldChar w:fldCharType="separate"/>
            </w:r>
            <w:r>
              <w:rPr>
                <w:b/>
                <w:bCs/>
                <w:noProof/>
              </w:rPr>
              <w:t>26</w:t>
            </w:r>
            <w:r w:rsidRPr="00E66AF5">
              <w:rPr>
                <w:b/>
                <w:bCs/>
              </w:rPr>
              <w:fldChar w:fldCharType="end"/>
            </w:r>
            <w:r w:rsidRPr="00E66AF5">
              <w:t xml:space="preserve"> of </w:t>
            </w:r>
            <w:r w:rsidRPr="00E66AF5">
              <w:rPr>
                <w:b/>
                <w:bCs/>
              </w:rPr>
              <w:fldChar w:fldCharType="begin"/>
            </w:r>
            <w:r w:rsidRPr="00E66AF5">
              <w:rPr>
                <w:b/>
                <w:bCs/>
              </w:rPr>
              <w:instrText xml:space="preserve"> NUMPAGES  </w:instrText>
            </w:r>
            <w:r w:rsidRPr="00E66AF5">
              <w:rPr>
                <w:b/>
                <w:bCs/>
              </w:rPr>
              <w:fldChar w:fldCharType="separate"/>
            </w:r>
            <w:r>
              <w:rPr>
                <w:b/>
                <w:bCs/>
                <w:noProof/>
              </w:rPr>
              <w:t>26</w:t>
            </w:r>
            <w:r w:rsidRPr="00E66AF5">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9326D" w14:textId="77777777" w:rsidR="00EB0190" w:rsidRDefault="00EB0190" w:rsidP="00AA3303">
      <w:pPr>
        <w:spacing w:after="0" w:line="240" w:lineRule="auto"/>
      </w:pPr>
      <w:r>
        <w:separator/>
      </w:r>
    </w:p>
  </w:footnote>
  <w:footnote w:type="continuationSeparator" w:id="0">
    <w:p w14:paraId="2AFF3A08" w14:textId="77777777" w:rsidR="00EB0190" w:rsidRDefault="00EB0190" w:rsidP="00AA3303">
      <w:pPr>
        <w:spacing w:after="0" w:line="240" w:lineRule="auto"/>
      </w:pPr>
      <w:r>
        <w:continuationSeparator/>
      </w:r>
    </w:p>
  </w:footnote>
  <w:footnote w:id="1">
    <w:p w14:paraId="23E6ECC0" w14:textId="77777777" w:rsidR="002D3471" w:rsidRPr="006E6E92" w:rsidRDefault="002D3471" w:rsidP="005E5406">
      <w:pPr>
        <w:spacing w:before="100" w:beforeAutospacing="1" w:after="100" w:afterAutospacing="1"/>
        <w:rPr>
          <w:rFonts w:ascii="Times New Roman" w:eastAsia="Times New Roman" w:hAnsi="Times New Roman"/>
          <w:sz w:val="20"/>
          <w:szCs w:val="20"/>
          <w:lang w:val="en"/>
        </w:rPr>
      </w:pPr>
      <w:r w:rsidRPr="00341253">
        <w:rPr>
          <w:rStyle w:val="FootnoteReference"/>
        </w:rPr>
        <w:footnoteRef/>
      </w:r>
      <w:r w:rsidRPr="00341253">
        <w:rPr>
          <w:sz w:val="20"/>
          <w:szCs w:val="20"/>
        </w:rPr>
        <w:t xml:space="preserve"> </w:t>
      </w:r>
      <w:r w:rsidRPr="006E6E92">
        <w:rPr>
          <w:rFonts w:eastAsia="Times New Roman" w:cs="Calibri"/>
          <w:sz w:val="20"/>
          <w:szCs w:val="20"/>
          <w:lang w:val="en"/>
        </w:rPr>
        <w:t xml:space="preserve">American Educational Research Association, American Psychological Association, &amp; National Council on Measurement in Education.  (1999) </w:t>
      </w:r>
      <w:r w:rsidRPr="006E6E92">
        <w:rPr>
          <w:rFonts w:eastAsia="Times New Roman" w:cs="Calibri"/>
          <w:i/>
          <w:iCs/>
          <w:sz w:val="20"/>
          <w:szCs w:val="20"/>
          <w:lang w:val="en"/>
        </w:rPr>
        <w:t>Standards for</w:t>
      </w:r>
      <w:r>
        <w:rPr>
          <w:rFonts w:eastAsia="Times New Roman" w:cs="Calibri"/>
          <w:i/>
          <w:iCs/>
          <w:sz w:val="20"/>
          <w:szCs w:val="20"/>
          <w:lang w:val="en"/>
        </w:rPr>
        <w:t xml:space="preserve"> Educational and Psychological T</w:t>
      </w:r>
      <w:r w:rsidRPr="006E6E92">
        <w:rPr>
          <w:rFonts w:eastAsia="Times New Roman" w:cs="Calibri"/>
          <w:i/>
          <w:iCs/>
          <w:sz w:val="20"/>
          <w:szCs w:val="20"/>
          <w:lang w:val="en"/>
        </w:rPr>
        <w:t>esting</w:t>
      </w:r>
      <w:r w:rsidRPr="006E6E92">
        <w:rPr>
          <w:rFonts w:eastAsia="Times New Roman" w:cs="Calibri"/>
          <w:sz w:val="20"/>
          <w:szCs w:val="20"/>
          <w:lang w:val="en"/>
        </w:rPr>
        <w:t>. Washington, DC: American Educational Research Association.</w:t>
      </w:r>
    </w:p>
    <w:p w14:paraId="6D154BED" w14:textId="77777777" w:rsidR="002D3471" w:rsidRPr="006E6E92" w:rsidRDefault="002D3471" w:rsidP="005E540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DF9"/>
    <w:multiLevelType w:val="hybridMultilevel"/>
    <w:tmpl w:val="B816A81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C33E30"/>
    <w:multiLevelType w:val="hybridMultilevel"/>
    <w:tmpl w:val="F7120B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96C03"/>
    <w:multiLevelType w:val="hybridMultilevel"/>
    <w:tmpl w:val="4F4EC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81E39"/>
    <w:multiLevelType w:val="hybridMultilevel"/>
    <w:tmpl w:val="3FCCF914"/>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0435"/>
    <w:multiLevelType w:val="hybridMultilevel"/>
    <w:tmpl w:val="0E96E3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30A28"/>
    <w:multiLevelType w:val="hybridMultilevel"/>
    <w:tmpl w:val="4D32F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D4F7C"/>
    <w:multiLevelType w:val="hybridMultilevel"/>
    <w:tmpl w:val="023C0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1EE03C2"/>
    <w:multiLevelType w:val="hybridMultilevel"/>
    <w:tmpl w:val="7DFE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C5B69"/>
    <w:multiLevelType w:val="hybridMultilevel"/>
    <w:tmpl w:val="4CCECE6E"/>
    <w:lvl w:ilvl="0" w:tplc="2758DE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501433"/>
    <w:multiLevelType w:val="hybridMultilevel"/>
    <w:tmpl w:val="490836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1913D2"/>
    <w:multiLevelType w:val="hybridMultilevel"/>
    <w:tmpl w:val="3B046392"/>
    <w:lvl w:ilvl="0" w:tplc="31701DAE">
      <w:start w:val="1"/>
      <w:numFmt w:val="bullet"/>
      <w:lvlText w:val="•"/>
      <w:lvlJc w:val="left"/>
      <w:pPr>
        <w:ind w:left="1800" w:hanging="360"/>
      </w:pPr>
      <w:rPr>
        <w:rFonts w:ascii="Verdana" w:hAnsi="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93F396C"/>
    <w:multiLevelType w:val="hybridMultilevel"/>
    <w:tmpl w:val="A42EF16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D9F042E"/>
    <w:multiLevelType w:val="hybridMultilevel"/>
    <w:tmpl w:val="26D8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3B6535"/>
    <w:multiLevelType w:val="hybridMultilevel"/>
    <w:tmpl w:val="C762822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92BCC"/>
    <w:multiLevelType w:val="hybridMultilevel"/>
    <w:tmpl w:val="D794D3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66817"/>
    <w:multiLevelType w:val="hybridMultilevel"/>
    <w:tmpl w:val="39CCB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F759C"/>
    <w:multiLevelType w:val="hybridMultilevel"/>
    <w:tmpl w:val="62969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81439B"/>
    <w:multiLevelType w:val="hybridMultilevel"/>
    <w:tmpl w:val="A1D60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81065F"/>
    <w:multiLevelType w:val="hybridMultilevel"/>
    <w:tmpl w:val="1DF6E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E1070"/>
    <w:multiLevelType w:val="hybridMultilevel"/>
    <w:tmpl w:val="AE7680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A63299D"/>
    <w:multiLevelType w:val="hybridMultilevel"/>
    <w:tmpl w:val="61904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75152B"/>
    <w:multiLevelType w:val="hybridMultilevel"/>
    <w:tmpl w:val="8520AD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44F4945"/>
    <w:multiLevelType w:val="hybridMultilevel"/>
    <w:tmpl w:val="55307DF6"/>
    <w:lvl w:ilvl="0" w:tplc="31701DAE">
      <w:start w:val="1"/>
      <w:numFmt w:val="bullet"/>
      <w:lvlText w:val="•"/>
      <w:lvlJc w:val="left"/>
      <w:pPr>
        <w:tabs>
          <w:tab w:val="num" w:pos="720"/>
        </w:tabs>
        <w:ind w:left="720" w:hanging="360"/>
      </w:pPr>
      <w:rPr>
        <w:rFonts w:ascii="Verdana" w:hAnsi="Verdan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8D19FD"/>
    <w:multiLevelType w:val="hybridMultilevel"/>
    <w:tmpl w:val="BD76E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3856C3"/>
    <w:multiLevelType w:val="hybridMultilevel"/>
    <w:tmpl w:val="9A1487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220512"/>
    <w:multiLevelType w:val="hybridMultilevel"/>
    <w:tmpl w:val="5C0A48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64A19B0"/>
    <w:multiLevelType w:val="hybridMultilevel"/>
    <w:tmpl w:val="54D2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F6138D"/>
    <w:multiLevelType w:val="hybridMultilevel"/>
    <w:tmpl w:val="53AEB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34610F"/>
    <w:multiLevelType w:val="hybridMultilevel"/>
    <w:tmpl w:val="9D3EE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026D9A"/>
    <w:multiLevelType w:val="hybridMultilevel"/>
    <w:tmpl w:val="DA544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054DD"/>
    <w:multiLevelType w:val="hybridMultilevel"/>
    <w:tmpl w:val="5CB87A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7014C33"/>
    <w:multiLevelType w:val="hybridMultilevel"/>
    <w:tmpl w:val="DB643666"/>
    <w:lvl w:ilvl="0" w:tplc="04090013">
      <w:start w:val="1"/>
      <w:numFmt w:val="upp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5F09E7"/>
    <w:multiLevelType w:val="hybridMultilevel"/>
    <w:tmpl w:val="1B726450"/>
    <w:lvl w:ilvl="0" w:tplc="31701DAE">
      <w:start w:val="1"/>
      <w:numFmt w:val="bullet"/>
      <w:lvlText w:val="•"/>
      <w:lvlJc w:val="left"/>
      <w:pPr>
        <w:ind w:left="1800" w:hanging="360"/>
      </w:pPr>
      <w:rPr>
        <w:rFonts w:ascii="Verdana" w:hAnsi="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E4056E8"/>
    <w:multiLevelType w:val="hybridMultilevel"/>
    <w:tmpl w:val="A0BE2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192A4E"/>
    <w:multiLevelType w:val="hybridMultilevel"/>
    <w:tmpl w:val="6F0CB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3E5E5D"/>
    <w:multiLevelType w:val="hybridMultilevel"/>
    <w:tmpl w:val="DE5E72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CBD4090"/>
    <w:multiLevelType w:val="hybridMultilevel"/>
    <w:tmpl w:val="26C021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E1A08D6"/>
    <w:multiLevelType w:val="hybridMultilevel"/>
    <w:tmpl w:val="66E6F46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20741207">
    <w:abstractNumId w:val="2"/>
  </w:num>
  <w:num w:numId="2" w16cid:durableId="1129783255">
    <w:abstractNumId w:val="31"/>
  </w:num>
  <w:num w:numId="3" w16cid:durableId="1921712610">
    <w:abstractNumId w:val="9"/>
  </w:num>
  <w:num w:numId="4" w16cid:durableId="142160174">
    <w:abstractNumId w:val="8"/>
  </w:num>
  <w:num w:numId="5" w16cid:durableId="23600161">
    <w:abstractNumId w:val="25"/>
  </w:num>
  <w:num w:numId="6" w16cid:durableId="1174805843">
    <w:abstractNumId w:val="17"/>
  </w:num>
  <w:num w:numId="7" w16cid:durableId="691341684">
    <w:abstractNumId w:val="4"/>
  </w:num>
  <w:num w:numId="8" w16cid:durableId="2110663862">
    <w:abstractNumId w:val="1"/>
  </w:num>
  <w:num w:numId="9" w16cid:durableId="1680808428">
    <w:abstractNumId w:val="32"/>
  </w:num>
  <w:num w:numId="10" w16cid:durableId="298921349">
    <w:abstractNumId w:val="18"/>
  </w:num>
  <w:num w:numId="11" w16cid:durableId="1591239004">
    <w:abstractNumId w:val="34"/>
  </w:num>
  <w:num w:numId="12" w16cid:durableId="1244298599">
    <w:abstractNumId w:val="10"/>
  </w:num>
  <w:num w:numId="13" w16cid:durableId="1495730104">
    <w:abstractNumId w:val="15"/>
  </w:num>
  <w:num w:numId="14" w16cid:durableId="935672373">
    <w:abstractNumId w:val="22"/>
  </w:num>
  <w:num w:numId="15" w16cid:durableId="1224682642">
    <w:abstractNumId w:val="33"/>
  </w:num>
  <w:num w:numId="16" w16cid:durableId="63920634">
    <w:abstractNumId w:val="23"/>
  </w:num>
  <w:num w:numId="17" w16cid:durableId="16319785">
    <w:abstractNumId w:val="7"/>
  </w:num>
  <w:num w:numId="18" w16cid:durableId="54744506">
    <w:abstractNumId w:val="11"/>
  </w:num>
  <w:num w:numId="19" w16cid:durableId="2072460445">
    <w:abstractNumId w:val="6"/>
  </w:num>
  <w:num w:numId="20" w16cid:durableId="1404638306">
    <w:abstractNumId w:val="19"/>
  </w:num>
  <w:num w:numId="21" w16cid:durableId="615719907">
    <w:abstractNumId w:val="35"/>
  </w:num>
  <w:num w:numId="22" w16cid:durableId="358162779">
    <w:abstractNumId w:val="36"/>
  </w:num>
  <w:num w:numId="23" w16cid:durableId="1978874706">
    <w:abstractNumId w:val="3"/>
  </w:num>
  <w:num w:numId="24" w16cid:durableId="633021040">
    <w:abstractNumId w:val="37"/>
  </w:num>
  <w:num w:numId="25" w16cid:durableId="1271015818">
    <w:abstractNumId w:val="12"/>
  </w:num>
  <w:num w:numId="26" w16cid:durableId="1479683838">
    <w:abstractNumId w:val="24"/>
  </w:num>
  <w:num w:numId="27" w16cid:durableId="97533428">
    <w:abstractNumId w:val="27"/>
  </w:num>
  <w:num w:numId="28" w16cid:durableId="1287004189">
    <w:abstractNumId w:val="28"/>
  </w:num>
  <w:num w:numId="29" w16cid:durableId="361126254">
    <w:abstractNumId w:val="29"/>
  </w:num>
  <w:num w:numId="30" w16cid:durableId="100535509">
    <w:abstractNumId w:val="13"/>
  </w:num>
  <w:num w:numId="31" w16cid:durableId="1129519846">
    <w:abstractNumId w:val="17"/>
  </w:num>
  <w:num w:numId="32" w16cid:durableId="1852254131">
    <w:abstractNumId w:val="5"/>
  </w:num>
  <w:num w:numId="33" w16cid:durableId="871962146">
    <w:abstractNumId w:val="20"/>
  </w:num>
  <w:num w:numId="34" w16cid:durableId="222762379">
    <w:abstractNumId w:val="14"/>
  </w:num>
  <w:num w:numId="35" w16cid:durableId="1123691471">
    <w:abstractNumId w:val="26"/>
  </w:num>
  <w:num w:numId="36" w16cid:durableId="385614024">
    <w:abstractNumId w:val="16"/>
  </w:num>
  <w:num w:numId="37" w16cid:durableId="1859391153">
    <w:abstractNumId w:val="21"/>
  </w:num>
  <w:num w:numId="38" w16cid:durableId="1082877260">
    <w:abstractNumId w:val="30"/>
  </w:num>
  <w:num w:numId="39" w16cid:durableId="773749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303"/>
    <w:rsid w:val="00004B1C"/>
    <w:rsid w:val="0001384E"/>
    <w:rsid w:val="00021D0E"/>
    <w:rsid w:val="0002425C"/>
    <w:rsid w:val="00026371"/>
    <w:rsid w:val="00030577"/>
    <w:rsid w:val="000364AC"/>
    <w:rsid w:val="00082CC6"/>
    <w:rsid w:val="00093ED3"/>
    <w:rsid w:val="00095E4A"/>
    <w:rsid w:val="000A4226"/>
    <w:rsid w:val="000A4536"/>
    <w:rsid w:val="000A768D"/>
    <w:rsid w:val="000B598C"/>
    <w:rsid w:val="000B62C7"/>
    <w:rsid w:val="000C1351"/>
    <w:rsid w:val="000C53CD"/>
    <w:rsid w:val="000C6985"/>
    <w:rsid w:val="000E171C"/>
    <w:rsid w:val="000E793D"/>
    <w:rsid w:val="000F6FA9"/>
    <w:rsid w:val="000F7EA2"/>
    <w:rsid w:val="0010073F"/>
    <w:rsid w:val="00115930"/>
    <w:rsid w:val="00116BB3"/>
    <w:rsid w:val="001221C9"/>
    <w:rsid w:val="00122B9A"/>
    <w:rsid w:val="00126B09"/>
    <w:rsid w:val="00126FCF"/>
    <w:rsid w:val="00130972"/>
    <w:rsid w:val="001445DF"/>
    <w:rsid w:val="001449A4"/>
    <w:rsid w:val="00144B77"/>
    <w:rsid w:val="001472D8"/>
    <w:rsid w:val="0014741C"/>
    <w:rsid w:val="00150392"/>
    <w:rsid w:val="0016556D"/>
    <w:rsid w:val="001715CA"/>
    <w:rsid w:val="00171AD6"/>
    <w:rsid w:val="00175918"/>
    <w:rsid w:val="00182AAE"/>
    <w:rsid w:val="0018405C"/>
    <w:rsid w:val="001916AA"/>
    <w:rsid w:val="001A3585"/>
    <w:rsid w:val="001A6A42"/>
    <w:rsid w:val="001A7D6C"/>
    <w:rsid w:val="001B4D75"/>
    <w:rsid w:val="001B66B7"/>
    <w:rsid w:val="001B6E87"/>
    <w:rsid w:val="001C3F8A"/>
    <w:rsid w:val="001C74A8"/>
    <w:rsid w:val="001D0F34"/>
    <w:rsid w:val="001D1220"/>
    <w:rsid w:val="001D1DA8"/>
    <w:rsid w:val="001D4EC2"/>
    <w:rsid w:val="001D7211"/>
    <w:rsid w:val="001E39CB"/>
    <w:rsid w:val="001E405E"/>
    <w:rsid w:val="001E44B3"/>
    <w:rsid w:val="001E79AA"/>
    <w:rsid w:val="001F0D58"/>
    <w:rsid w:val="001F2A60"/>
    <w:rsid w:val="00206753"/>
    <w:rsid w:val="002149A4"/>
    <w:rsid w:val="00244D2A"/>
    <w:rsid w:val="00245BE1"/>
    <w:rsid w:val="00266CBE"/>
    <w:rsid w:val="00272809"/>
    <w:rsid w:val="00283369"/>
    <w:rsid w:val="00284CB5"/>
    <w:rsid w:val="00286BBA"/>
    <w:rsid w:val="002919E6"/>
    <w:rsid w:val="00293E44"/>
    <w:rsid w:val="002962C9"/>
    <w:rsid w:val="002B07D6"/>
    <w:rsid w:val="002B1B8B"/>
    <w:rsid w:val="002B7276"/>
    <w:rsid w:val="002D2276"/>
    <w:rsid w:val="002D3471"/>
    <w:rsid w:val="002D5803"/>
    <w:rsid w:val="002D7270"/>
    <w:rsid w:val="002E2D18"/>
    <w:rsid w:val="002E6B95"/>
    <w:rsid w:val="002E76F2"/>
    <w:rsid w:val="002F137D"/>
    <w:rsid w:val="002F23A2"/>
    <w:rsid w:val="00301FE6"/>
    <w:rsid w:val="003064FE"/>
    <w:rsid w:val="003117F9"/>
    <w:rsid w:val="00314434"/>
    <w:rsid w:val="0032756A"/>
    <w:rsid w:val="0033042C"/>
    <w:rsid w:val="0033197F"/>
    <w:rsid w:val="00333721"/>
    <w:rsid w:val="0035740B"/>
    <w:rsid w:val="0036498F"/>
    <w:rsid w:val="0037005B"/>
    <w:rsid w:val="00371467"/>
    <w:rsid w:val="00371DAF"/>
    <w:rsid w:val="00374333"/>
    <w:rsid w:val="003776E7"/>
    <w:rsid w:val="00385BE6"/>
    <w:rsid w:val="00390169"/>
    <w:rsid w:val="00392112"/>
    <w:rsid w:val="003A4B0A"/>
    <w:rsid w:val="003B27C2"/>
    <w:rsid w:val="003B302C"/>
    <w:rsid w:val="003B4538"/>
    <w:rsid w:val="003B5DC1"/>
    <w:rsid w:val="003D7271"/>
    <w:rsid w:val="003F14E5"/>
    <w:rsid w:val="003F33B6"/>
    <w:rsid w:val="0040019A"/>
    <w:rsid w:val="0040062D"/>
    <w:rsid w:val="004023C2"/>
    <w:rsid w:val="00403A8B"/>
    <w:rsid w:val="004112A2"/>
    <w:rsid w:val="00412AF8"/>
    <w:rsid w:val="004238E2"/>
    <w:rsid w:val="0043085D"/>
    <w:rsid w:val="0043498F"/>
    <w:rsid w:val="0043677B"/>
    <w:rsid w:val="0044076C"/>
    <w:rsid w:val="0044199A"/>
    <w:rsid w:val="00456696"/>
    <w:rsid w:val="0046372E"/>
    <w:rsid w:val="00495848"/>
    <w:rsid w:val="004A2533"/>
    <w:rsid w:val="004A6E81"/>
    <w:rsid w:val="004B1BA2"/>
    <w:rsid w:val="004B6FF6"/>
    <w:rsid w:val="004C1D0A"/>
    <w:rsid w:val="004C403F"/>
    <w:rsid w:val="004D56AA"/>
    <w:rsid w:val="004E24E3"/>
    <w:rsid w:val="004E2F65"/>
    <w:rsid w:val="004E3801"/>
    <w:rsid w:val="004E67AB"/>
    <w:rsid w:val="004F3D41"/>
    <w:rsid w:val="004F7535"/>
    <w:rsid w:val="00500927"/>
    <w:rsid w:val="00502DC0"/>
    <w:rsid w:val="0050655B"/>
    <w:rsid w:val="00507C3F"/>
    <w:rsid w:val="005104FA"/>
    <w:rsid w:val="00536A8C"/>
    <w:rsid w:val="00540538"/>
    <w:rsid w:val="00542924"/>
    <w:rsid w:val="005476D1"/>
    <w:rsid w:val="00547E71"/>
    <w:rsid w:val="0056197C"/>
    <w:rsid w:val="0056384E"/>
    <w:rsid w:val="00564EE4"/>
    <w:rsid w:val="0056547E"/>
    <w:rsid w:val="00566453"/>
    <w:rsid w:val="00571465"/>
    <w:rsid w:val="00576D8D"/>
    <w:rsid w:val="0058059A"/>
    <w:rsid w:val="0058380C"/>
    <w:rsid w:val="00584785"/>
    <w:rsid w:val="005A4FBB"/>
    <w:rsid w:val="005A5561"/>
    <w:rsid w:val="005A649C"/>
    <w:rsid w:val="005C5039"/>
    <w:rsid w:val="005C62DC"/>
    <w:rsid w:val="005C67D2"/>
    <w:rsid w:val="005C6CA2"/>
    <w:rsid w:val="005C76BB"/>
    <w:rsid w:val="005D7903"/>
    <w:rsid w:val="005E1B74"/>
    <w:rsid w:val="005E3495"/>
    <w:rsid w:val="005E3AE6"/>
    <w:rsid w:val="005E426C"/>
    <w:rsid w:val="005E5406"/>
    <w:rsid w:val="005F205C"/>
    <w:rsid w:val="005F3637"/>
    <w:rsid w:val="005F4DED"/>
    <w:rsid w:val="006005FF"/>
    <w:rsid w:val="00606D59"/>
    <w:rsid w:val="0062638D"/>
    <w:rsid w:val="00653455"/>
    <w:rsid w:val="00656259"/>
    <w:rsid w:val="006563E0"/>
    <w:rsid w:val="006707E8"/>
    <w:rsid w:val="0067243A"/>
    <w:rsid w:val="0067470F"/>
    <w:rsid w:val="006836B6"/>
    <w:rsid w:val="00686EEE"/>
    <w:rsid w:val="0069609C"/>
    <w:rsid w:val="006A2A50"/>
    <w:rsid w:val="006A56AF"/>
    <w:rsid w:val="006A5D10"/>
    <w:rsid w:val="006A7D8E"/>
    <w:rsid w:val="006B18FF"/>
    <w:rsid w:val="006B3671"/>
    <w:rsid w:val="006B7C25"/>
    <w:rsid w:val="006C25B9"/>
    <w:rsid w:val="006D217A"/>
    <w:rsid w:val="006D2A9D"/>
    <w:rsid w:val="006E2073"/>
    <w:rsid w:val="006E2840"/>
    <w:rsid w:val="006F2A60"/>
    <w:rsid w:val="006F3F0D"/>
    <w:rsid w:val="00710983"/>
    <w:rsid w:val="00714A85"/>
    <w:rsid w:val="0072482F"/>
    <w:rsid w:val="00724CF6"/>
    <w:rsid w:val="00731F7E"/>
    <w:rsid w:val="00732469"/>
    <w:rsid w:val="00736447"/>
    <w:rsid w:val="0073702D"/>
    <w:rsid w:val="0073704B"/>
    <w:rsid w:val="00737D5F"/>
    <w:rsid w:val="007424F0"/>
    <w:rsid w:val="00747204"/>
    <w:rsid w:val="00753125"/>
    <w:rsid w:val="00756A80"/>
    <w:rsid w:val="00760E9D"/>
    <w:rsid w:val="007716CB"/>
    <w:rsid w:val="0077189D"/>
    <w:rsid w:val="007748CA"/>
    <w:rsid w:val="007751AD"/>
    <w:rsid w:val="007855F4"/>
    <w:rsid w:val="00787407"/>
    <w:rsid w:val="007948DE"/>
    <w:rsid w:val="00794CFB"/>
    <w:rsid w:val="007954B3"/>
    <w:rsid w:val="007A37A9"/>
    <w:rsid w:val="007A40B6"/>
    <w:rsid w:val="007A5E6F"/>
    <w:rsid w:val="007B2A8E"/>
    <w:rsid w:val="007D1A9C"/>
    <w:rsid w:val="007D3563"/>
    <w:rsid w:val="007E7262"/>
    <w:rsid w:val="007F6B8F"/>
    <w:rsid w:val="007F6CE6"/>
    <w:rsid w:val="007F75DC"/>
    <w:rsid w:val="0080161F"/>
    <w:rsid w:val="00803941"/>
    <w:rsid w:val="00805B01"/>
    <w:rsid w:val="00816374"/>
    <w:rsid w:val="008202FB"/>
    <w:rsid w:val="00820C2C"/>
    <w:rsid w:val="0082301B"/>
    <w:rsid w:val="00825987"/>
    <w:rsid w:val="00827F55"/>
    <w:rsid w:val="00840687"/>
    <w:rsid w:val="00840FA8"/>
    <w:rsid w:val="00842094"/>
    <w:rsid w:val="008626B4"/>
    <w:rsid w:val="00872998"/>
    <w:rsid w:val="00873DEB"/>
    <w:rsid w:val="00875DCB"/>
    <w:rsid w:val="00881045"/>
    <w:rsid w:val="00882449"/>
    <w:rsid w:val="00891F04"/>
    <w:rsid w:val="00894742"/>
    <w:rsid w:val="00896C23"/>
    <w:rsid w:val="008A5C1B"/>
    <w:rsid w:val="008B3276"/>
    <w:rsid w:val="008B54B3"/>
    <w:rsid w:val="008B6FC2"/>
    <w:rsid w:val="008B712F"/>
    <w:rsid w:val="008D402B"/>
    <w:rsid w:val="008E3562"/>
    <w:rsid w:val="008F0B91"/>
    <w:rsid w:val="008F0E7B"/>
    <w:rsid w:val="008F3DF2"/>
    <w:rsid w:val="008F4173"/>
    <w:rsid w:val="008F5179"/>
    <w:rsid w:val="009009A0"/>
    <w:rsid w:val="00904513"/>
    <w:rsid w:val="009058C9"/>
    <w:rsid w:val="00915457"/>
    <w:rsid w:val="009174A9"/>
    <w:rsid w:val="009249EB"/>
    <w:rsid w:val="0092646E"/>
    <w:rsid w:val="00927503"/>
    <w:rsid w:val="00937AF9"/>
    <w:rsid w:val="009412B6"/>
    <w:rsid w:val="00947809"/>
    <w:rsid w:val="00950EB8"/>
    <w:rsid w:val="00961138"/>
    <w:rsid w:val="009618E4"/>
    <w:rsid w:val="009661A8"/>
    <w:rsid w:val="00975CDE"/>
    <w:rsid w:val="00977601"/>
    <w:rsid w:val="00981AF2"/>
    <w:rsid w:val="00983585"/>
    <w:rsid w:val="00996AF4"/>
    <w:rsid w:val="00997141"/>
    <w:rsid w:val="009A5BA1"/>
    <w:rsid w:val="009A736C"/>
    <w:rsid w:val="009B0531"/>
    <w:rsid w:val="009B27DE"/>
    <w:rsid w:val="009C5454"/>
    <w:rsid w:val="009C5E16"/>
    <w:rsid w:val="009D6AA5"/>
    <w:rsid w:val="009E02AF"/>
    <w:rsid w:val="009E0BFC"/>
    <w:rsid w:val="009F6B70"/>
    <w:rsid w:val="00A0168A"/>
    <w:rsid w:val="00A02D96"/>
    <w:rsid w:val="00A043F8"/>
    <w:rsid w:val="00A04632"/>
    <w:rsid w:val="00A12236"/>
    <w:rsid w:val="00A1312B"/>
    <w:rsid w:val="00A228C9"/>
    <w:rsid w:val="00A24047"/>
    <w:rsid w:val="00A318C7"/>
    <w:rsid w:val="00A35EA4"/>
    <w:rsid w:val="00A3654D"/>
    <w:rsid w:val="00A36E10"/>
    <w:rsid w:val="00A41511"/>
    <w:rsid w:val="00A52CE9"/>
    <w:rsid w:val="00A54CF6"/>
    <w:rsid w:val="00A616F5"/>
    <w:rsid w:val="00A6268E"/>
    <w:rsid w:val="00A636FF"/>
    <w:rsid w:val="00A639A0"/>
    <w:rsid w:val="00A747C0"/>
    <w:rsid w:val="00A81304"/>
    <w:rsid w:val="00A914BA"/>
    <w:rsid w:val="00A91ECF"/>
    <w:rsid w:val="00A92775"/>
    <w:rsid w:val="00A96C86"/>
    <w:rsid w:val="00AA3303"/>
    <w:rsid w:val="00AA50E8"/>
    <w:rsid w:val="00AA535F"/>
    <w:rsid w:val="00AA7D91"/>
    <w:rsid w:val="00AB50AE"/>
    <w:rsid w:val="00AB72AA"/>
    <w:rsid w:val="00AB73DC"/>
    <w:rsid w:val="00AC5335"/>
    <w:rsid w:val="00AD18FA"/>
    <w:rsid w:val="00AD72B3"/>
    <w:rsid w:val="00AE157B"/>
    <w:rsid w:val="00AE4602"/>
    <w:rsid w:val="00AF11E2"/>
    <w:rsid w:val="00AF1559"/>
    <w:rsid w:val="00B00518"/>
    <w:rsid w:val="00B0717B"/>
    <w:rsid w:val="00B174FC"/>
    <w:rsid w:val="00B26CCA"/>
    <w:rsid w:val="00B4456A"/>
    <w:rsid w:val="00B56CD2"/>
    <w:rsid w:val="00B57C5B"/>
    <w:rsid w:val="00B60938"/>
    <w:rsid w:val="00B66427"/>
    <w:rsid w:val="00B85284"/>
    <w:rsid w:val="00B87E62"/>
    <w:rsid w:val="00B93335"/>
    <w:rsid w:val="00B94024"/>
    <w:rsid w:val="00BA2A4F"/>
    <w:rsid w:val="00BA363B"/>
    <w:rsid w:val="00BA434C"/>
    <w:rsid w:val="00BA6209"/>
    <w:rsid w:val="00BB0F18"/>
    <w:rsid w:val="00BB1A05"/>
    <w:rsid w:val="00BB7431"/>
    <w:rsid w:val="00BB77F7"/>
    <w:rsid w:val="00BC0444"/>
    <w:rsid w:val="00BC5D1F"/>
    <w:rsid w:val="00BE00A9"/>
    <w:rsid w:val="00BE192D"/>
    <w:rsid w:val="00BE47C0"/>
    <w:rsid w:val="00BE751B"/>
    <w:rsid w:val="00BE7A2D"/>
    <w:rsid w:val="00BF191B"/>
    <w:rsid w:val="00BF19D7"/>
    <w:rsid w:val="00BF2489"/>
    <w:rsid w:val="00BF3BAE"/>
    <w:rsid w:val="00C0080C"/>
    <w:rsid w:val="00C0160A"/>
    <w:rsid w:val="00C20042"/>
    <w:rsid w:val="00C24DDA"/>
    <w:rsid w:val="00C31A6B"/>
    <w:rsid w:val="00C34455"/>
    <w:rsid w:val="00C352D2"/>
    <w:rsid w:val="00C430F0"/>
    <w:rsid w:val="00C4368D"/>
    <w:rsid w:val="00C44DEB"/>
    <w:rsid w:val="00C51D8B"/>
    <w:rsid w:val="00C52119"/>
    <w:rsid w:val="00C55851"/>
    <w:rsid w:val="00C56B03"/>
    <w:rsid w:val="00C64179"/>
    <w:rsid w:val="00C70846"/>
    <w:rsid w:val="00C81E45"/>
    <w:rsid w:val="00C82F81"/>
    <w:rsid w:val="00C8766A"/>
    <w:rsid w:val="00C91AF7"/>
    <w:rsid w:val="00CA3C87"/>
    <w:rsid w:val="00CB0966"/>
    <w:rsid w:val="00CB2224"/>
    <w:rsid w:val="00CB7059"/>
    <w:rsid w:val="00CC3FF8"/>
    <w:rsid w:val="00CC520E"/>
    <w:rsid w:val="00CD0A0D"/>
    <w:rsid w:val="00CE14F3"/>
    <w:rsid w:val="00CE22AB"/>
    <w:rsid w:val="00CE272E"/>
    <w:rsid w:val="00D02CA3"/>
    <w:rsid w:val="00D0429F"/>
    <w:rsid w:val="00D04410"/>
    <w:rsid w:val="00D05D09"/>
    <w:rsid w:val="00D07CEB"/>
    <w:rsid w:val="00D11BDE"/>
    <w:rsid w:val="00D150E9"/>
    <w:rsid w:val="00D15D47"/>
    <w:rsid w:val="00D36498"/>
    <w:rsid w:val="00D40271"/>
    <w:rsid w:val="00D416B6"/>
    <w:rsid w:val="00D50E4A"/>
    <w:rsid w:val="00D6355F"/>
    <w:rsid w:val="00D709B1"/>
    <w:rsid w:val="00D76DAF"/>
    <w:rsid w:val="00D8718A"/>
    <w:rsid w:val="00D912F6"/>
    <w:rsid w:val="00D92B58"/>
    <w:rsid w:val="00D9317F"/>
    <w:rsid w:val="00DA2B59"/>
    <w:rsid w:val="00DB57C4"/>
    <w:rsid w:val="00DB6E88"/>
    <w:rsid w:val="00DC0966"/>
    <w:rsid w:val="00DC4B7D"/>
    <w:rsid w:val="00DD3512"/>
    <w:rsid w:val="00DD3817"/>
    <w:rsid w:val="00DE0A66"/>
    <w:rsid w:val="00DE519C"/>
    <w:rsid w:val="00DF2C05"/>
    <w:rsid w:val="00E0016F"/>
    <w:rsid w:val="00E01CFA"/>
    <w:rsid w:val="00E109CF"/>
    <w:rsid w:val="00E112E9"/>
    <w:rsid w:val="00E11A04"/>
    <w:rsid w:val="00E14ACD"/>
    <w:rsid w:val="00E22E7B"/>
    <w:rsid w:val="00E257BD"/>
    <w:rsid w:val="00E3206A"/>
    <w:rsid w:val="00E4428F"/>
    <w:rsid w:val="00E45C45"/>
    <w:rsid w:val="00E50E67"/>
    <w:rsid w:val="00E56908"/>
    <w:rsid w:val="00E66AF5"/>
    <w:rsid w:val="00E7304A"/>
    <w:rsid w:val="00E80F19"/>
    <w:rsid w:val="00E834FD"/>
    <w:rsid w:val="00E85076"/>
    <w:rsid w:val="00E91EB4"/>
    <w:rsid w:val="00E9373B"/>
    <w:rsid w:val="00E939CD"/>
    <w:rsid w:val="00EB0190"/>
    <w:rsid w:val="00EB0AA0"/>
    <w:rsid w:val="00EB0FC1"/>
    <w:rsid w:val="00EB3C40"/>
    <w:rsid w:val="00EB5B69"/>
    <w:rsid w:val="00EC0647"/>
    <w:rsid w:val="00EC0F9E"/>
    <w:rsid w:val="00EC2C60"/>
    <w:rsid w:val="00EC39BD"/>
    <w:rsid w:val="00EC3EC9"/>
    <w:rsid w:val="00EC76DB"/>
    <w:rsid w:val="00ED565B"/>
    <w:rsid w:val="00EF2D2E"/>
    <w:rsid w:val="00EF4942"/>
    <w:rsid w:val="00F008E8"/>
    <w:rsid w:val="00F01D8B"/>
    <w:rsid w:val="00F12E3A"/>
    <w:rsid w:val="00F15432"/>
    <w:rsid w:val="00F248EF"/>
    <w:rsid w:val="00F32C2E"/>
    <w:rsid w:val="00F41BE5"/>
    <w:rsid w:val="00F42252"/>
    <w:rsid w:val="00F45BF1"/>
    <w:rsid w:val="00F61CCC"/>
    <w:rsid w:val="00F73F2B"/>
    <w:rsid w:val="00F74572"/>
    <w:rsid w:val="00F77D9A"/>
    <w:rsid w:val="00F84A05"/>
    <w:rsid w:val="00F9168A"/>
    <w:rsid w:val="00F959C8"/>
    <w:rsid w:val="00F97332"/>
    <w:rsid w:val="00FA5B65"/>
    <w:rsid w:val="00FC535C"/>
    <w:rsid w:val="00FC6CE7"/>
    <w:rsid w:val="00FC7F84"/>
    <w:rsid w:val="00FD0EC1"/>
    <w:rsid w:val="00FD5A88"/>
    <w:rsid w:val="00FE3A8B"/>
    <w:rsid w:val="00FF47E0"/>
    <w:rsid w:val="0443D38A"/>
    <w:rsid w:val="09C73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0630C"/>
  <w15:docId w15:val="{035AEB8D-5968-4334-8F38-EE7F8F89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447"/>
    <w:rPr>
      <w:sz w:val="24"/>
    </w:rPr>
  </w:style>
  <w:style w:type="paragraph" w:styleId="Heading1">
    <w:name w:val="heading 1"/>
    <w:basedOn w:val="Normal"/>
    <w:next w:val="Normal"/>
    <w:link w:val="Heading1Char"/>
    <w:uiPriority w:val="9"/>
    <w:qFormat/>
    <w:rsid w:val="00CB2224"/>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B2224"/>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B222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CB222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CB222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B222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B222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B222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B222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link w:val="SectionHeadingChar"/>
    <w:rsid w:val="008F3DF2"/>
    <w:rPr>
      <w:rFonts w:ascii="Gill Sans MT" w:hAnsi="Gill Sans MT"/>
      <w:b/>
      <w:color w:val="000080"/>
      <w:sz w:val="28"/>
      <w:szCs w:val="28"/>
    </w:rPr>
  </w:style>
  <w:style w:type="character" w:customStyle="1" w:styleId="SectionHeadingChar">
    <w:name w:val="Section Heading Char"/>
    <w:link w:val="SectionHeading"/>
    <w:rsid w:val="008F3DF2"/>
    <w:rPr>
      <w:rFonts w:ascii="Gill Sans MT" w:hAnsi="Gill Sans MT"/>
      <w:b/>
      <w:color w:val="000080"/>
      <w:sz w:val="28"/>
      <w:szCs w:val="28"/>
    </w:rPr>
  </w:style>
  <w:style w:type="paragraph" w:customStyle="1" w:styleId="TOCHead">
    <w:name w:val="TOC Head"/>
    <w:basedOn w:val="TOC1"/>
    <w:link w:val="TOCHeadChar"/>
    <w:autoRedefine/>
    <w:rsid w:val="008F3DF2"/>
    <w:pPr>
      <w:tabs>
        <w:tab w:val="right" w:leader="dot" w:pos="10070"/>
      </w:tabs>
      <w:spacing w:after="0"/>
      <w:jc w:val="center"/>
    </w:pPr>
    <w:rPr>
      <w:rFonts w:ascii="Gill Sans MT" w:hAnsi="Gill Sans MT"/>
      <w:b/>
      <w:color w:val="000080"/>
      <w:sz w:val="28"/>
      <w:szCs w:val="28"/>
    </w:rPr>
  </w:style>
  <w:style w:type="character" w:customStyle="1" w:styleId="TOCHeadChar">
    <w:name w:val="TOC Head Char"/>
    <w:link w:val="TOCHead"/>
    <w:rsid w:val="008F3DF2"/>
    <w:rPr>
      <w:rFonts w:ascii="Gill Sans MT" w:hAnsi="Gill Sans MT"/>
      <w:b/>
      <w:color w:val="000080"/>
      <w:sz w:val="28"/>
      <w:szCs w:val="28"/>
    </w:rPr>
  </w:style>
  <w:style w:type="paragraph" w:styleId="TOC1">
    <w:name w:val="toc 1"/>
    <w:basedOn w:val="Normal"/>
    <w:next w:val="Normal"/>
    <w:autoRedefine/>
    <w:uiPriority w:val="39"/>
    <w:unhideWhenUsed/>
    <w:rsid w:val="00894742"/>
    <w:pPr>
      <w:spacing w:after="100"/>
    </w:pPr>
  </w:style>
  <w:style w:type="character" w:customStyle="1" w:styleId="Heading1Char">
    <w:name w:val="Heading 1 Char"/>
    <w:basedOn w:val="DefaultParagraphFont"/>
    <w:link w:val="Heading1"/>
    <w:uiPriority w:val="9"/>
    <w:rsid w:val="00CB222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B222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B2224"/>
    <w:rPr>
      <w:rFonts w:asciiTheme="majorHAnsi" w:eastAsiaTheme="majorEastAsia" w:hAnsiTheme="majorHAnsi" w:cstheme="majorBidi"/>
      <w:b/>
      <w:bCs/>
    </w:rPr>
  </w:style>
  <w:style w:type="character" w:customStyle="1" w:styleId="Heading5Char">
    <w:name w:val="Heading 5 Char"/>
    <w:basedOn w:val="DefaultParagraphFont"/>
    <w:link w:val="Heading5"/>
    <w:uiPriority w:val="9"/>
    <w:rsid w:val="00CB2224"/>
    <w:rPr>
      <w:rFonts w:asciiTheme="majorHAnsi" w:eastAsiaTheme="majorEastAsia" w:hAnsiTheme="majorHAnsi" w:cstheme="majorBidi"/>
      <w:b/>
      <w:bCs/>
      <w:color w:val="7F7F7F" w:themeColor="text1" w:themeTint="80"/>
    </w:rPr>
  </w:style>
  <w:style w:type="character" w:styleId="Strong">
    <w:name w:val="Strong"/>
    <w:uiPriority w:val="22"/>
    <w:qFormat/>
    <w:rsid w:val="00CB2224"/>
    <w:rPr>
      <w:b/>
      <w:bCs/>
    </w:rPr>
  </w:style>
  <w:style w:type="character" w:styleId="Emphasis">
    <w:name w:val="Emphasis"/>
    <w:uiPriority w:val="20"/>
    <w:qFormat/>
    <w:rsid w:val="00CB2224"/>
    <w:rPr>
      <w:b/>
      <w:bCs/>
      <w:i/>
      <w:iCs/>
      <w:spacing w:val="10"/>
      <w:bdr w:val="none" w:sz="0" w:space="0" w:color="auto"/>
      <w:shd w:val="clear" w:color="auto" w:fill="auto"/>
    </w:rPr>
  </w:style>
  <w:style w:type="paragraph" w:styleId="NoSpacing">
    <w:name w:val="No Spacing"/>
    <w:basedOn w:val="Normal"/>
    <w:link w:val="NoSpacingChar"/>
    <w:uiPriority w:val="1"/>
    <w:qFormat/>
    <w:rsid w:val="00CB2224"/>
    <w:pPr>
      <w:spacing w:after="0" w:line="240" w:lineRule="auto"/>
    </w:pPr>
  </w:style>
  <w:style w:type="paragraph" w:styleId="ListParagraph">
    <w:name w:val="List Paragraph"/>
    <w:basedOn w:val="Normal"/>
    <w:uiPriority w:val="34"/>
    <w:qFormat/>
    <w:rsid w:val="00CB2224"/>
    <w:pPr>
      <w:ind w:left="720"/>
      <w:contextualSpacing/>
    </w:pPr>
  </w:style>
  <w:style w:type="character" w:customStyle="1" w:styleId="Heading4Char">
    <w:name w:val="Heading 4 Char"/>
    <w:basedOn w:val="DefaultParagraphFont"/>
    <w:link w:val="Heading4"/>
    <w:uiPriority w:val="9"/>
    <w:rsid w:val="00CB2224"/>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CB222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B222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B222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B222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B222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B222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B2224"/>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CB2224"/>
    <w:rPr>
      <w:rFonts w:asciiTheme="majorHAnsi" w:eastAsiaTheme="majorEastAsia" w:hAnsiTheme="majorHAnsi" w:cstheme="majorBidi"/>
      <w:i/>
      <w:iCs/>
      <w:spacing w:val="13"/>
      <w:sz w:val="24"/>
      <w:szCs w:val="24"/>
    </w:rPr>
  </w:style>
  <w:style w:type="paragraph" w:styleId="Quote">
    <w:name w:val="Quote"/>
    <w:basedOn w:val="Normal"/>
    <w:next w:val="Normal"/>
    <w:link w:val="QuoteChar"/>
    <w:uiPriority w:val="29"/>
    <w:qFormat/>
    <w:rsid w:val="00CB2224"/>
    <w:pPr>
      <w:spacing w:before="200" w:after="0"/>
      <w:ind w:left="360" w:right="360"/>
    </w:pPr>
    <w:rPr>
      <w:i/>
      <w:iCs/>
    </w:rPr>
  </w:style>
  <w:style w:type="character" w:customStyle="1" w:styleId="QuoteChar">
    <w:name w:val="Quote Char"/>
    <w:basedOn w:val="DefaultParagraphFont"/>
    <w:link w:val="Quote"/>
    <w:uiPriority w:val="29"/>
    <w:rsid w:val="00CB2224"/>
    <w:rPr>
      <w:i/>
      <w:iCs/>
    </w:rPr>
  </w:style>
  <w:style w:type="paragraph" w:styleId="IntenseQuote">
    <w:name w:val="Intense Quote"/>
    <w:basedOn w:val="Normal"/>
    <w:next w:val="Normal"/>
    <w:link w:val="IntenseQuoteChar"/>
    <w:uiPriority w:val="30"/>
    <w:qFormat/>
    <w:rsid w:val="00CB222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B2224"/>
    <w:rPr>
      <w:b/>
      <w:bCs/>
      <w:i/>
      <w:iCs/>
    </w:rPr>
  </w:style>
  <w:style w:type="character" w:styleId="SubtleEmphasis">
    <w:name w:val="Subtle Emphasis"/>
    <w:uiPriority w:val="19"/>
    <w:qFormat/>
    <w:rsid w:val="00CB2224"/>
    <w:rPr>
      <w:i/>
      <w:iCs/>
    </w:rPr>
  </w:style>
  <w:style w:type="character" w:styleId="IntenseEmphasis">
    <w:name w:val="Intense Emphasis"/>
    <w:uiPriority w:val="21"/>
    <w:qFormat/>
    <w:rsid w:val="00CB2224"/>
    <w:rPr>
      <w:b/>
      <w:bCs/>
    </w:rPr>
  </w:style>
  <w:style w:type="character" w:styleId="SubtleReference">
    <w:name w:val="Subtle Reference"/>
    <w:uiPriority w:val="31"/>
    <w:qFormat/>
    <w:rsid w:val="00CB2224"/>
    <w:rPr>
      <w:smallCaps/>
    </w:rPr>
  </w:style>
  <w:style w:type="character" w:styleId="IntenseReference">
    <w:name w:val="Intense Reference"/>
    <w:uiPriority w:val="32"/>
    <w:qFormat/>
    <w:rsid w:val="00CB2224"/>
    <w:rPr>
      <w:smallCaps/>
      <w:spacing w:val="5"/>
      <w:u w:val="single"/>
    </w:rPr>
  </w:style>
  <w:style w:type="character" w:styleId="BookTitle">
    <w:name w:val="Book Title"/>
    <w:uiPriority w:val="33"/>
    <w:qFormat/>
    <w:rsid w:val="00CB2224"/>
    <w:rPr>
      <w:i/>
      <w:iCs/>
      <w:smallCaps/>
      <w:spacing w:val="5"/>
    </w:rPr>
  </w:style>
  <w:style w:type="paragraph" w:styleId="TOCHeading">
    <w:name w:val="TOC Heading"/>
    <w:basedOn w:val="Heading1"/>
    <w:next w:val="Normal"/>
    <w:uiPriority w:val="39"/>
    <w:unhideWhenUsed/>
    <w:qFormat/>
    <w:rsid w:val="00CB2224"/>
    <w:pPr>
      <w:outlineLvl w:val="9"/>
    </w:pPr>
    <w:rPr>
      <w:lang w:bidi="en-US"/>
    </w:rPr>
  </w:style>
  <w:style w:type="paragraph" w:customStyle="1" w:styleId="Subheading">
    <w:name w:val="Subheading"/>
    <w:basedOn w:val="Normal"/>
    <w:link w:val="SubheadingChar"/>
    <w:rsid w:val="001449A4"/>
    <w:rPr>
      <w:rFonts w:ascii="Gill Sans MT" w:hAnsi="Gill Sans MT"/>
      <w:b/>
      <w:color w:val="000080"/>
      <w:szCs w:val="24"/>
    </w:rPr>
  </w:style>
  <w:style w:type="character" w:customStyle="1" w:styleId="SubheadingChar">
    <w:name w:val="Subheading Char"/>
    <w:link w:val="Subheading"/>
    <w:rsid w:val="001449A4"/>
    <w:rPr>
      <w:rFonts w:ascii="Gill Sans MT" w:hAnsi="Gill Sans MT"/>
      <w:b/>
      <w:color w:val="000080"/>
      <w:sz w:val="24"/>
      <w:szCs w:val="24"/>
    </w:rPr>
  </w:style>
  <w:style w:type="paragraph" w:styleId="Caption">
    <w:name w:val="caption"/>
    <w:basedOn w:val="Normal"/>
    <w:next w:val="Normal"/>
    <w:uiPriority w:val="35"/>
    <w:semiHidden/>
    <w:unhideWhenUsed/>
    <w:rsid w:val="001449A4"/>
    <w:rPr>
      <w:b/>
      <w:bCs/>
      <w:color w:val="4F81BD" w:themeColor="accent1"/>
      <w:sz w:val="18"/>
      <w:szCs w:val="18"/>
    </w:rPr>
  </w:style>
  <w:style w:type="paragraph" w:styleId="Header">
    <w:name w:val="header"/>
    <w:basedOn w:val="Normal"/>
    <w:link w:val="HeaderChar"/>
    <w:uiPriority w:val="99"/>
    <w:unhideWhenUsed/>
    <w:rsid w:val="00AA3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303"/>
  </w:style>
  <w:style w:type="paragraph" w:styleId="Footer">
    <w:name w:val="footer"/>
    <w:basedOn w:val="Normal"/>
    <w:link w:val="FooterChar"/>
    <w:uiPriority w:val="99"/>
    <w:unhideWhenUsed/>
    <w:rsid w:val="00AA3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303"/>
  </w:style>
  <w:style w:type="paragraph" w:customStyle="1" w:styleId="WSBCTCFooter">
    <w:name w:val="WSBCTC Footer"/>
    <w:basedOn w:val="Normal"/>
    <w:qFormat/>
    <w:rsid w:val="00AA3303"/>
    <w:pPr>
      <w:tabs>
        <w:tab w:val="center" w:pos="4320"/>
        <w:tab w:val="right" w:pos="8640"/>
      </w:tabs>
      <w:spacing w:after="0" w:line="240" w:lineRule="auto"/>
      <w:jc w:val="center"/>
    </w:pPr>
    <w:rPr>
      <w:rFonts w:ascii="Gill Sans" w:hAnsi="Gill Sans"/>
      <w:color w:val="12275A"/>
    </w:rPr>
  </w:style>
  <w:style w:type="paragraph" w:styleId="BalloonText">
    <w:name w:val="Balloon Text"/>
    <w:basedOn w:val="Normal"/>
    <w:link w:val="BalloonTextChar"/>
    <w:uiPriority w:val="99"/>
    <w:semiHidden/>
    <w:unhideWhenUsed/>
    <w:rsid w:val="00AA3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303"/>
    <w:rPr>
      <w:rFonts w:ascii="Tahoma" w:hAnsi="Tahoma" w:cs="Tahoma"/>
      <w:sz w:val="16"/>
      <w:szCs w:val="16"/>
    </w:rPr>
  </w:style>
  <w:style w:type="character" w:styleId="Hyperlink">
    <w:name w:val="Hyperlink"/>
    <w:basedOn w:val="DefaultParagraphFont"/>
    <w:uiPriority w:val="99"/>
    <w:unhideWhenUsed/>
    <w:rsid w:val="00B4456A"/>
    <w:rPr>
      <w:color w:val="0000FF" w:themeColor="hyperlink"/>
      <w:u w:val="single"/>
    </w:rPr>
  </w:style>
  <w:style w:type="character" w:customStyle="1" w:styleId="NoSpacingChar">
    <w:name w:val="No Spacing Char"/>
    <w:basedOn w:val="DefaultParagraphFont"/>
    <w:link w:val="NoSpacing"/>
    <w:uiPriority w:val="1"/>
    <w:rsid w:val="00BC5D1F"/>
  </w:style>
  <w:style w:type="paragraph" w:styleId="FootnoteText">
    <w:name w:val="footnote text"/>
    <w:basedOn w:val="Normal"/>
    <w:link w:val="FootnoteTextChar"/>
    <w:uiPriority w:val="99"/>
    <w:semiHidden/>
    <w:unhideWhenUsed/>
    <w:rsid w:val="005E5406"/>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5E5406"/>
    <w:rPr>
      <w:rFonts w:ascii="Calibri" w:eastAsia="Calibri" w:hAnsi="Calibri" w:cs="Times New Roman"/>
      <w:sz w:val="20"/>
      <w:szCs w:val="20"/>
    </w:rPr>
  </w:style>
  <w:style w:type="character" w:styleId="FootnoteReference">
    <w:name w:val="footnote reference"/>
    <w:uiPriority w:val="99"/>
    <w:semiHidden/>
    <w:unhideWhenUsed/>
    <w:rsid w:val="005E5406"/>
    <w:rPr>
      <w:vertAlign w:val="superscript"/>
    </w:rPr>
  </w:style>
  <w:style w:type="table" w:styleId="LightList">
    <w:name w:val="Light List"/>
    <w:basedOn w:val="TableNormal"/>
    <w:uiPriority w:val="61"/>
    <w:rsid w:val="003F33B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3F3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85076"/>
    <w:rPr>
      <w:color w:val="800080" w:themeColor="followedHyperlink"/>
      <w:u w:val="single"/>
    </w:rPr>
  </w:style>
  <w:style w:type="paragraph" w:styleId="TOC2">
    <w:name w:val="toc 2"/>
    <w:basedOn w:val="Normal"/>
    <w:next w:val="Normal"/>
    <w:autoRedefine/>
    <w:uiPriority w:val="39"/>
    <w:unhideWhenUsed/>
    <w:rsid w:val="00AE4602"/>
    <w:pPr>
      <w:spacing w:after="100"/>
      <w:ind w:left="220"/>
    </w:pPr>
  </w:style>
  <w:style w:type="paragraph" w:styleId="TOC3">
    <w:name w:val="toc 3"/>
    <w:basedOn w:val="Normal"/>
    <w:next w:val="Normal"/>
    <w:autoRedefine/>
    <w:uiPriority w:val="39"/>
    <w:unhideWhenUsed/>
    <w:rsid w:val="00E7304A"/>
    <w:pPr>
      <w:tabs>
        <w:tab w:val="right" w:leader="dot" w:pos="9350"/>
      </w:tabs>
      <w:spacing w:after="0" w:line="240" w:lineRule="auto"/>
      <w:ind w:left="446"/>
    </w:pPr>
  </w:style>
  <w:style w:type="character" w:styleId="CommentReference">
    <w:name w:val="annotation reference"/>
    <w:basedOn w:val="DefaultParagraphFont"/>
    <w:uiPriority w:val="99"/>
    <w:semiHidden/>
    <w:unhideWhenUsed/>
    <w:rsid w:val="00A318C7"/>
    <w:rPr>
      <w:sz w:val="16"/>
      <w:szCs w:val="16"/>
    </w:rPr>
  </w:style>
  <w:style w:type="paragraph" w:styleId="CommentText">
    <w:name w:val="annotation text"/>
    <w:basedOn w:val="Normal"/>
    <w:link w:val="CommentTextChar"/>
    <w:uiPriority w:val="99"/>
    <w:unhideWhenUsed/>
    <w:rsid w:val="00A318C7"/>
    <w:pPr>
      <w:spacing w:line="240" w:lineRule="auto"/>
    </w:pPr>
    <w:rPr>
      <w:sz w:val="20"/>
      <w:szCs w:val="20"/>
    </w:rPr>
  </w:style>
  <w:style w:type="character" w:customStyle="1" w:styleId="CommentTextChar">
    <w:name w:val="Comment Text Char"/>
    <w:basedOn w:val="DefaultParagraphFont"/>
    <w:link w:val="CommentText"/>
    <w:uiPriority w:val="99"/>
    <w:rsid w:val="00A318C7"/>
    <w:rPr>
      <w:sz w:val="20"/>
      <w:szCs w:val="20"/>
    </w:rPr>
  </w:style>
  <w:style w:type="paragraph" w:styleId="CommentSubject">
    <w:name w:val="annotation subject"/>
    <w:basedOn w:val="CommentText"/>
    <w:next w:val="CommentText"/>
    <w:link w:val="CommentSubjectChar"/>
    <w:uiPriority w:val="99"/>
    <w:semiHidden/>
    <w:unhideWhenUsed/>
    <w:rsid w:val="00A318C7"/>
    <w:rPr>
      <w:b/>
      <w:bCs/>
    </w:rPr>
  </w:style>
  <w:style w:type="character" w:customStyle="1" w:styleId="CommentSubjectChar">
    <w:name w:val="Comment Subject Char"/>
    <w:basedOn w:val="CommentTextChar"/>
    <w:link w:val="CommentSubject"/>
    <w:uiPriority w:val="99"/>
    <w:semiHidden/>
    <w:rsid w:val="00A318C7"/>
    <w:rPr>
      <w:b/>
      <w:bCs/>
      <w:sz w:val="20"/>
      <w:szCs w:val="20"/>
    </w:rPr>
  </w:style>
  <w:style w:type="paragraph" w:styleId="Revision">
    <w:name w:val="Revision"/>
    <w:hidden/>
    <w:uiPriority w:val="99"/>
    <w:semiHidden/>
    <w:rsid w:val="006836B6"/>
    <w:pPr>
      <w:spacing w:after="0" w:line="240" w:lineRule="auto"/>
    </w:pPr>
    <w:rPr>
      <w:sz w:val="24"/>
    </w:rPr>
  </w:style>
  <w:style w:type="paragraph" w:customStyle="1" w:styleId="Default">
    <w:name w:val="Default"/>
    <w:rsid w:val="00C51D8B"/>
    <w:pPr>
      <w:autoSpaceDE w:val="0"/>
      <w:autoSpaceDN w:val="0"/>
      <w:adjustRightInd w:val="0"/>
      <w:spacing w:after="0" w:line="240" w:lineRule="auto"/>
    </w:pPr>
    <w:rPr>
      <w:rFonts w:ascii="Garamond" w:hAnsi="Garamond" w:cs="Garamond"/>
      <w:color w:val="000000"/>
      <w:sz w:val="24"/>
      <w:szCs w:val="24"/>
    </w:rPr>
  </w:style>
  <w:style w:type="character" w:customStyle="1" w:styleId="UnresolvedMention1">
    <w:name w:val="Unresolved Mention1"/>
    <w:basedOn w:val="DefaultParagraphFont"/>
    <w:uiPriority w:val="99"/>
    <w:semiHidden/>
    <w:unhideWhenUsed/>
    <w:rsid w:val="0056384E"/>
    <w:rPr>
      <w:color w:val="605E5C"/>
      <w:shd w:val="clear" w:color="auto" w:fill="E1DFDD"/>
    </w:rPr>
  </w:style>
  <w:style w:type="paragraph" w:styleId="NormalWeb">
    <w:name w:val="Normal (Web)"/>
    <w:basedOn w:val="Normal"/>
    <w:uiPriority w:val="99"/>
    <w:semiHidden/>
    <w:unhideWhenUsed/>
    <w:rsid w:val="007F6B8F"/>
    <w:pPr>
      <w:spacing w:after="0" w:line="240" w:lineRule="auto"/>
    </w:pPr>
    <w:rPr>
      <w:rFonts w:ascii="Calibri" w:hAnsi="Calibri" w:cs="Calibri"/>
      <w:sz w:val="22"/>
    </w:rPr>
  </w:style>
  <w:style w:type="character" w:styleId="UnresolvedMention">
    <w:name w:val="Unresolved Mention"/>
    <w:basedOn w:val="DefaultParagraphFont"/>
    <w:uiPriority w:val="99"/>
    <w:semiHidden/>
    <w:unhideWhenUsed/>
    <w:rsid w:val="0010073F"/>
    <w:rPr>
      <w:color w:val="605E5C"/>
      <w:shd w:val="clear" w:color="auto" w:fill="E1DFDD"/>
    </w:rPr>
  </w:style>
  <w:style w:type="table" w:styleId="GridTable2">
    <w:name w:val="Grid Table 2"/>
    <w:basedOn w:val="TableNormal"/>
    <w:uiPriority w:val="47"/>
    <w:rsid w:val="00840FA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2155">
      <w:bodyDiv w:val="1"/>
      <w:marLeft w:val="0"/>
      <w:marRight w:val="0"/>
      <w:marTop w:val="0"/>
      <w:marBottom w:val="0"/>
      <w:divBdr>
        <w:top w:val="none" w:sz="0" w:space="0" w:color="auto"/>
        <w:left w:val="none" w:sz="0" w:space="0" w:color="auto"/>
        <w:bottom w:val="none" w:sz="0" w:space="0" w:color="auto"/>
        <w:right w:val="none" w:sz="0" w:space="0" w:color="auto"/>
      </w:divBdr>
    </w:div>
    <w:div w:id="103308677">
      <w:bodyDiv w:val="1"/>
      <w:marLeft w:val="0"/>
      <w:marRight w:val="0"/>
      <w:marTop w:val="0"/>
      <w:marBottom w:val="0"/>
      <w:divBdr>
        <w:top w:val="none" w:sz="0" w:space="0" w:color="auto"/>
        <w:left w:val="none" w:sz="0" w:space="0" w:color="auto"/>
        <w:bottom w:val="none" w:sz="0" w:space="0" w:color="auto"/>
        <w:right w:val="none" w:sz="0" w:space="0" w:color="auto"/>
      </w:divBdr>
    </w:div>
    <w:div w:id="108860555">
      <w:bodyDiv w:val="1"/>
      <w:marLeft w:val="0"/>
      <w:marRight w:val="0"/>
      <w:marTop w:val="0"/>
      <w:marBottom w:val="0"/>
      <w:divBdr>
        <w:top w:val="none" w:sz="0" w:space="0" w:color="auto"/>
        <w:left w:val="none" w:sz="0" w:space="0" w:color="auto"/>
        <w:bottom w:val="none" w:sz="0" w:space="0" w:color="auto"/>
        <w:right w:val="none" w:sz="0" w:space="0" w:color="auto"/>
      </w:divBdr>
    </w:div>
    <w:div w:id="123891154">
      <w:bodyDiv w:val="1"/>
      <w:marLeft w:val="0"/>
      <w:marRight w:val="0"/>
      <w:marTop w:val="0"/>
      <w:marBottom w:val="0"/>
      <w:divBdr>
        <w:top w:val="none" w:sz="0" w:space="0" w:color="auto"/>
        <w:left w:val="none" w:sz="0" w:space="0" w:color="auto"/>
        <w:bottom w:val="none" w:sz="0" w:space="0" w:color="auto"/>
        <w:right w:val="none" w:sz="0" w:space="0" w:color="auto"/>
      </w:divBdr>
    </w:div>
    <w:div w:id="326712613">
      <w:bodyDiv w:val="1"/>
      <w:marLeft w:val="0"/>
      <w:marRight w:val="0"/>
      <w:marTop w:val="0"/>
      <w:marBottom w:val="0"/>
      <w:divBdr>
        <w:top w:val="none" w:sz="0" w:space="0" w:color="auto"/>
        <w:left w:val="none" w:sz="0" w:space="0" w:color="auto"/>
        <w:bottom w:val="none" w:sz="0" w:space="0" w:color="auto"/>
        <w:right w:val="none" w:sz="0" w:space="0" w:color="auto"/>
      </w:divBdr>
    </w:div>
    <w:div w:id="469246806">
      <w:bodyDiv w:val="1"/>
      <w:marLeft w:val="0"/>
      <w:marRight w:val="0"/>
      <w:marTop w:val="0"/>
      <w:marBottom w:val="0"/>
      <w:divBdr>
        <w:top w:val="none" w:sz="0" w:space="0" w:color="auto"/>
        <w:left w:val="none" w:sz="0" w:space="0" w:color="auto"/>
        <w:bottom w:val="none" w:sz="0" w:space="0" w:color="auto"/>
        <w:right w:val="none" w:sz="0" w:space="0" w:color="auto"/>
      </w:divBdr>
    </w:div>
    <w:div w:id="497960492">
      <w:bodyDiv w:val="1"/>
      <w:marLeft w:val="0"/>
      <w:marRight w:val="0"/>
      <w:marTop w:val="0"/>
      <w:marBottom w:val="0"/>
      <w:divBdr>
        <w:top w:val="none" w:sz="0" w:space="0" w:color="auto"/>
        <w:left w:val="none" w:sz="0" w:space="0" w:color="auto"/>
        <w:bottom w:val="none" w:sz="0" w:space="0" w:color="auto"/>
        <w:right w:val="none" w:sz="0" w:space="0" w:color="auto"/>
      </w:divBdr>
    </w:div>
    <w:div w:id="561213873">
      <w:bodyDiv w:val="1"/>
      <w:marLeft w:val="0"/>
      <w:marRight w:val="0"/>
      <w:marTop w:val="0"/>
      <w:marBottom w:val="0"/>
      <w:divBdr>
        <w:top w:val="none" w:sz="0" w:space="0" w:color="auto"/>
        <w:left w:val="none" w:sz="0" w:space="0" w:color="auto"/>
        <w:bottom w:val="none" w:sz="0" w:space="0" w:color="auto"/>
        <w:right w:val="none" w:sz="0" w:space="0" w:color="auto"/>
      </w:divBdr>
    </w:div>
    <w:div w:id="630985772">
      <w:bodyDiv w:val="1"/>
      <w:marLeft w:val="0"/>
      <w:marRight w:val="0"/>
      <w:marTop w:val="0"/>
      <w:marBottom w:val="0"/>
      <w:divBdr>
        <w:top w:val="none" w:sz="0" w:space="0" w:color="auto"/>
        <w:left w:val="none" w:sz="0" w:space="0" w:color="auto"/>
        <w:bottom w:val="none" w:sz="0" w:space="0" w:color="auto"/>
        <w:right w:val="none" w:sz="0" w:space="0" w:color="auto"/>
      </w:divBdr>
    </w:div>
    <w:div w:id="929435234">
      <w:bodyDiv w:val="1"/>
      <w:marLeft w:val="0"/>
      <w:marRight w:val="0"/>
      <w:marTop w:val="0"/>
      <w:marBottom w:val="0"/>
      <w:divBdr>
        <w:top w:val="none" w:sz="0" w:space="0" w:color="auto"/>
        <w:left w:val="none" w:sz="0" w:space="0" w:color="auto"/>
        <w:bottom w:val="none" w:sz="0" w:space="0" w:color="auto"/>
        <w:right w:val="none" w:sz="0" w:space="0" w:color="auto"/>
      </w:divBdr>
    </w:div>
    <w:div w:id="1069614704">
      <w:bodyDiv w:val="1"/>
      <w:marLeft w:val="0"/>
      <w:marRight w:val="0"/>
      <w:marTop w:val="0"/>
      <w:marBottom w:val="0"/>
      <w:divBdr>
        <w:top w:val="none" w:sz="0" w:space="0" w:color="auto"/>
        <w:left w:val="none" w:sz="0" w:space="0" w:color="auto"/>
        <w:bottom w:val="none" w:sz="0" w:space="0" w:color="auto"/>
        <w:right w:val="none" w:sz="0" w:space="0" w:color="auto"/>
      </w:divBdr>
    </w:div>
    <w:div w:id="1107115680">
      <w:bodyDiv w:val="1"/>
      <w:marLeft w:val="0"/>
      <w:marRight w:val="0"/>
      <w:marTop w:val="0"/>
      <w:marBottom w:val="0"/>
      <w:divBdr>
        <w:top w:val="none" w:sz="0" w:space="0" w:color="auto"/>
        <w:left w:val="none" w:sz="0" w:space="0" w:color="auto"/>
        <w:bottom w:val="none" w:sz="0" w:space="0" w:color="auto"/>
        <w:right w:val="none" w:sz="0" w:space="0" w:color="auto"/>
      </w:divBdr>
    </w:div>
    <w:div w:id="1178039693">
      <w:bodyDiv w:val="1"/>
      <w:marLeft w:val="0"/>
      <w:marRight w:val="0"/>
      <w:marTop w:val="0"/>
      <w:marBottom w:val="0"/>
      <w:divBdr>
        <w:top w:val="none" w:sz="0" w:space="0" w:color="auto"/>
        <w:left w:val="none" w:sz="0" w:space="0" w:color="auto"/>
        <w:bottom w:val="none" w:sz="0" w:space="0" w:color="auto"/>
        <w:right w:val="none" w:sz="0" w:space="0" w:color="auto"/>
      </w:divBdr>
    </w:div>
    <w:div w:id="1229801566">
      <w:bodyDiv w:val="1"/>
      <w:marLeft w:val="0"/>
      <w:marRight w:val="0"/>
      <w:marTop w:val="0"/>
      <w:marBottom w:val="0"/>
      <w:divBdr>
        <w:top w:val="none" w:sz="0" w:space="0" w:color="auto"/>
        <w:left w:val="none" w:sz="0" w:space="0" w:color="auto"/>
        <w:bottom w:val="none" w:sz="0" w:space="0" w:color="auto"/>
        <w:right w:val="none" w:sz="0" w:space="0" w:color="auto"/>
      </w:divBdr>
    </w:div>
    <w:div w:id="1825655975">
      <w:bodyDiv w:val="1"/>
      <w:marLeft w:val="0"/>
      <w:marRight w:val="0"/>
      <w:marTop w:val="0"/>
      <w:marBottom w:val="0"/>
      <w:divBdr>
        <w:top w:val="none" w:sz="0" w:space="0" w:color="auto"/>
        <w:left w:val="none" w:sz="0" w:space="0" w:color="auto"/>
        <w:bottom w:val="none" w:sz="0" w:space="0" w:color="auto"/>
        <w:right w:val="none" w:sz="0" w:space="0" w:color="auto"/>
      </w:divBdr>
    </w:div>
    <w:div w:id="19579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dareporting@sbctc.edu" TargetMode="External"/><Relationship Id="rId18" Type="http://schemas.openxmlformats.org/officeDocument/2006/relationships/hyperlink" Target="https://www.casas.org/training-and-support/testing-guidelines/accommodations-guidelines" TargetMode="External"/><Relationship Id="rId26" Type="http://schemas.openxmlformats.org/officeDocument/2006/relationships/hyperlink" Target="https://www.sbctc.edu/colleges-staff/programs-services/basic-education-for-adults/beda-handbook/local-reporting.aspx" TargetMode="External"/><Relationship Id="rId3" Type="http://schemas.openxmlformats.org/officeDocument/2006/relationships/numbering" Target="numbering.xml"/><Relationship Id="rId21" Type="http://schemas.openxmlformats.org/officeDocument/2006/relationships/hyperlink" Target="https://www.casas.org/docs/default-source/pagecontents/casas-intake-process.pdf?sfvrsn=4?Status=Master" TargetMode="External"/><Relationship Id="rId7" Type="http://schemas.openxmlformats.org/officeDocument/2006/relationships/footnotes" Target="footnotes.xml"/><Relationship Id="rId12" Type="http://schemas.openxmlformats.org/officeDocument/2006/relationships/hyperlink" Target="https://www.sbctc.edu/colleges-staff/programs-services/basic-education-for-adults/beda-handbook/local-reporting.aspx" TargetMode="External"/><Relationship Id="rId17" Type="http://schemas.openxmlformats.org/officeDocument/2006/relationships/hyperlink" Target="https://www.casas.org/product-overviews/remote-testing" TargetMode="External"/><Relationship Id="rId25" Type="http://schemas.openxmlformats.org/officeDocument/2006/relationships/hyperlink" Target="https://www.sbctc.edu/colleges-staff/data-services/data-warehouse-documentation" TargetMode="External"/><Relationship Id="rId2" Type="http://schemas.openxmlformats.org/officeDocument/2006/relationships/customXml" Target="../customXml/item2.xml"/><Relationship Id="rId16" Type="http://schemas.openxmlformats.org/officeDocument/2006/relationships/hyperlink" Target="https://www.sbctc.edu/colleges-staff/programs-services/basic-education-for-adults/beda-handbook/instructional-support.aspx" TargetMode="External"/><Relationship Id="rId20" Type="http://schemas.openxmlformats.org/officeDocument/2006/relationships/hyperlink" Target="mailto:casas@casas.org" TargetMode="External"/><Relationship Id="rId29" Type="http://schemas.openxmlformats.org/officeDocument/2006/relationships/hyperlink" Target="https://www.casas.org/product-overviews/remote-test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bctc.edu/colleges-staff/programs-services/basic-education-for-adults/beda-handbook/eligible-students.aspx" TargetMode="External"/><Relationship Id="rId24" Type="http://schemas.openxmlformats.org/officeDocument/2006/relationships/hyperlink" Target="https://wabers.sbctc.edu/Resource"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sbctc.edu/colleges-staff/programs-services/basic-education-for-adults/beda-handbook/state-reporting.aspx" TargetMode="External"/><Relationship Id="rId23" Type="http://schemas.openxmlformats.org/officeDocument/2006/relationships/image" Target="media/image2.png"/><Relationship Id="rId28" Type="http://schemas.openxmlformats.org/officeDocument/2006/relationships/hyperlink" Target="https://www.govinfo.gov/content/pkg/CFR-2016-title34-vol3/pdf/CFR-2016-title34-vol3-part462.pdf" TargetMode="External"/><Relationship Id="rId10" Type="http://schemas.openxmlformats.org/officeDocument/2006/relationships/hyperlink" Target="http://www.sbctc.edu" TargetMode="External"/><Relationship Id="rId19" Type="http://schemas.openxmlformats.org/officeDocument/2006/relationships/hyperlink" Target="https://www.casas.org/docs/default-source/special-needs/testing-accommodations-step-by-step.pdf?sfvrsn=de69325a_2?Status=Master"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sbctc.edu/colleges-staff/programs-services/basic-education-for-adults/beda-handbook/state-reporting" TargetMode="External"/><Relationship Id="rId22" Type="http://schemas.openxmlformats.org/officeDocument/2006/relationships/hyperlink" Target="https://www.casas.org/" TargetMode="External"/><Relationship Id="rId27" Type="http://schemas.openxmlformats.org/officeDocument/2006/relationships/hyperlink" Target="mailto:bedareporting@sbctc.edu"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bctc.edu"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BCTC">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In order to provide the best possible educational services to students in Basic Education for Adults (BEdA) programs and to standardize BEdA program assessment practices across Washington State, the BEdA office of the State Board for Community and Technical Colleges (SBCTC) developed the following assessment policy.</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5B1A55-3FFE-4CE7-9EEB-E1BED7010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7203</Words>
  <Characters>41062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Washington State Basic Education for Adults Assessment Policy</vt:lpstr>
    </vt:vector>
  </TitlesOfParts>
  <Company/>
  <LinksUpToDate>false</LinksUpToDate>
  <CharactersWithSpaces>48169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State Basic Education for Adults Assessment Policy</dc:title>
  <dc:creator>SToscano@sbctc.edu</dc:creator>
  <cp:lastModifiedBy>Christy Lowder</cp:lastModifiedBy>
  <cp:revision>2</cp:revision>
  <cp:lastPrinted>2022-06-30T19:31:00Z</cp:lastPrinted>
  <dcterms:created xsi:type="dcterms:W3CDTF">2026-07-09T15:40:00Z</dcterms:created>
  <dcterms:modified xsi:type="dcterms:W3CDTF">2026-07-09T15:40:00Z</dcterms:modified>
</cp:coreProperties>
</file>