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Guidelines</w:t>
      </w:r>
      <w:r>
        <w:rPr>
          <w:spacing w:val="-7"/>
        </w:rPr>
        <w:t> </w:t>
      </w:r>
      <w:r>
        <w:rPr/>
        <w:t>for</w:t>
      </w:r>
      <w:r>
        <w:rPr>
          <w:spacing w:val="-3"/>
        </w:rPr>
        <w:t> </w:t>
      </w:r>
      <w:r>
        <w:rPr/>
        <w:t>use</w:t>
      </w:r>
      <w:r>
        <w:rPr>
          <w:spacing w:val="-4"/>
        </w:rPr>
        <w:t> </w:t>
      </w:r>
      <w:r>
        <w:rPr/>
        <w:t>of</w:t>
      </w:r>
      <w:r>
        <w:rPr>
          <w:spacing w:val="-7"/>
        </w:rPr>
        <w:t> </w:t>
      </w:r>
      <w:r>
        <w:rPr/>
        <w:t>“Unanticipated</w:t>
      </w:r>
      <w:r>
        <w:rPr>
          <w:spacing w:val="-4"/>
        </w:rPr>
        <w:t> </w:t>
      </w:r>
      <w:r>
        <w:rPr/>
        <w:t>Repair</w:t>
      </w:r>
      <w:r>
        <w:rPr>
          <w:spacing w:val="-3"/>
        </w:rPr>
        <w:t> </w:t>
      </w:r>
      <w:r>
        <w:rPr>
          <w:spacing w:val="-2"/>
        </w:rPr>
        <w:t>Funds”</w:t>
      </w:r>
    </w:p>
    <w:p>
      <w:pPr>
        <w:pStyle w:val="BodyText"/>
        <w:spacing w:line="276" w:lineRule="auto" w:before="251"/>
        <w:ind w:right="104"/>
      </w:pPr>
      <w:r>
        <w:rPr/>
        <w:t>The</w:t>
      </w:r>
      <w:r>
        <w:rPr>
          <w:spacing w:val="-2"/>
        </w:rPr>
        <w:t> </w:t>
      </w:r>
      <w:r>
        <w:rPr/>
        <w:t>Unanticipated</w:t>
      </w:r>
      <w:r>
        <w:rPr>
          <w:spacing w:val="-4"/>
        </w:rPr>
        <w:t> </w:t>
      </w:r>
      <w:r>
        <w:rPr/>
        <w:t>Repair</w:t>
      </w:r>
      <w:r>
        <w:rPr>
          <w:spacing w:val="-2"/>
        </w:rPr>
        <w:t> </w:t>
      </w:r>
      <w:r>
        <w:rPr/>
        <w:t>Funds</w:t>
      </w:r>
      <w:r>
        <w:rPr>
          <w:spacing w:val="-3"/>
        </w:rPr>
        <w:t> </w:t>
      </w:r>
      <w:r>
        <w:rPr/>
        <w:t>are</w:t>
      </w:r>
      <w:r>
        <w:rPr>
          <w:spacing w:val="-4"/>
        </w:rPr>
        <w:t> </w:t>
      </w:r>
      <w:r>
        <w:rPr/>
        <w:t>part</w:t>
      </w:r>
      <w:r>
        <w:rPr>
          <w:spacing w:val="-4"/>
        </w:rPr>
        <w:t> </w:t>
      </w:r>
      <w:r>
        <w:rPr/>
        <w:t>of</w:t>
      </w:r>
      <w:r>
        <w:rPr>
          <w:spacing w:val="-4"/>
        </w:rPr>
        <w:t> </w:t>
      </w:r>
      <w:r>
        <w:rPr/>
        <w:t>the</w:t>
      </w:r>
      <w:r>
        <w:rPr>
          <w:spacing w:val="-2"/>
        </w:rPr>
        <w:t> </w:t>
      </w:r>
      <w:r>
        <w:rPr/>
        <w:t>capital</w:t>
      </w:r>
      <w:r>
        <w:rPr>
          <w:spacing w:val="-5"/>
        </w:rPr>
        <w:t> </w:t>
      </w:r>
      <w:r>
        <w:rPr/>
        <w:t>budget</w:t>
      </w:r>
      <w:r>
        <w:rPr>
          <w:spacing w:val="-1"/>
        </w:rPr>
        <w:t> </w:t>
      </w:r>
      <w:r>
        <w:rPr/>
        <w:t>appropriation</w:t>
      </w:r>
      <w:r>
        <w:rPr>
          <w:spacing w:val="-5"/>
        </w:rPr>
        <w:t> </w:t>
      </w:r>
      <w:r>
        <w:rPr/>
        <w:t>for</w:t>
      </w:r>
      <w:r>
        <w:rPr>
          <w:spacing w:val="-5"/>
        </w:rPr>
        <w:t> </w:t>
      </w:r>
      <w:r>
        <w:rPr/>
        <w:t>“Minor</w:t>
      </w:r>
      <w:r>
        <w:rPr>
          <w:spacing w:val="-2"/>
        </w:rPr>
        <w:t> </w:t>
      </w:r>
      <w:r>
        <w:rPr/>
        <w:t>Works – Preservation” that was provided for the Community and Technical Colleges.</w:t>
      </w:r>
      <w:r>
        <w:rPr>
          <w:spacing w:val="40"/>
        </w:rPr>
        <w:t> </w:t>
      </w:r>
      <w:r>
        <w:rPr/>
        <w:t>This appropriation is intended to include the flexibility required to address unanticipated capital needs and is broken into several intended uses as shown below.</w:t>
      </w:r>
    </w:p>
    <w:p>
      <w:pPr>
        <w:pStyle w:val="ListParagraph"/>
        <w:numPr>
          <w:ilvl w:val="0"/>
          <w:numId w:val="1"/>
        </w:numPr>
        <w:tabs>
          <w:tab w:pos="1439" w:val="left" w:leader="none"/>
        </w:tabs>
        <w:spacing w:line="240" w:lineRule="auto" w:before="202" w:after="0"/>
        <w:ind w:left="1439" w:right="0" w:hanging="360"/>
        <w:jc w:val="left"/>
        <w:rPr>
          <w:sz w:val="24"/>
        </w:rPr>
      </w:pPr>
      <w:r>
        <w:rPr>
          <w:sz w:val="24"/>
        </w:rPr>
        <w:t>SBCTC</w:t>
      </w:r>
      <w:r>
        <w:rPr>
          <w:spacing w:val="-4"/>
          <w:sz w:val="24"/>
        </w:rPr>
        <w:t> </w:t>
      </w:r>
      <w:r>
        <w:rPr>
          <w:sz w:val="24"/>
        </w:rPr>
        <w:t>Emergency</w:t>
      </w:r>
      <w:r>
        <w:rPr>
          <w:spacing w:val="-1"/>
          <w:sz w:val="24"/>
        </w:rPr>
        <w:t> </w:t>
      </w:r>
      <w:r>
        <w:rPr>
          <w:spacing w:val="-4"/>
          <w:sz w:val="24"/>
        </w:rPr>
        <w:t>Fund</w:t>
      </w:r>
    </w:p>
    <w:p>
      <w:pPr>
        <w:pStyle w:val="ListParagraph"/>
        <w:numPr>
          <w:ilvl w:val="0"/>
          <w:numId w:val="1"/>
        </w:numPr>
        <w:tabs>
          <w:tab w:pos="1439" w:val="left" w:leader="none"/>
        </w:tabs>
        <w:spacing w:line="240" w:lineRule="auto" w:before="45" w:after="0"/>
        <w:ind w:left="1439" w:right="0" w:hanging="360"/>
        <w:jc w:val="left"/>
        <w:rPr>
          <w:sz w:val="24"/>
        </w:rPr>
      </w:pPr>
      <w:r>
        <w:rPr>
          <w:sz w:val="24"/>
        </w:rPr>
        <w:t>SBCTC</w:t>
      </w:r>
      <w:r>
        <w:rPr>
          <w:spacing w:val="-1"/>
          <w:sz w:val="24"/>
        </w:rPr>
        <w:t> </w:t>
      </w:r>
      <w:r>
        <w:rPr>
          <w:sz w:val="24"/>
        </w:rPr>
        <w:t>Capital</w:t>
      </w:r>
      <w:r>
        <w:rPr>
          <w:spacing w:val="1"/>
          <w:sz w:val="24"/>
        </w:rPr>
        <w:t> </w:t>
      </w:r>
      <w:r>
        <w:rPr>
          <w:spacing w:val="-2"/>
          <w:sz w:val="24"/>
        </w:rPr>
        <w:t>Program</w:t>
      </w:r>
    </w:p>
    <w:p>
      <w:pPr>
        <w:pStyle w:val="ListParagraph"/>
        <w:numPr>
          <w:ilvl w:val="0"/>
          <w:numId w:val="1"/>
        </w:numPr>
        <w:tabs>
          <w:tab w:pos="1439" w:val="left" w:leader="none"/>
        </w:tabs>
        <w:spacing w:line="240" w:lineRule="auto" w:before="42" w:after="0"/>
        <w:ind w:left="1439" w:right="0" w:hanging="360"/>
        <w:jc w:val="left"/>
        <w:rPr>
          <w:sz w:val="24"/>
        </w:rPr>
      </w:pPr>
      <w:r>
        <w:rPr>
          <w:sz w:val="24"/>
        </w:rPr>
        <w:t>Facilities</w:t>
      </w:r>
      <w:r>
        <w:rPr>
          <w:spacing w:val="-3"/>
          <w:sz w:val="24"/>
        </w:rPr>
        <w:t> </w:t>
      </w:r>
      <w:r>
        <w:rPr>
          <w:sz w:val="24"/>
        </w:rPr>
        <w:t>Condition</w:t>
      </w:r>
      <w:r>
        <w:rPr>
          <w:spacing w:val="-3"/>
          <w:sz w:val="24"/>
        </w:rPr>
        <w:t> </w:t>
      </w:r>
      <w:r>
        <w:rPr>
          <w:spacing w:val="-2"/>
          <w:sz w:val="24"/>
        </w:rPr>
        <w:t>Survey</w:t>
      </w:r>
    </w:p>
    <w:p>
      <w:pPr>
        <w:pStyle w:val="ListParagraph"/>
        <w:numPr>
          <w:ilvl w:val="0"/>
          <w:numId w:val="1"/>
        </w:numPr>
        <w:tabs>
          <w:tab w:pos="1439" w:val="left" w:leader="none"/>
        </w:tabs>
        <w:spacing w:line="240" w:lineRule="auto" w:before="45" w:after="0"/>
        <w:ind w:left="1439" w:right="0" w:hanging="360"/>
        <w:jc w:val="left"/>
        <w:rPr>
          <w:sz w:val="24"/>
        </w:rPr>
      </w:pPr>
      <w:r>
        <w:rPr>
          <w:sz w:val="24"/>
        </w:rPr>
        <w:t>Hazardous</w:t>
      </w:r>
      <w:r>
        <w:rPr>
          <w:spacing w:val="-4"/>
          <w:sz w:val="24"/>
        </w:rPr>
        <w:t> </w:t>
      </w:r>
      <w:r>
        <w:rPr>
          <w:sz w:val="24"/>
        </w:rPr>
        <w:t>Materials</w:t>
      </w:r>
      <w:r>
        <w:rPr>
          <w:spacing w:val="-1"/>
          <w:sz w:val="24"/>
        </w:rPr>
        <w:t> </w:t>
      </w:r>
      <w:r>
        <w:rPr>
          <w:spacing w:val="-4"/>
          <w:sz w:val="24"/>
        </w:rPr>
        <w:t>Fund</w:t>
      </w:r>
    </w:p>
    <w:p>
      <w:pPr>
        <w:pStyle w:val="ListParagraph"/>
        <w:numPr>
          <w:ilvl w:val="0"/>
          <w:numId w:val="1"/>
        </w:numPr>
        <w:tabs>
          <w:tab w:pos="1439" w:val="left" w:leader="none"/>
        </w:tabs>
        <w:spacing w:line="240" w:lineRule="auto" w:before="44" w:after="0"/>
        <w:ind w:left="1439" w:right="0" w:hanging="360"/>
        <w:jc w:val="left"/>
        <w:rPr>
          <w:sz w:val="24"/>
        </w:rPr>
      </w:pPr>
      <w:r>
        <w:rPr>
          <w:sz w:val="24"/>
        </w:rPr>
        <w:t>Allocation</w:t>
      </w:r>
      <w:r>
        <w:rPr>
          <w:spacing w:val="-1"/>
          <w:sz w:val="24"/>
        </w:rPr>
        <w:t> </w:t>
      </w:r>
      <w:r>
        <w:rPr>
          <w:sz w:val="24"/>
        </w:rPr>
        <w:t>to</w:t>
      </w:r>
      <w:r>
        <w:rPr>
          <w:spacing w:val="-2"/>
          <w:sz w:val="24"/>
        </w:rPr>
        <w:t> </w:t>
      </w:r>
      <w:r>
        <w:rPr>
          <w:sz w:val="24"/>
        </w:rPr>
        <w:t>each college</w:t>
      </w:r>
      <w:r>
        <w:rPr>
          <w:spacing w:val="-2"/>
          <w:sz w:val="24"/>
        </w:rPr>
        <w:t> </w:t>
      </w:r>
      <w:r>
        <w:rPr>
          <w:sz w:val="24"/>
        </w:rPr>
        <w:t>for</w:t>
      </w:r>
      <w:r>
        <w:rPr>
          <w:spacing w:val="-2"/>
          <w:sz w:val="24"/>
        </w:rPr>
        <w:t> </w:t>
      </w:r>
      <w:r>
        <w:rPr>
          <w:sz w:val="24"/>
        </w:rPr>
        <w:t>unanticipated</w:t>
      </w:r>
      <w:r>
        <w:rPr>
          <w:spacing w:val="-3"/>
          <w:sz w:val="24"/>
        </w:rPr>
        <w:t> </w:t>
      </w:r>
      <w:r>
        <w:rPr>
          <w:sz w:val="24"/>
        </w:rPr>
        <w:t>repair</w:t>
      </w:r>
      <w:r>
        <w:rPr>
          <w:spacing w:val="-2"/>
          <w:sz w:val="24"/>
        </w:rPr>
        <w:t> </w:t>
      </w:r>
      <w:r>
        <w:rPr>
          <w:sz w:val="24"/>
        </w:rPr>
        <w:t>needs</w:t>
      </w:r>
      <w:r>
        <w:rPr>
          <w:spacing w:val="-2"/>
          <w:sz w:val="24"/>
        </w:rPr>
        <w:t> (URF)</w:t>
      </w:r>
    </w:p>
    <w:p>
      <w:pPr>
        <w:pStyle w:val="BodyText"/>
        <w:spacing w:line="276" w:lineRule="auto" w:before="243"/>
        <w:ind w:right="104"/>
      </w:pPr>
      <w:r>
        <w:rPr/>
        <w:t>The</w:t>
      </w:r>
      <w:r>
        <w:rPr>
          <w:spacing w:val="-4"/>
        </w:rPr>
        <w:t> </w:t>
      </w:r>
      <w:r>
        <w:rPr/>
        <w:t>“SBCTC</w:t>
      </w:r>
      <w:r>
        <w:rPr>
          <w:spacing w:val="-3"/>
        </w:rPr>
        <w:t> </w:t>
      </w:r>
      <w:r>
        <w:rPr/>
        <w:t>Emergency</w:t>
      </w:r>
      <w:r>
        <w:rPr>
          <w:spacing w:val="-3"/>
        </w:rPr>
        <w:t> </w:t>
      </w:r>
      <w:r>
        <w:rPr/>
        <w:t>Fund”</w:t>
      </w:r>
      <w:r>
        <w:rPr>
          <w:spacing w:val="-2"/>
        </w:rPr>
        <w:t> </w:t>
      </w:r>
      <w:r>
        <w:rPr/>
        <w:t>and</w:t>
      </w:r>
      <w:r>
        <w:rPr>
          <w:spacing w:val="-1"/>
        </w:rPr>
        <w:t> </w:t>
      </w:r>
      <w:r>
        <w:rPr/>
        <w:t>“Hazardous</w:t>
      </w:r>
      <w:r>
        <w:rPr>
          <w:spacing w:val="-5"/>
        </w:rPr>
        <w:t> </w:t>
      </w:r>
      <w:r>
        <w:rPr/>
        <w:t>Materials</w:t>
      </w:r>
      <w:r>
        <w:rPr>
          <w:spacing w:val="-3"/>
        </w:rPr>
        <w:t> </w:t>
      </w:r>
      <w:r>
        <w:rPr/>
        <w:t>Fund”</w:t>
      </w:r>
      <w:r>
        <w:rPr>
          <w:spacing w:val="-5"/>
        </w:rPr>
        <w:t> </w:t>
      </w:r>
      <w:r>
        <w:rPr/>
        <w:t>requirements</w:t>
      </w:r>
      <w:r>
        <w:rPr>
          <w:spacing w:val="-3"/>
        </w:rPr>
        <w:t> </w:t>
      </w:r>
      <w:r>
        <w:rPr/>
        <w:t>and</w:t>
      </w:r>
      <w:r>
        <w:rPr>
          <w:spacing w:val="-4"/>
        </w:rPr>
        <w:t> </w:t>
      </w:r>
      <w:r>
        <w:rPr/>
        <w:t>policy</w:t>
      </w:r>
      <w:r>
        <w:rPr>
          <w:spacing w:val="-3"/>
        </w:rPr>
        <w:t> </w:t>
      </w:r>
      <w:r>
        <w:rPr/>
        <w:t>are addressed on the SBCTC web page.</w:t>
      </w:r>
      <w:r>
        <w:rPr>
          <w:spacing w:val="40"/>
        </w:rPr>
        <w:t> </w:t>
      </w:r>
      <w:r>
        <w:rPr/>
        <w:t>The “Facilities Condition Survey” and “SBCTC Capital Program” funds are used to continue the SBCTC capital program.</w:t>
      </w:r>
    </w:p>
    <w:p>
      <w:pPr>
        <w:pStyle w:val="BodyText"/>
        <w:spacing w:line="276" w:lineRule="auto" w:before="198"/>
      </w:pPr>
      <w:r>
        <w:rPr/>
        <w:t>The final portion of the appropriation is intended to fund “unanticipated repair” needs at each college.</w:t>
      </w:r>
      <w:r>
        <w:rPr>
          <w:spacing w:val="40"/>
        </w:rPr>
        <w:t> </w:t>
      </w:r>
      <w:r>
        <w:rPr/>
        <w:t>This</w:t>
      </w:r>
      <w:r>
        <w:rPr>
          <w:spacing w:val="-4"/>
        </w:rPr>
        <w:t> </w:t>
      </w:r>
      <w:r>
        <w:rPr/>
        <w:t>funding</w:t>
      </w:r>
      <w:r>
        <w:rPr>
          <w:spacing w:val="-4"/>
        </w:rPr>
        <w:t> </w:t>
      </w:r>
      <w:r>
        <w:rPr/>
        <w:t>was</w:t>
      </w:r>
      <w:r>
        <w:rPr>
          <w:spacing w:val="-2"/>
        </w:rPr>
        <w:t> </w:t>
      </w:r>
      <w:r>
        <w:rPr/>
        <w:t>previously</w:t>
      </w:r>
      <w:r>
        <w:rPr>
          <w:spacing w:val="-2"/>
        </w:rPr>
        <w:t> </w:t>
      </w:r>
      <w:r>
        <w:rPr/>
        <w:t>known as</w:t>
      </w:r>
      <w:r>
        <w:rPr>
          <w:spacing w:val="-4"/>
        </w:rPr>
        <w:t> </w:t>
      </w:r>
      <w:r>
        <w:rPr/>
        <w:t>“Repair</w:t>
      </w:r>
      <w:r>
        <w:rPr>
          <w:spacing w:val="-1"/>
        </w:rPr>
        <w:t> </w:t>
      </w:r>
      <w:r>
        <w:rPr/>
        <w:t>and</w:t>
      </w:r>
      <w:r>
        <w:rPr>
          <w:spacing w:val="-3"/>
        </w:rPr>
        <w:t> </w:t>
      </w:r>
      <w:r>
        <w:rPr/>
        <w:t>Minor</w:t>
      </w:r>
      <w:r>
        <w:rPr>
          <w:spacing w:val="-4"/>
        </w:rPr>
        <w:t> </w:t>
      </w:r>
      <w:r>
        <w:rPr/>
        <w:t>Improvement”</w:t>
      </w:r>
      <w:r>
        <w:rPr>
          <w:spacing w:val="-4"/>
        </w:rPr>
        <w:t> </w:t>
      </w:r>
      <w:r>
        <w:rPr/>
        <w:t>(RMI),</w:t>
      </w:r>
      <w:r>
        <w:rPr>
          <w:spacing w:val="-1"/>
        </w:rPr>
        <w:t> </w:t>
      </w:r>
      <w:r>
        <w:rPr/>
        <w:t>but</w:t>
      </w:r>
      <w:r>
        <w:rPr>
          <w:spacing w:val="-3"/>
        </w:rPr>
        <w:t> </w:t>
      </w:r>
      <w:r>
        <w:rPr/>
        <w:t>this designation was dropped to provide more clarity regarding the intended use.</w:t>
      </w:r>
      <w:r>
        <w:rPr>
          <w:spacing w:val="40"/>
        </w:rPr>
        <w:t> </w:t>
      </w:r>
      <w:r>
        <w:rPr/>
        <w:t>The new designation for these funds is the “Unanticipated Repair Funds” or “URF”. This portion of the appropriation can be used to fund the repair of essential infrastructure or building systems at individual college campuses.</w:t>
      </w:r>
    </w:p>
    <w:p>
      <w:pPr>
        <w:pStyle w:val="BodyText"/>
        <w:spacing w:before="201"/>
      </w:pPr>
      <w:r>
        <w:rPr/>
        <w:t>The</w:t>
      </w:r>
      <w:r>
        <w:rPr>
          <w:spacing w:val="-5"/>
        </w:rPr>
        <w:t> </w:t>
      </w:r>
      <w:r>
        <w:rPr/>
        <w:t>distribution of</w:t>
      </w:r>
      <w:r>
        <w:rPr>
          <w:spacing w:val="1"/>
        </w:rPr>
        <w:t> </w:t>
      </w:r>
      <w:r>
        <w:rPr/>
        <w:t>URF</w:t>
      </w:r>
      <w:r>
        <w:rPr>
          <w:spacing w:val="-4"/>
        </w:rPr>
        <w:t> </w:t>
      </w:r>
      <w:r>
        <w:rPr/>
        <w:t>to</w:t>
      </w:r>
      <w:r>
        <w:rPr>
          <w:spacing w:val="-1"/>
        </w:rPr>
        <w:t> </w:t>
      </w:r>
      <w:r>
        <w:rPr/>
        <w:t>the individual</w:t>
      </w:r>
      <w:r>
        <w:rPr>
          <w:spacing w:val="-4"/>
        </w:rPr>
        <w:t> </w:t>
      </w:r>
      <w:r>
        <w:rPr/>
        <w:t>colleges</w:t>
      </w:r>
      <w:r>
        <w:rPr>
          <w:spacing w:val="-3"/>
        </w:rPr>
        <w:t> </w:t>
      </w:r>
      <w:r>
        <w:rPr/>
        <w:t>is</w:t>
      </w:r>
      <w:r>
        <w:rPr>
          <w:spacing w:val="-2"/>
        </w:rPr>
        <w:t> </w:t>
      </w:r>
      <w:r>
        <w:rPr/>
        <w:t>based</w:t>
      </w:r>
      <w:r>
        <w:rPr>
          <w:spacing w:val="-3"/>
        </w:rPr>
        <w:t> </w:t>
      </w:r>
      <w:r>
        <w:rPr/>
        <w:t>on</w:t>
      </w:r>
      <w:r>
        <w:rPr>
          <w:spacing w:val="1"/>
        </w:rPr>
        <w:t> </w:t>
      </w:r>
      <w:r>
        <w:rPr/>
        <w:t>the</w:t>
      </w:r>
      <w:r>
        <w:rPr>
          <w:spacing w:val="-3"/>
        </w:rPr>
        <w:t> </w:t>
      </w:r>
      <w:r>
        <w:rPr/>
        <w:t>following</w:t>
      </w:r>
      <w:r>
        <w:rPr>
          <w:spacing w:val="-3"/>
        </w:rPr>
        <w:t> </w:t>
      </w:r>
      <w:r>
        <w:rPr>
          <w:spacing w:val="-2"/>
        </w:rPr>
        <w:t>formula:</w:t>
      </w:r>
    </w:p>
    <w:p>
      <w:pPr>
        <w:pStyle w:val="Heading2"/>
        <w:tabs>
          <w:tab w:pos="4319" w:val="left" w:leader="none"/>
        </w:tabs>
        <w:spacing w:before="245"/>
        <w:ind w:left="0" w:firstLine="0"/>
        <w:rPr>
          <w:i/>
        </w:rPr>
      </w:pPr>
      <w:r>
        <w:rPr>
          <w:i/>
        </w:rPr>
        <mc:AlternateContent>
          <mc:Choice Requires="wps">
            <w:drawing>
              <wp:anchor distT="0" distB="0" distL="0" distR="0" allowOverlap="1" layoutInCell="1" locked="0" behindDoc="0" simplePos="0" relativeHeight="15728640">
                <wp:simplePos x="0" y="0"/>
                <wp:positionH relativeFrom="page">
                  <wp:posOffset>914400</wp:posOffset>
                </wp:positionH>
                <wp:positionV relativeFrom="paragraph">
                  <wp:posOffset>317652</wp:posOffset>
                </wp:positionV>
                <wp:extent cx="5233670" cy="1079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233670" cy="10795"/>
                        </a:xfrm>
                        <a:custGeom>
                          <a:avLst/>
                          <a:gdLst/>
                          <a:ahLst/>
                          <a:cxnLst/>
                          <a:rect l="l" t="t" r="r" b="b"/>
                          <a:pathLst>
                            <a:path w="5233670" h="10795">
                              <a:moveTo>
                                <a:pt x="5233416" y="0"/>
                              </a:moveTo>
                              <a:lnTo>
                                <a:pt x="0" y="0"/>
                              </a:lnTo>
                              <a:lnTo>
                                <a:pt x="0" y="10667"/>
                              </a:lnTo>
                              <a:lnTo>
                                <a:pt x="5233416" y="10667"/>
                              </a:lnTo>
                              <a:lnTo>
                                <a:pt x="52334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5.012032pt;width:412.08pt;height:.84pt;mso-position-horizontal-relative:page;mso-position-vertical-relative:paragraph;z-index:15728640" id="docshape4" filled="true" fillcolor="#000000" stroked="false">
                <v:fill type="solid"/>
                <w10:wrap type="none"/>
              </v:rect>
            </w:pict>
          </mc:Fallback>
        </mc:AlternateContent>
      </w:r>
      <w:r>
        <w:rPr>
          <w:i/>
          <w:spacing w:val="-2"/>
        </w:rPr>
        <w:t>Factors</w:t>
      </w:r>
      <w:r>
        <w:rPr>
          <w:i/>
        </w:rPr>
        <w:tab/>
        <w:t>Approximate</w:t>
      </w:r>
      <w:r>
        <w:rPr>
          <w:i/>
          <w:spacing w:val="-4"/>
        </w:rPr>
        <w:t> </w:t>
      </w:r>
      <w:r>
        <w:rPr>
          <w:i/>
        </w:rPr>
        <w:t>Share</w:t>
      </w:r>
      <w:r>
        <w:rPr>
          <w:i/>
          <w:spacing w:val="-2"/>
        </w:rPr>
        <w:t> </w:t>
      </w:r>
      <w:r>
        <w:rPr>
          <w:i/>
        </w:rPr>
        <w:t>of</w:t>
      </w:r>
      <w:r>
        <w:rPr>
          <w:i/>
          <w:spacing w:val="-3"/>
        </w:rPr>
        <w:t> </w:t>
      </w:r>
      <w:r>
        <w:rPr>
          <w:i/>
        </w:rPr>
        <w:t>Available</w:t>
      </w:r>
      <w:r>
        <w:rPr>
          <w:i/>
          <w:spacing w:val="-1"/>
        </w:rPr>
        <w:t> </w:t>
      </w:r>
      <w:r>
        <w:rPr>
          <w:i/>
          <w:spacing w:val="-2"/>
        </w:rPr>
        <w:t>Dollars</w:t>
      </w:r>
    </w:p>
    <w:p>
      <w:pPr>
        <w:pStyle w:val="BodyText"/>
        <w:tabs>
          <w:tab w:pos="6479" w:val="left" w:leader="none"/>
        </w:tabs>
        <w:spacing w:before="242"/>
        <w:ind w:left="0"/>
      </w:pPr>
      <w:r>
        <w:rPr/>
        <w:t>Total</w:t>
      </w:r>
      <w:r>
        <w:rPr>
          <w:spacing w:val="-4"/>
        </w:rPr>
        <w:t> </w:t>
      </w:r>
      <w:r>
        <w:rPr/>
        <w:t>GSF of owned</w:t>
      </w:r>
      <w:r>
        <w:rPr>
          <w:spacing w:val="-2"/>
        </w:rPr>
        <w:t> buildings</w:t>
      </w:r>
      <w:r>
        <w:rPr/>
        <w:tab/>
      </w:r>
      <w:r>
        <w:rPr>
          <w:spacing w:val="-5"/>
        </w:rPr>
        <w:t>35%</w:t>
      </w:r>
    </w:p>
    <w:p>
      <w:pPr>
        <w:pStyle w:val="BodyText"/>
        <w:tabs>
          <w:tab w:pos="6479" w:val="left" w:leader="none"/>
        </w:tabs>
        <w:spacing w:line="441" w:lineRule="auto"/>
        <w:ind w:left="0" w:right="2460"/>
      </w:pPr>
      <w:r>
        <w:rPr/>
        <w:t>Total state supported FTE (full time students)</w:t>
        <w:tab/>
      </w:r>
      <w:r>
        <w:rPr>
          <w:spacing w:val="-4"/>
        </w:rPr>
        <w:t>35% </w:t>
      </w:r>
      <w:r>
        <w:rPr/>
        <w:t>Total</w:t>
      </w:r>
      <w:r>
        <w:rPr>
          <w:spacing w:val="-4"/>
        </w:rPr>
        <w:t> </w:t>
      </w:r>
      <w:r>
        <w:rPr/>
        <w:t>GSF of</w:t>
      </w:r>
      <w:r>
        <w:rPr>
          <w:spacing w:val="-2"/>
        </w:rPr>
        <w:t> </w:t>
      </w:r>
      <w:r>
        <w:rPr/>
        <w:t>buildings</w:t>
      </w:r>
      <w:r>
        <w:rPr>
          <w:spacing w:val="-4"/>
        </w:rPr>
        <w:t> </w:t>
      </w:r>
      <w:r>
        <w:rPr/>
        <w:t>that</w:t>
      </w:r>
      <w:r>
        <w:rPr>
          <w:spacing w:val="1"/>
        </w:rPr>
        <w:t> </w:t>
      </w:r>
      <w:r>
        <w:rPr/>
        <w:t>are</w:t>
      </w:r>
      <w:r>
        <w:rPr>
          <w:spacing w:val="-2"/>
        </w:rPr>
        <w:t> </w:t>
      </w:r>
      <w:r>
        <w:rPr/>
        <w:t>more</w:t>
      </w:r>
      <w:r>
        <w:rPr>
          <w:spacing w:val="-1"/>
        </w:rPr>
        <w:t> </w:t>
      </w:r>
      <w:r>
        <w:rPr/>
        <w:t>than</w:t>
      </w:r>
      <w:r>
        <w:rPr>
          <w:spacing w:val="-2"/>
        </w:rPr>
        <w:t> </w:t>
      </w:r>
      <w:r>
        <w:rPr/>
        <w:t>25 years</w:t>
      </w:r>
      <w:r>
        <w:rPr>
          <w:spacing w:val="-1"/>
        </w:rPr>
        <w:t> </w:t>
      </w:r>
      <w:r>
        <w:rPr>
          <w:spacing w:val="-5"/>
        </w:rPr>
        <w:t>old</w:t>
      </w:r>
      <w:r>
        <w:rPr/>
        <w:tab/>
      </w:r>
      <w:r>
        <w:rPr>
          <w:spacing w:val="-5"/>
        </w:rPr>
        <w:t>30%</w:t>
      </w:r>
    </w:p>
    <w:p>
      <w:pPr>
        <w:pStyle w:val="BodyText"/>
        <w:spacing w:line="276" w:lineRule="auto" w:before="0"/>
        <w:ind w:right="104"/>
      </w:pPr>
      <w:r>
        <w:rPr/>
        <w:t>Colleges</w:t>
      </w:r>
      <w:r>
        <w:rPr>
          <w:spacing w:val="-3"/>
        </w:rPr>
        <w:t> </w:t>
      </w:r>
      <w:r>
        <w:rPr/>
        <w:t>need</w:t>
      </w:r>
      <w:r>
        <w:rPr>
          <w:spacing w:val="-4"/>
        </w:rPr>
        <w:t> </w:t>
      </w:r>
      <w:r>
        <w:rPr/>
        <w:t>to</w:t>
      </w:r>
      <w:r>
        <w:rPr>
          <w:spacing w:val="-4"/>
        </w:rPr>
        <w:t> </w:t>
      </w:r>
      <w:r>
        <w:rPr/>
        <w:t>be</w:t>
      </w:r>
      <w:r>
        <w:rPr>
          <w:spacing w:val="-4"/>
        </w:rPr>
        <w:t> </w:t>
      </w:r>
      <w:r>
        <w:rPr/>
        <w:t>accountable</w:t>
      </w:r>
      <w:r>
        <w:rPr>
          <w:spacing w:val="-4"/>
        </w:rPr>
        <w:t> </w:t>
      </w:r>
      <w:r>
        <w:rPr/>
        <w:t>for</w:t>
      </w:r>
      <w:r>
        <w:rPr>
          <w:spacing w:val="-2"/>
        </w:rPr>
        <w:t> </w:t>
      </w:r>
      <w:r>
        <w:rPr/>
        <w:t>expenditures</w:t>
      </w:r>
      <w:r>
        <w:rPr>
          <w:spacing w:val="-5"/>
        </w:rPr>
        <w:t> </w:t>
      </w:r>
      <w:r>
        <w:rPr/>
        <w:t>of</w:t>
      </w:r>
      <w:r>
        <w:rPr>
          <w:spacing w:val="-4"/>
        </w:rPr>
        <w:t> </w:t>
      </w:r>
      <w:r>
        <w:rPr/>
        <w:t>these</w:t>
      </w:r>
      <w:r>
        <w:rPr>
          <w:spacing w:val="-5"/>
        </w:rPr>
        <w:t> </w:t>
      </w:r>
      <w:r>
        <w:rPr/>
        <w:t>funds</w:t>
      </w:r>
      <w:r>
        <w:rPr>
          <w:spacing w:val="-3"/>
        </w:rPr>
        <w:t> </w:t>
      </w:r>
      <w:r>
        <w:rPr/>
        <w:t>in</w:t>
      </w:r>
      <w:r>
        <w:rPr>
          <w:spacing w:val="-1"/>
        </w:rPr>
        <w:t> </w:t>
      </w:r>
      <w:r>
        <w:rPr/>
        <w:t>accordance</w:t>
      </w:r>
      <w:r>
        <w:rPr>
          <w:spacing w:val="-2"/>
        </w:rPr>
        <w:t> </w:t>
      </w:r>
      <w:r>
        <w:rPr/>
        <w:t>with</w:t>
      </w:r>
      <w:r>
        <w:rPr>
          <w:spacing w:val="-4"/>
        </w:rPr>
        <w:t> </w:t>
      </w:r>
      <w:r>
        <w:rPr/>
        <w:t>legislative intent and OFM rules. These guidelines have been established to help insure that the Community and Technical College system maintains credibility by following the intent of the Legislature.</w:t>
      </w:r>
      <w:r>
        <w:rPr>
          <w:spacing w:val="40"/>
        </w:rPr>
        <w:t> </w:t>
      </w:r>
      <w:r>
        <w:rPr/>
        <w:t>This should help the system to successfully compete for scarce capital resources when requesting funds in future capital budgets.</w:t>
      </w:r>
    </w:p>
    <w:p>
      <w:pPr>
        <w:pStyle w:val="BodyText"/>
        <w:spacing w:after="0" w:line="276" w:lineRule="auto"/>
        <w:sectPr>
          <w:footerReference w:type="default" r:id="rId5"/>
          <w:type w:val="continuous"/>
          <w:pgSz w:w="12240" w:h="15840"/>
          <w:pgMar w:header="0" w:footer="746" w:top="1420" w:bottom="940" w:left="1440" w:right="1440"/>
          <w:pgNumType w:start="1"/>
        </w:sectPr>
      </w:pPr>
    </w:p>
    <w:p>
      <w:pPr>
        <w:pStyle w:val="BodyText"/>
        <w:spacing w:line="276" w:lineRule="auto" w:before="39"/>
        <w:ind w:right="704"/>
        <w:jc w:val="both"/>
      </w:pPr>
      <w:r>
        <w:rPr/>
        <w:t>Since these</w:t>
      </w:r>
      <w:r>
        <w:rPr>
          <w:spacing w:val="-2"/>
        </w:rPr>
        <w:t> </w:t>
      </w:r>
      <w:r>
        <w:rPr/>
        <w:t>preservation</w:t>
      </w:r>
      <w:r>
        <w:rPr>
          <w:spacing w:val="-2"/>
        </w:rPr>
        <w:t> </w:t>
      </w:r>
      <w:r>
        <w:rPr/>
        <w:t>funds</w:t>
      </w:r>
      <w:r>
        <w:rPr>
          <w:spacing w:val="-1"/>
        </w:rPr>
        <w:t> </w:t>
      </w:r>
      <w:r>
        <w:rPr/>
        <w:t>are appropriated</w:t>
      </w:r>
      <w:r>
        <w:rPr>
          <w:spacing w:val="-2"/>
        </w:rPr>
        <w:t> </w:t>
      </w:r>
      <w:r>
        <w:rPr/>
        <w:t>in the capital</w:t>
      </w:r>
      <w:r>
        <w:rPr>
          <w:spacing w:val="-3"/>
        </w:rPr>
        <w:t> </w:t>
      </w:r>
      <w:r>
        <w:rPr/>
        <w:t>budget, OFM rules</w:t>
      </w:r>
      <w:r>
        <w:rPr>
          <w:spacing w:val="-1"/>
        </w:rPr>
        <w:t> </w:t>
      </w:r>
      <w:r>
        <w:rPr/>
        <w:t>govern expenditure</w:t>
      </w:r>
      <w:r>
        <w:rPr>
          <w:spacing w:val="-4"/>
        </w:rPr>
        <w:t> </w:t>
      </w:r>
      <w:r>
        <w:rPr/>
        <w:t>of</w:t>
      </w:r>
      <w:r>
        <w:rPr>
          <w:spacing w:val="-4"/>
        </w:rPr>
        <w:t> </w:t>
      </w:r>
      <w:r>
        <w:rPr/>
        <w:t>these</w:t>
      </w:r>
      <w:r>
        <w:rPr>
          <w:spacing w:val="-4"/>
        </w:rPr>
        <w:t> </w:t>
      </w:r>
      <w:r>
        <w:rPr/>
        <w:t>funds.</w:t>
      </w:r>
      <w:r>
        <w:rPr>
          <w:spacing w:val="-3"/>
        </w:rPr>
        <w:t> </w:t>
      </w:r>
      <w:r>
        <w:rPr/>
        <w:t>The</w:t>
      </w:r>
      <w:r>
        <w:rPr>
          <w:spacing w:val="-4"/>
        </w:rPr>
        <w:t> </w:t>
      </w:r>
      <w:r>
        <w:rPr/>
        <w:t>capital</w:t>
      </w:r>
      <w:r>
        <w:rPr>
          <w:spacing w:val="-4"/>
        </w:rPr>
        <w:t> </w:t>
      </w:r>
      <w:r>
        <w:rPr/>
        <w:t>budget</w:t>
      </w:r>
      <w:r>
        <w:rPr>
          <w:spacing w:val="-4"/>
        </w:rPr>
        <w:t> </w:t>
      </w:r>
      <w:r>
        <w:rPr/>
        <w:t>bills</w:t>
      </w:r>
      <w:r>
        <w:rPr>
          <w:spacing w:val="-3"/>
        </w:rPr>
        <w:t> </w:t>
      </w:r>
      <w:r>
        <w:rPr/>
        <w:t>have</w:t>
      </w:r>
      <w:r>
        <w:rPr>
          <w:spacing w:val="-4"/>
        </w:rPr>
        <w:t> </w:t>
      </w:r>
      <w:r>
        <w:rPr/>
        <w:t>typically</w:t>
      </w:r>
      <w:r>
        <w:rPr>
          <w:spacing w:val="-3"/>
        </w:rPr>
        <w:t> </w:t>
      </w:r>
      <w:r>
        <w:rPr/>
        <w:t>included</w:t>
      </w:r>
      <w:r>
        <w:rPr>
          <w:spacing w:val="-4"/>
        </w:rPr>
        <w:t> </w:t>
      </w:r>
      <w:r>
        <w:rPr/>
        <w:t>a</w:t>
      </w:r>
      <w:r>
        <w:rPr>
          <w:spacing w:val="-2"/>
        </w:rPr>
        <w:t> </w:t>
      </w:r>
      <w:r>
        <w:rPr/>
        <w:t>section</w:t>
      </w:r>
      <w:r>
        <w:rPr>
          <w:spacing w:val="-4"/>
        </w:rPr>
        <w:t> </w:t>
      </w:r>
      <w:r>
        <w:rPr/>
        <w:t>that defines minor works projects and specific funding criteria.</w:t>
      </w:r>
    </w:p>
    <w:p>
      <w:pPr>
        <w:pStyle w:val="BodyText"/>
        <w:spacing w:line="276" w:lineRule="auto" w:before="199"/>
        <w:ind w:left="0" w:right="104"/>
      </w:pPr>
      <w:r>
        <w:rPr/>
        <w:t>The following categories and definitions are established to help colleges plan for and use this funding.</w:t>
      </w:r>
      <w:r>
        <w:rPr>
          <w:spacing w:val="-5"/>
        </w:rPr>
        <w:t> </w:t>
      </w:r>
      <w:r>
        <w:rPr/>
        <w:t>Any</w:t>
      </w:r>
      <w:r>
        <w:rPr>
          <w:spacing w:val="-5"/>
        </w:rPr>
        <w:t> </w:t>
      </w:r>
      <w:r>
        <w:rPr/>
        <w:t>questions</w:t>
      </w:r>
      <w:r>
        <w:rPr>
          <w:spacing w:val="-5"/>
        </w:rPr>
        <w:t> </w:t>
      </w:r>
      <w:r>
        <w:rPr/>
        <w:t>regarding</w:t>
      </w:r>
      <w:r>
        <w:rPr>
          <w:spacing w:val="-4"/>
        </w:rPr>
        <w:t> </w:t>
      </w:r>
      <w:r>
        <w:rPr/>
        <w:t>the</w:t>
      </w:r>
      <w:r>
        <w:rPr>
          <w:spacing w:val="-1"/>
        </w:rPr>
        <w:t> </w:t>
      </w:r>
      <w:r>
        <w:rPr/>
        <w:t>appropriate</w:t>
      </w:r>
      <w:r>
        <w:rPr>
          <w:spacing w:val="-3"/>
        </w:rPr>
        <w:t> </w:t>
      </w:r>
      <w:r>
        <w:rPr/>
        <w:t>use</w:t>
      </w:r>
      <w:r>
        <w:rPr>
          <w:spacing w:val="-3"/>
        </w:rPr>
        <w:t> </w:t>
      </w:r>
      <w:r>
        <w:rPr/>
        <w:t>of</w:t>
      </w:r>
      <w:r>
        <w:rPr>
          <w:spacing w:val="-3"/>
        </w:rPr>
        <w:t> </w:t>
      </w:r>
      <w:r>
        <w:rPr/>
        <w:t>these</w:t>
      </w:r>
      <w:r>
        <w:rPr>
          <w:spacing w:val="-3"/>
        </w:rPr>
        <w:t> </w:t>
      </w:r>
      <w:r>
        <w:rPr/>
        <w:t>funds</w:t>
      </w:r>
      <w:r>
        <w:rPr>
          <w:spacing w:val="-3"/>
        </w:rPr>
        <w:t> </w:t>
      </w:r>
      <w:r>
        <w:rPr/>
        <w:t>should be</w:t>
      </w:r>
      <w:r>
        <w:rPr>
          <w:spacing w:val="-1"/>
        </w:rPr>
        <w:t> </w:t>
      </w:r>
      <w:r>
        <w:rPr/>
        <w:t>brought</w:t>
      </w:r>
      <w:r>
        <w:rPr>
          <w:spacing w:val="-3"/>
        </w:rPr>
        <w:t> </w:t>
      </w:r>
      <w:r>
        <w:rPr/>
        <w:t>to</w:t>
      </w:r>
      <w:r>
        <w:rPr>
          <w:spacing w:val="-3"/>
        </w:rPr>
        <w:t> </w:t>
      </w:r>
      <w:r>
        <w:rPr/>
        <w:t>the attention of the Director of Capital at the State Board for Community and Technical Colleges.</w:t>
      </w:r>
    </w:p>
    <w:p>
      <w:pPr>
        <w:spacing w:before="201"/>
        <w:ind w:left="0" w:right="0" w:firstLine="0"/>
        <w:jc w:val="left"/>
        <w:rPr>
          <w:b/>
          <w:sz w:val="24"/>
        </w:rPr>
      </w:pPr>
      <w:r>
        <w:rPr>
          <w:b/>
          <w:sz w:val="24"/>
          <w:u w:val="single"/>
        </w:rPr>
        <w:t>Allowable</w:t>
      </w:r>
      <w:r>
        <w:rPr>
          <w:b/>
          <w:spacing w:val="-3"/>
          <w:sz w:val="24"/>
          <w:u w:val="single"/>
        </w:rPr>
        <w:t> </w:t>
      </w:r>
      <w:r>
        <w:rPr>
          <w:b/>
          <w:sz w:val="24"/>
          <w:u w:val="single"/>
        </w:rPr>
        <w:t>URF</w:t>
      </w:r>
      <w:r>
        <w:rPr>
          <w:b/>
          <w:spacing w:val="-4"/>
          <w:sz w:val="24"/>
          <w:u w:val="single"/>
        </w:rPr>
        <w:t> </w:t>
      </w:r>
      <w:r>
        <w:rPr>
          <w:b/>
          <w:sz w:val="24"/>
          <w:u w:val="single"/>
        </w:rPr>
        <w:t>Expenditures</w:t>
      </w:r>
      <w:r>
        <w:rPr>
          <w:b/>
          <w:spacing w:val="-2"/>
          <w:sz w:val="24"/>
          <w:u w:val="single"/>
        </w:rPr>
        <w:t> </w:t>
      </w:r>
      <w:r>
        <w:rPr>
          <w:b/>
          <w:sz w:val="24"/>
          <w:u w:val="single"/>
        </w:rPr>
        <w:t>(details</w:t>
      </w:r>
      <w:r>
        <w:rPr>
          <w:b/>
          <w:spacing w:val="-1"/>
          <w:sz w:val="24"/>
          <w:u w:val="single"/>
        </w:rPr>
        <w:t> </w:t>
      </w:r>
      <w:r>
        <w:rPr>
          <w:b/>
          <w:spacing w:val="-2"/>
          <w:sz w:val="24"/>
          <w:u w:val="single"/>
        </w:rPr>
        <w:t>below):</w:t>
      </w:r>
    </w:p>
    <w:p>
      <w:pPr>
        <w:pStyle w:val="ListParagraph"/>
        <w:numPr>
          <w:ilvl w:val="0"/>
          <w:numId w:val="2"/>
        </w:numPr>
        <w:tabs>
          <w:tab w:pos="1439" w:val="left" w:leader="none"/>
        </w:tabs>
        <w:spacing w:line="240" w:lineRule="auto" w:before="245" w:after="0"/>
        <w:ind w:left="1439" w:right="0" w:hanging="719"/>
        <w:jc w:val="left"/>
        <w:rPr>
          <w:b/>
          <w:sz w:val="24"/>
        </w:rPr>
      </w:pPr>
      <w:r>
        <w:rPr>
          <w:b/>
          <w:sz w:val="24"/>
        </w:rPr>
        <w:t>Emergency</w:t>
      </w:r>
      <w:r>
        <w:rPr>
          <w:b/>
          <w:spacing w:val="-2"/>
          <w:sz w:val="24"/>
        </w:rPr>
        <w:t> </w:t>
      </w:r>
      <w:r>
        <w:rPr>
          <w:b/>
          <w:sz w:val="24"/>
        </w:rPr>
        <w:t>project</w:t>
      </w:r>
      <w:r>
        <w:rPr>
          <w:b/>
          <w:spacing w:val="-2"/>
          <w:sz w:val="24"/>
        </w:rPr>
        <w:t> </w:t>
      </w:r>
      <w:r>
        <w:rPr>
          <w:b/>
          <w:sz w:val="24"/>
        </w:rPr>
        <w:t>matching</w:t>
      </w:r>
      <w:r>
        <w:rPr>
          <w:b/>
          <w:spacing w:val="-2"/>
          <w:sz w:val="24"/>
        </w:rPr>
        <w:t> </w:t>
      </w:r>
      <w:r>
        <w:rPr>
          <w:b/>
          <w:spacing w:val="-4"/>
          <w:sz w:val="24"/>
        </w:rPr>
        <w:t>funds</w:t>
      </w:r>
    </w:p>
    <w:p>
      <w:pPr>
        <w:pStyle w:val="ListParagraph"/>
        <w:numPr>
          <w:ilvl w:val="0"/>
          <w:numId w:val="2"/>
        </w:numPr>
        <w:tabs>
          <w:tab w:pos="1439" w:val="left" w:leader="none"/>
        </w:tabs>
        <w:spacing w:line="240" w:lineRule="auto" w:before="242" w:after="0"/>
        <w:ind w:left="1439" w:right="0" w:hanging="719"/>
        <w:jc w:val="left"/>
        <w:rPr>
          <w:b/>
          <w:sz w:val="24"/>
        </w:rPr>
      </w:pPr>
      <w:r>
        <w:rPr>
          <w:b/>
          <w:sz w:val="24"/>
        </w:rPr>
        <w:t>Code/regulatory</w:t>
      </w:r>
      <w:r>
        <w:rPr>
          <w:b/>
          <w:spacing w:val="-4"/>
          <w:sz w:val="24"/>
        </w:rPr>
        <w:t> </w:t>
      </w:r>
      <w:r>
        <w:rPr>
          <w:b/>
          <w:spacing w:val="-2"/>
          <w:sz w:val="24"/>
        </w:rPr>
        <w:t>compliance</w:t>
      </w:r>
    </w:p>
    <w:p>
      <w:pPr>
        <w:pStyle w:val="ListParagraph"/>
        <w:numPr>
          <w:ilvl w:val="0"/>
          <w:numId w:val="2"/>
        </w:numPr>
        <w:tabs>
          <w:tab w:pos="1439" w:val="left" w:leader="none"/>
        </w:tabs>
        <w:spacing w:line="240" w:lineRule="auto" w:before="245" w:after="0"/>
        <w:ind w:left="1439" w:right="0" w:hanging="719"/>
        <w:jc w:val="left"/>
        <w:rPr>
          <w:b/>
          <w:sz w:val="24"/>
        </w:rPr>
      </w:pPr>
      <w:r>
        <w:rPr>
          <w:b/>
          <w:sz w:val="24"/>
        </w:rPr>
        <w:t>Emergent/deferred</w:t>
      </w:r>
      <w:r>
        <w:rPr>
          <w:b/>
          <w:spacing w:val="-4"/>
          <w:sz w:val="24"/>
        </w:rPr>
        <w:t> </w:t>
      </w:r>
      <w:r>
        <w:rPr>
          <w:b/>
          <w:sz w:val="24"/>
        </w:rPr>
        <w:t>capital</w:t>
      </w:r>
      <w:r>
        <w:rPr>
          <w:b/>
          <w:spacing w:val="-3"/>
          <w:sz w:val="24"/>
        </w:rPr>
        <w:t> </w:t>
      </w:r>
      <w:r>
        <w:rPr>
          <w:b/>
          <w:spacing w:val="-2"/>
          <w:sz w:val="24"/>
        </w:rPr>
        <w:t>repairs</w:t>
      </w:r>
    </w:p>
    <w:p>
      <w:pPr>
        <w:pStyle w:val="ListParagraph"/>
        <w:numPr>
          <w:ilvl w:val="0"/>
          <w:numId w:val="2"/>
        </w:numPr>
        <w:tabs>
          <w:tab w:pos="1439" w:val="left" w:leader="none"/>
        </w:tabs>
        <w:spacing w:line="240" w:lineRule="auto" w:before="244" w:after="0"/>
        <w:ind w:left="1439" w:right="0" w:hanging="719"/>
        <w:jc w:val="left"/>
        <w:rPr>
          <w:b/>
          <w:sz w:val="24"/>
        </w:rPr>
      </w:pPr>
      <w:r>
        <w:rPr>
          <w:b/>
          <w:sz w:val="24"/>
        </w:rPr>
        <w:t>Supplemental</w:t>
      </w:r>
      <w:r>
        <w:rPr>
          <w:b/>
          <w:spacing w:val="-4"/>
          <w:sz w:val="24"/>
        </w:rPr>
        <w:t> </w:t>
      </w:r>
      <w:r>
        <w:rPr>
          <w:b/>
          <w:sz w:val="24"/>
        </w:rPr>
        <w:t>funding</w:t>
      </w:r>
      <w:r>
        <w:rPr>
          <w:b/>
          <w:spacing w:val="-5"/>
          <w:sz w:val="24"/>
        </w:rPr>
        <w:t> </w:t>
      </w:r>
      <w:r>
        <w:rPr>
          <w:b/>
          <w:sz w:val="24"/>
        </w:rPr>
        <w:t>for</w:t>
      </w:r>
      <w:r>
        <w:rPr>
          <w:b/>
          <w:spacing w:val="-1"/>
          <w:sz w:val="24"/>
        </w:rPr>
        <w:t> </w:t>
      </w:r>
      <w:r>
        <w:rPr>
          <w:b/>
          <w:sz w:val="24"/>
        </w:rPr>
        <w:t>capital</w:t>
      </w:r>
      <w:r>
        <w:rPr>
          <w:b/>
          <w:spacing w:val="-3"/>
          <w:sz w:val="24"/>
        </w:rPr>
        <w:t> </w:t>
      </w:r>
      <w:r>
        <w:rPr>
          <w:b/>
          <w:spacing w:val="-2"/>
          <w:sz w:val="24"/>
        </w:rPr>
        <w:t>repair</w:t>
      </w:r>
    </w:p>
    <w:p>
      <w:pPr>
        <w:pStyle w:val="Heading2"/>
        <w:numPr>
          <w:ilvl w:val="0"/>
          <w:numId w:val="3"/>
        </w:numPr>
        <w:tabs>
          <w:tab w:pos="250" w:val="left" w:leader="none"/>
        </w:tabs>
        <w:spacing w:line="240" w:lineRule="auto" w:before="245" w:after="0"/>
        <w:ind w:left="250" w:right="0" w:hanging="250"/>
        <w:jc w:val="left"/>
        <w:rPr>
          <w:i/>
        </w:rPr>
      </w:pPr>
      <w:r>
        <w:rPr>
          <w:i/>
        </w:rPr>
        <w:t>Emergency</w:t>
      </w:r>
      <w:r>
        <w:rPr>
          <w:i/>
          <w:spacing w:val="-4"/>
        </w:rPr>
        <w:t> </w:t>
      </w:r>
      <w:r>
        <w:rPr>
          <w:i/>
        </w:rPr>
        <w:t>Reserve</w:t>
      </w:r>
      <w:r>
        <w:rPr>
          <w:i/>
          <w:spacing w:val="-4"/>
        </w:rPr>
        <w:t> </w:t>
      </w:r>
      <w:r>
        <w:rPr>
          <w:i/>
        </w:rPr>
        <w:t>Matching</w:t>
      </w:r>
      <w:r>
        <w:rPr>
          <w:i/>
          <w:spacing w:val="-2"/>
        </w:rPr>
        <w:t> Funds</w:t>
      </w:r>
    </w:p>
    <w:p>
      <w:pPr>
        <w:pStyle w:val="BodyText"/>
        <w:spacing w:line="276" w:lineRule="auto" w:before="242"/>
      </w:pPr>
      <w:r>
        <w:rPr/>
        <w:t>Colleges can request to use a portion of the “SBCTC emergency</w:t>
      </w:r>
      <w:r>
        <w:rPr>
          <w:spacing w:val="-2"/>
        </w:rPr>
        <w:t> </w:t>
      </w:r>
      <w:r>
        <w:rPr/>
        <w:t>project fund” identified above. When colleges qualify to use these emergency funds, they are required to commit matching funds.</w:t>
      </w:r>
      <w:r>
        <w:rPr>
          <w:spacing w:val="40"/>
        </w:rPr>
        <w:t> </w:t>
      </w:r>
      <w:r>
        <w:rPr/>
        <w:t>Colleges</w:t>
      </w:r>
      <w:r>
        <w:rPr>
          <w:spacing w:val="-2"/>
        </w:rPr>
        <w:t> </w:t>
      </w:r>
      <w:r>
        <w:rPr/>
        <w:t>can</w:t>
      </w:r>
      <w:r>
        <w:rPr>
          <w:spacing w:val="-3"/>
        </w:rPr>
        <w:t> </w:t>
      </w:r>
      <w:r>
        <w:rPr/>
        <w:t>use</w:t>
      </w:r>
      <w:r>
        <w:rPr>
          <w:spacing w:val="-6"/>
        </w:rPr>
        <w:t> </w:t>
      </w:r>
      <w:r>
        <w:rPr/>
        <w:t>some</w:t>
      </w:r>
      <w:r>
        <w:rPr>
          <w:spacing w:val="-1"/>
        </w:rPr>
        <w:t> </w:t>
      </w:r>
      <w:r>
        <w:rPr/>
        <w:t>of</w:t>
      </w:r>
      <w:r>
        <w:rPr>
          <w:spacing w:val="-3"/>
        </w:rPr>
        <w:t> </w:t>
      </w:r>
      <w:r>
        <w:rPr/>
        <w:t>their</w:t>
      </w:r>
      <w:r>
        <w:rPr>
          <w:spacing w:val="-4"/>
        </w:rPr>
        <w:t> </w:t>
      </w:r>
      <w:r>
        <w:rPr/>
        <w:t>URF</w:t>
      </w:r>
      <w:r>
        <w:rPr>
          <w:spacing w:val="-1"/>
        </w:rPr>
        <w:t> </w:t>
      </w:r>
      <w:r>
        <w:rPr/>
        <w:t>as</w:t>
      </w:r>
      <w:r>
        <w:rPr>
          <w:spacing w:val="-4"/>
        </w:rPr>
        <w:t> </w:t>
      </w:r>
      <w:r>
        <w:rPr/>
        <w:t>described in</w:t>
      </w:r>
      <w:r>
        <w:rPr>
          <w:spacing w:val="-3"/>
        </w:rPr>
        <w:t> </w:t>
      </w:r>
      <w:r>
        <w:rPr/>
        <w:t>the</w:t>
      </w:r>
      <w:r>
        <w:rPr>
          <w:spacing w:val="-1"/>
        </w:rPr>
        <w:t> </w:t>
      </w:r>
      <w:r>
        <w:rPr/>
        <w:t>Emergency</w:t>
      </w:r>
      <w:r>
        <w:rPr>
          <w:spacing w:val="-5"/>
        </w:rPr>
        <w:t> </w:t>
      </w:r>
      <w:r>
        <w:rPr/>
        <w:t>funding</w:t>
      </w:r>
      <w:r>
        <w:rPr>
          <w:spacing w:val="-4"/>
        </w:rPr>
        <w:t> </w:t>
      </w:r>
      <w:r>
        <w:rPr/>
        <w:t>policy,</w:t>
      </w:r>
      <w:r>
        <w:rPr>
          <w:spacing w:val="-1"/>
        </w:rPr>
        <w:t> </w:t>
      </w:r>
      <w:r>
        <w:rPr/>
        <w:t>which can be found on the State Board website.</w:t>
      </w:r>
    </w:p>
    <w:p>
      <w:pPr>
        <w:pStyle w:val="BodyText"/>
        <w:spacing w:line="276" w:lineRule="auto" w:before="201"/>
        <w:ind w:right="104"/>
      </w:pPr>
      <w:r>
        <w:rPr/>
        <w:t>As</w:t>
      </w:r>
      <w:r>
        <w:rPr>
          <w:spacing w:val="-2"/>
        </w:rPr>
        <w:t> </w:t>
      </w:r>
      <w:r>
        <w:rPr/>
        <w:t>a</w:t>
      </w:r>
      <w:r>
        <w:rPr>
          <w:spacing w:val="-1"/>
        </w:rPr>
        <w:t> </w:t>
      </w:r>
      <w:r>
        <w:rPr/>
        <w:t>rule</w:t>
      </w:r>
      <w:r>
        <w:rPr>
          <w:spacing w:val="-1"/>
        </w:rPr>
        <w:t> </w:t>
      </w:r>
      <w:r>
        <w:rPr/>
        <w:t>of</w:t>
      </w:r>
      <w:r>
        <w:rPr>
          <w:spacing w:val="-3"/>
        </w:rPr>
        <w:t> </w:t>
      </w:r>
      <w:r>
        <w:rPr/>
        <w:t>thumb,</w:t>
      </w:r>
      <w:r>
        <w:rPr>
          <w:spacing w:val="-4"/>
        </w:rPr>
        <w:t> </w:t>
      </w:r>
      <w:r>
        <w:rPr/>
        <w:t>colleges</w:t>
      </w:r>
      <w:r>
        <w:rPr>
          <w:spacing w:val="-2"/>
        </w:rPr>
        <w:t> </w:t>
      </w:r>
      <w:r>
        <w:rPr/>
        <w:t>should</w:t>
      </w:r>
      <w:r>
        <w:rPr>
          <w:spacing w:val="-3"/>
        </w:rPr>
        <w:t> </w:t>
      </w:r>
      <w:r>
        <w:rPr/>
        <w:t>try</w:t>
      </w:r>
      <w:r>
        <w:rPr>
          <w:spacing w:val="-5"/>
        </w:rPr>
        <w:t> </w:t>
      </w:r>
      <w:r>
        <w:rPr/>
        <w:t>to</w:t>
      </w:r>
      <w:r>
        <w:rPr>
          <w:spacing w:val="-1"/>
        </w:rPr>
        <w:t> </w:t>
      </w:r>
      <w:r>
        <w:rPr/>
        <w:t>reserve</w:t>
      </w:r>
      <w:r>
        <w:rPr>
          <w:spacing w:val="-3"/>
        </w:rPr>
        <w:t> </w:t>
      </w:r>
      <w:r>
        <w:rPr/>
        <w:t>at least</w:t>
      </w:r>
      <w:r>
        <w:rPr>
          <w:spacing w:val="-3"/>
        </w:rPr>
        <w:t> </w:t>
      </w:r>
      <w:r>
        <w:rPr/>
        <w:t>30</w:t>
      </w:r>
      <w:r>
        <w:rPr>
          <w:spacing w:val="-3"/>
        </w:rPr>
        <w:t> </w:t>
      </w:r>
      <w:r>
        <w:rPr/>
        <w:t>percent</w:t>
      </w:r>
      <w:r>
        <w:rPr>
          <w:spacing w:val="-3"/>
        </w:rPr>
        <w:t> </w:t>
      </w:r>
      <w:r>
        <w:rPr/>
        <w:t>of</w:t>
      </w:r>
      <w:r>
        <w:rPr>
          <w:spacing w:val="-3"/>
        </w:rPr>
        <w:t> </w:t>
      </w:r>
      <w:r>
        <w:rPr/>
        <w:t>their</w:t>
      </w:r>
      <w:r>
        <w:rPr>
          <w:spacing w:val="-1"/>
        </w:rPr>
        <w:t> </w:t>
      </w:r>
      <w:r>
        <w:rPr/>
        <w:t>URF</w:t>
      </w:r>
      <w:r>
        <w:rPr>
          <w:spacing w:val="-2"/>
        </w:rPr>
        <w:t> </w:t>
      </w:r>
      <w:r>
        <w:rPr/>
        <w:t>allocation</w:t>
      </w:r>
      <w:r>
        <w:rPr>
          <w:spacing w:val="-3"/>
        </w:rPr>
        <w:t> </w:t>
      </w:r>
      <w:r>
        <w:rPr/>
        <w:t>for the second year of the biennium.</w:t>
      </w:r>
    </w:p>
    <w:p>
      <w:pPr>
        <w:pStyle w:val="Heading2"/>
        <w:numPr>
          <w:ilvl w:val="0"/>
          <w:numId w:val="3"/>
        </w:numPr>
        <w:tabs>
          <w:tab w:pos="249" w:val="left" w:leader="none"/>
        </w:tabs>
        <w:spacing w:line="240" w:lineRule="auto" w:before="199" w:after="0"/>
        <w:ind w:left="249" w:right="0" w:hanging="250"/>
        <w:jc w:val="left"/>
        <w:rPr>
          <w:i/>
        </w:rPr>
      </w:pPr>
      <w:r>
        <w:rPr>
          <w:i/>
        </w:rPr>
        <w:t>Code/Regulatory</w:t>
      </w:r>
      <w:r>
        <w:rPr>
          <w:i/>
          <w:spacing w:val="-6"/>
        </w:rPr>
        <w:t> </w:t>
      </w:r>
      <w:r>
        <w:rPr>
          <w:i/>
          <w:spacing w:val="-2"/>
        </w:rPr>
        <w:t>Compliance</w:t>
      </w:r>
    </w:p>
    <w:p>
      <w:pPr>
        <w:pStyle w:val="BodyText"/>
        <w:spacing w:line="276" w:lineRule="auto"/>
        <w:ind w:right="104"/>
      </w:pPr>
      <w:r>
        <w:rPr/>
        <w:t>URF may be used for permanent facility improvements to comply with building codes and regulations.</w:t>
      </w:r>
      <w:r>
        <w:rPr>
          <w:spacing w:val="-3"/>
        </w:rPr>
        <w:t> </w:t>
      </w:r>
      <w:r>
        <w:rPr/>
        <w:t>These</w:t>
      </w:r>
      <w:r>
        <w:rPr>
          <w:spacing w:val="-4"/>
        </w:rPr>
        <w:t> </w:t>
      </w:r>
      <w:r>
        <w:rPr/>
        <w:t>improvements</w:t>
      </w:r>
      <w:r>
        <w:rPr>
          <w:spacing w:val="-5"/>
        </w:rPr>
        <w:t> </w:t>
      </w:r>
      <w:r>
        <w:rPr/>
        <w:t>include</w:t>
      </w:r>
      <w:r>
        <w:rPr>
          <w:spacing w:val="-2"/>
        </w:rPr>
        <w:t> </w:t>
      </w:r>
      <w:r>
        <w:rPr/>
        <w:t>seismic,</w:t>
      </w:r>
      <w:r>
        <w:rPr>
          <w:spacing w:val="-2"/>
        </w:rPr>
        <w:t> </w:t>
      </w:r>
      <w:r>
        <w:rPr/>
        <w:t>fire,</w:t>
      </w:r>
      <w:r>
        <w:rPr>
          <w:spacing w:val="-5"/>
        </w:rPr>
        <w:t> </w:t>
      </w:r>
      <w:r>
        <w:rPr/>
        <w:t>health,</w:t>
      </w:r>
      <w:r>
        <w:rPr>
          <w:spacing w:val="-2"/>
        </w:rPr>
        <w:t> </w:t>
      </w:r>
      <w:r>
        <w:rPr/>
        <w:t>life</w:t>
      </w:r>
      <w:r>
        <w:rPr>
          <w:spacing w:val="-2"/>
        </w:rPr>
        <w:t> </w:t>
      </w:r>
      <w:r>
        <w:rPr/>
        <w:t>safety,</w:t>
      </w:r>
      <w:r>
        <w:rPr>
          <w:spacing w:val="-5"/>
        </w:rPr>
        <w:t> </w:t>
      </w:r>
      <w:r>
        <w:rPr/>
        <w:t>ADA</w:t>
      </w:r>
      <w:r>
        <w:rPr>
          <w:spacing w:val="-2"/>
        </w:rPr>
        <w:t> </w:t>
      </w:r>
      <w:r>
        <w:rPr/>
        <w:t>and</w:t>
      </w:r>
      <w:r>
        <w:rPr>
          <w:spacing w:val="-4"/>
        </w:rPr>
        <w:t> </w:t>
      </w:r>
      <w:r>
        <w:rPr/>
        <w:t>hazardous material</w:t>
      </w:r>
      <w:r>
        <w:rPr>
          <w:spacing w:val="-2"/>
        </w:rPr>
        <w:t> </w:t>
      </w:r>
      <w:r>
        <w:rPr/>
        <w:t>removal</w:t>
      </w:r>
      <w:r>
        <w:rPr>
          <w:spacing w:val="-2"/>
        </w:rPr>
        <w:t> </w:t>
      </w:r>
      <w:r>
        <w:rPr/>
        <w:t>(e.g., lead, PCBs, asbestos).</w:t>
      </w:r>
      <w:r>
        <w:rPr>
          <w:spacing w:val="80"/>
        </w:rPr>
        <w:t> </w:t>
      </w:r>
      <w:r>
        <w:rPr/>
        <w:t>Other</w:t>
      </w:r>
      <w:r>
        <w:rPr>
          <w:spacing w:val="-2"/>
        </w:rPr>
        <w:t> </w:t>
      </w:r>
      <w:r>
        <w:rPr/>
        <w:t>funding sources such</w:t>
      </w:r>
      <w:r>
        <w:rPr>
          <w:spacing w:val="-1"/>
        </w:rPr>
        <w:t> </w:t>
      </w:r>
      <w:r>
        <w:rPr/>
        <w:t>as the</w:t>
      </w:r>
      <w:r>
        <w:rPr>
          <w:spacing w:val="-1"/>
        </w:rPr>
        <w:t> </w:t>
      </w:r>
      <w:r>
        <w:rPr/>
        <w:t>“Hazardous Materials Fund” should be exhausted before using these funds to address the need.</w:t>
      </w:r>
    </w:p>
    <w:p>
      <w:pPr>
        <w:pStyle w:val="Heading2"/>
        <w:numPr>
          <w:ilvl w:val="0"/>
          <w:numId w:val="3"/>
        </w:numPr>
        <w:tabs>
          <w:tab w:pos="249" w:val="left" w:leader="none"/>
        </w:tabs>
        <w:spacing w:line="240" w:lineRule="auto" w:before="200" w:after="0"/>
        <w:ind w:left="249" w:right="0" w:hanging="250"/>
        <w:jc w:val="left"/>
        <w:rPr>
          <w:i/>
        </w:rPr>
      </w:pPr>
      <w:r>
        <w:rPr>
          <w:i/>
        </w:rPr>
        <w:t>Emergent/Deferred</w:t>
      </w:r>
      <w:r>
        <w:rPr>
          <w:i/>
          <w:spacing w:val="-7"/>
        </w:rPr>
        <w:t> </w:t>
      </w:r>
      <w:r>
        <w:rPr>
          <w:i/>
        </w:rPr>
        <w:t>Capital</w:t>
      </w:r>
      <w:r>
        <w:rPr>
          <w:i/>
          <w:spacing w:val="-5"/>
        </w:rPr>
        <w:t> </w:t>
      </w:r>
      <w:r>
        <w:rPr>
          <w:i/>
          <w:spacing w:val="-2"/>
        </w:rPr>
        <w:t>Repairs</w:t>
      </w:r>
    </w:p>
    <w:p>
      <w:pPr>
        <w:pStyle w:val="BodyText"/>
        <w:spacing w:line="276" w:lineRule="auto" w:before="243"/>
        <w:ind w:right="12"/>
      </w:pPr>
      <w:r>
        <w:rPr/>
        <w:t>URF can be used to fund critical capital repairs that have emerged since the last facilities condition</w:t>
      </w:r>
      <w:r>
        <w:rPr>
          <w:spacing w:val="-3"/>
        </w:rPr>
        <w:t> </w:t>
      </w:r>
      <w:r>
        <w:rPr/>
        <w:t>survey.</w:t>
      </w:r>
      <w:r>
        <w:rPr>
          <w:spacing w:val="-2"/>
        </w:rPr>
        <w:t> </w:t>
      </w:r>
      <w:r>
        <w:rPr/>
        <w:t>In</w:t>
      </w:r>
      <w:r>
        <w:rPr>
          <w:spacing w:val="-3"/>
        </w:rPr>
        <w:t> </w:t>
      </w:r>
      <w:r>
        <w:rPr/>
        <w:t>addition,</w:t>
      </w:r>
      <w:r>
        <w:rPr>
          <w:spacing w:val="-4"/>
        </w:rPr>
        <w:t> </w:t>
      </w:r>
      <w:r>
        <w:rPr/>
        <w:t>these</w:t>
      </w:r>
      <w:r>
        <w:rPr>
          <w:spacing w:val="-3"/>
        </w:rPr>
        <w:t> </w:t>
      </w:r>
      <w:r>
        <w:rPr/>
        <w:t>funds</w:t>
      </w:r>
      <w:r>
        <w:rPr>
          <w:spacing w:val="-5"/>
        </w:rPr>
        <w:t> </w:t>
      </w:r>
      <w:r>
        <w:rPr/>
        <w:t>can</w:t>
      </w:r>
      <w:r>
        <w:rPr>
          <w:spacing w:val="-3"/>
        </w:rPr>
        <w:t> </w:t>
      </w:r>
      <w:r>
        <w:rPr/>
        <w:t>be</w:t>
      </w:r>
      <w:r>
        <w:rPr>
          <w:spacing w:val="-3"/>
        </w:rPr>
        <w:t> </w:t>
      </w:r>
      <w:r>
        <w:rPr/>
        <w:t>used</w:t>
      </w:r>
      <w:r>
        <w:rPr>
          <w:spacing w:val="-3"/>
        </w:rPr>
        <w:t> </w:t>
      </w:r>
      <w:r>
        <w:rPr/>
        <w:t>for</w:t>
      </w:r>
      <w:r>
        <w:rPr>
          <w:spacing w:val="-4"/>
        </w:rPr>
        <w:t> </w:t>
      </w:r>
      <w:r>
        <w:rPr/>
        <w:t>repair</w:t>
      </w:r>
      <w:r>
        <w:rPr>
          <w:spacing w:val="-4"/>
        </w:rPr>
        <w:t> </w:t>
      </w:r>
      <w:r>
        <w:rPr/>
        <w:t>projects</w:t>
      </w:r>
      <w:r>
        <w:rPr>
          <w:spacing w:val="-2"/>
        </w:rPr>
        <w:t> </w:t>
      </w:r>
      <w:r>
        <w:rPr/>
        <w:t>that were</w:t>
      </w:r>
      <w:r>
        <w:rPr>
          <w:spacing w:val="-2"/>
        </w:rPr>
        <w:t> </w:t>
      </w:r>
      <w:r>
        <w:rPr/>
        <w:t>not</w:t>
      </w:r>
      <w:r>
        <w:rPr>
          <w:spacing w:val="-3"/>
        </w:rPr>
        <w:t> </w:t>
      </w:r>
      <w:r>
        <w:rPr/>
        <w:t>included in the current capital budget but have become a higher priority for the college.</w:t>
      </w:r>
      <w:r>
        <w:rPr>
          <w:spacing w:val="73"/>
        </w:rPr>
        <w:t> </w:t>
      </w:r>
      <w:r>
        <w:rPr/>
        <w:t>A capital</w:t>
      </w:r>
      <w:r>
        <w:rPr>
          <w:spacing w:val="40"/>
        </w:rPr>
        <w:t> </w:t>
      </w:r>
      <w:r>
        <w:rPr/>
        <w:t>project can include design work (including related studies) and construction.</w:t>
      </w:r>
    </w:p>
    <w:p>
      <w:pPr>
        <w:pStyle w:val="BodyText"/>
        <w:spacing w:line="278" w:lineRule="auto" w:before="200"/>
      </w:pPr>
      <w:r>
        <w:rPr/>
        <w:t>Since</w:t>
      </w:r>
      <w:r>
        <w:rPr>
          <w:spacing w:val="-2"/>
        </w:rPr>
        <w:t> </w:t>
      </w:r>
      <w:r>
        <w:rPr/>
        <w:t>a</w:t>
      </w:r>
      <w:r>
        <w:rPr>
          <w:spacing w:val="-5"/>
        </w:rPr>
        <w:t> </w:t>
      </w:r>
      <w:r>
        <w:rPr/>
        <w:t>portion</w:t>
      </w:r>
      <w:r>
        <w:rPr>
          <w:spacing w:val="-1"/>
        </w:rPr>
        <w:t> </w:t>
      </w:r>
      <w:r>
        <w:rPr/>
        <w:t>of</w:t>
      </w:r>
      <w:r>
        <w:rPr>
          <w:spacing w:val="-4"/>
        </w:rPr>
        <w:t> </w:t>
      </w:r>
      <w:r>
        <w:rPr/>
        <w:t>the</w:t>
      </w:r>
      <w:r>
        <w:rPr>
          <w:spacing w:val="-4"/>
        </w:rPr>
        <w:t> </w:t>
      </w:r>
      <w:r>
        <w:rPr/>
        <w:t>“Minor</w:t>
      </w:r>
      <w:r>
        <w:rPr>
          <w:spacing w:val="-2"/>
        </w:rPr>
        <w:t> </w:t>
      </w:r>
      <w:r>
        <w:rPr/>
        <w:t>Works</w:t>
      </w:r>
      <w:r>
        <w:rPr>
          <w:spacing w:val="-3"/>
        </w:rPr>
        <w:t> </w:t>
      </w:r>
      <w:r>
        <w:rPr/>
        <w:t>–</w:t>
      </w:r>
      <w:r>
        <w:rPr>
          <w:spacing w:val="-2"/>
        </w:rPr>
        <w:t> </w:t>
      </w:r>
      <w:r>
        <w:rPr/>
        <w:t>Preservation”</w:t>
      </w:r>
      <w:r>
        <w:rPr>
          <w:spacing w:val="-2"/>
        </w:rPr>
        <w:t> </w:t>
      </w:r>
      <w:r>
        <w:rPr/>
        <w:t>appropriation</w:t>
      </w:r>
      <w:r>
        <w:rPr>
          <w:spacing w:val="-4"/>
        </w:rPr>
        <w:t> </w:t>
      </w:r>
      <w:r>
        <w:rPr/>
        <w:t>is</w:t>
      </w:r>
      <w:r>
        <w:rPr>
          <w:spacing w:val="-5"/>
        </w:rPr>
        <w:t> </w:t>
      </w:r>
      <w:r>
        <w:rPr/>
        <w:t>designated</w:t>
      </w:r>
      <w:r>
        <w:rPr>
          <w:spacing w:val="-4"/>
        </w:rPr>
        <w:t> </w:t>
      </w:r>
      <w:r>
        <w:rPr/>
        <w:t>to</w:t>
      </w:r>
      <w:r>
        <w:rPr>
          <w:spacing w:val="-4"/>
        </w:rPr>
        <w:t> </w:t>
      </w:r>
      <w:r>
        <w:rPr/>
        <w:t>each</w:t>
      </w:r>
      <w:r>
        <w:rPr>
          <w:spacing w:val="-1"/>
        </w:rPr>
        <w:t> </w:t>
      </w:r>
      <w:r>
        <w:rPr/>
        <w:t>college and identified as an individual sub-project (minor works project) within the capital budget, up</w:t>
      </w:r>
    </w:p>
    <w:p>
      <w:pPr>
        <w:pStyle w:val="BodyText"/>
        <w:spacing w:after="0" w:line="278" w:lineRule="auto"/>
        <w:sectPr>
          <w:pgSz w:w="12240" w:h="15840"/>
          <w:pgMar w:header="0" w:footer="746" w:top="1400" w:bottom="940" w:left="1440" w:right="1440"/>
        </w:sectPr>
      </w:pPr>
    </w:p>
    <w:p>
      <w:pPr>
        <w:pStyle w:val="BodyText"/>
        <w:spacing w:line="276" w:lineRule="auto" w:before="39"/>
        <w:ind w:left="0"/>
      </w:pPr>
      <w:r>
        <w:rPr/>
        <w:t>to</w:t>
      </w:r>
      <w:r>
        <w:rPr>
          <w:spacing w:val="-1"/>
        </w:rPr>
        <w:t> </w:t>
      </w:r>
      <w:r>
        <w:rPr/>
        <w:t>25%</w:t>
      </w:r>
      <w:r>
        <w:rPr>
          <w:spacing w:val="-3"/>
        </w:rPr>
        <w:t> </w:t>
      </w:r>
      <w:r>
        <w:rPr/>
        <w:t>of</w:t>
      </w:r>
      <w:r>
        <w:rPr>
          <w:spacing w:val="-3"/>
        </w:rPr>
        <w:t> </w:t>
      </w:r>
      <w:r>
        <w:rPr/>
        <w:t>each</w:t>
      </w:r>
      <w:r>
        <w:rPr>
          <w:spacing w:val="-3"/>
        </w:rPr>
        <w:t> </w:t>
      </w:r>
      <w:r>
        <w:rPr/>
        <w:t>college</w:t>
      </w:r>
      <w:r>
        <w:rPr>
          <w:spacing w:val="-4"/>
        </w:rPr>
        <w:t> </w:t>
      </w:r>
      <w:r>
        <w:rPr/>
        <w:t>URF</w:t>
      </w:r>
      <w:r>
        <w:rPr>
          <w:spacing w:val="-1"/>
        </w:rPr>
        <w:t> </w:t>
      </w:r>
      <w:r>
        <w:rPr/>
        <w:t>allocation can</w:t>
      </w:r>
      <w:r>
        <w:rPr>
          <w:spacing w:val="-3"/>
        </w:rPr>
        <w:t> </w:t>
      </w:r>
      <w:r>
        <w:rPr/>
        <w:t>be</w:t>
      </w:r>
      <w:r>
        <w:rPr>
          <w:spacing w:val="-3"/>
        </w:rPr>
        <w:t> </w:t>
      </w:r>
      <w:r>
        <w:rPr/>
        <w:t>used for</w:t>
      </w:r>
      <w:r>
        <w:rPr>
          <w:spacing w:val="-1"/>
        </w:rPr>
        <w:t> </w:t>
      </w:r>
      <w:r>
        <w:rPr/>
        <w:t>minor</w:t>
      </w:r>
      <w:r>
        <w:rPr>
          <w:spacing w:val="-4"/>
        </w:rPr>
        <w:t> </w:t>
      </w:r>
      <w:r>
        <w:rPr/>
        <w:t>improvements,</w:t>
      </w:r>
      <w:r>
        <w:rPr>
          <w:spacing w:val="-1"/>
        </w:rPr>
        <w:t> </w:t>
      </w:r>
      <w:r>
        <w:rPr/>
        <w:t>if</w:t>
      </w:r>
      <w:r>
        <w:rPr>
          <w:spacing w:val="-3"/>
        </w:rPr>
        <w:t> </w:t>
      </w:r>
      <w:r>
        <w:rPr/>
        <w:t>allowed</w:t>
      </w:r>
      <w:r>
        <w:rPr>
          <w:spacing w:val="-3"/>
        </w:rPr>
        <w:t> </w:t>
      </w:r>
      <w:r>
        <w:rPr/>
        <w:t>in</w:t>
      </w:r>
      <w:r>
        <w:rPr>
          <w:spacing w:val="-3"/>
        </w:rPr>
        <w:t> </w:t>
      </w:r>
      <w:r>
        <w:rPr/>
        <w:t>the capital budget.</w:t>
      </w:r>
      <w:r>
        <w:rPr>
          <w:spacing w:val="40"/>
        </w:rPr>
        <w:t> </w:t>
      </w:r>
      <w:r>
        <w:rPr/>
        <w:t>The previous capital budget bills have included the following proviso:</w:t>
      </w:r>
    </w:p>
    <w:p>
      <w:pPr>
        <w:spacing w:line="276" w:lineRule="auto" w:before="200"/>
        <w:ind w:left="720" w:right="8" w:firstLine="0"/>
        <w:jc w:val="left"/>
        <w:rPr>
          <w:i/>
          <w:sz w:val="24"/>
        </w:rPr>
      </w:pPr>
      <w:r>
        <w:rPr>
          <w:i/>
          <w:sz w:val="24"/>
        </w:rPr>
        <w:t>“Minor</w:t>
      </w:r>
      <w:r>
        <w:rPr>
          <w:i/>
          <w:spacing w:val="-4"/>
          <w:sz w:val="24"/>
        </w:rPr>
        <w:t> </w:t>
      </w:r>
      <w:r>
        <w:rPr>
          <w:i/>
          <w:sz w:val="24"/>
        </w:rPr>
        <w:t>works</w:t>
      </w:r>
      <w:r>
        <w:rPr>
          <w:i/>
          <w:spacing w:val="-3"/>
          <w:sz w:val="24"/>
        </w:rPr>
        <w:t> </w:t>
      </w:r>
      <w:r>
        <w:rPr>
          <w:i/>
          <w:sz w:val="24"/>
        </w:rPr>
        <w:t>preservation</w:t>
      </w:r>
      <w:r>
        <w:rPr>
          <w:i/>
          <w:spacing w:val="-5"/>
          <w:sz w:val="24"/>
        </w:rPr>
        <w:t> </w:t>
      </w:r>
      <w:r>
        <w:rPr>
          <w:i/>
          <w:sz w:val="24"/>
        </w:rPr>
        <w:t>projects</w:t>
      </w:r>
      <w:r>
        <w:rPr>
          <w:i/>
          <w:spacing w:val="-3"/>
          <w:sz w:val="24"/>
        </w:rPr>
        <w:t> </w:t>
      </w:r>
      <w:r>
        <w:rPr>
          <w:i/>
          <w:sz w:val="24"/>
        </w:rPr>
        <w:t>may</w:t>
      </w:r>
      <w:r>
        <w:rPr>
          <w:i/>
          <w:spacing w:val="-3"/>
          <w:sz w:val="24"/>
        </w:rPr>
        <w:t> </w:t>
      </w:r>
      <w:r>
        <w:rPr>
          <w:i/>
          <w:sz w:val="24"/>
        </w:rPr>
        <w:t>include</w:t>
      </w:r>
      <w:r>
        <w:rPr>
          <w:i/>
          <w:spacing w:val="-3"/>
          <w:sz w:val="24"/>
        </w:rPr>
        <w:t> </w:t>
      </w:r>
      <w:r>
        <w:rPr>
          <w:i/>
          <w:sz w:val="24"/>
        </w:rPr>
        <w:t>program</w:t>
      </w:r>
      <w:r>
        <w:rPr>
          <w:i/>
          <w:spacing w:val="-4"/>
          <w:sz w:val="24"/>
        </w:rPr>
        <w:t> </w:t>
      </w:r>
      <w:r>
        <w:rPr>
          <w:i/>
          <w:sz w:val="24"/>
        </w:rPr>
        <w:t>improvements</w:t>
      </w:r>
      <w:r>
        <w:rPr>
          <w:i/>
          <w:spacing w:val="-3"/>
          <w:sz w:val="24"/>
        </w:rPr>
        <w:t> </w:t>
      </w:r>
      <w:r>
        <w:rPr>
          <w:i/>
          <w:sz w:val="24"/>
        </w:rPr>
        <w:t>of</w:t>
      </w:r>
      <w:r>
        <w:rPr>
          <w:i/>
          <w:spacing w:val="-2"/>
          <w:sz w:val="24"/>
        </w:rPr>
        <w:t> </w:t>
      </w:r>
      <w:r>
        <w:rPr>
          <w:i/>
          <w:sz w:val="24"/>
        </w:rPr>
        <w:t>no</w:t>
      </w:r>
      <w:r>
        <w:rPr>
          <w:i/>
          <w:spacing w:val="-4"/>
          <w:sz w:val="24"/>
        </w:rPr>
        <w:t> </w:t>
      </w:r>
      <w:r>
        <w:rPr>
          <w:i/>
          <w:sz w:val="24"/>
        </w:rPr>
        <w:t>more</w:t>
      </w:r>
      <w:r>
        <w:rPr>
          <w:i/>
          <w:spacing w:val="-3"/>
          <w:sz w:val="24"/>
        </w:rPr>
        <w:t> </w:t>
      </w:r>
      <w:r>
        <w:rPr>
          <w:i/>
          <w:sz w:val="24"/>
        </w:rPr>
        <w:t>than</w:t>
      </w:r>
      <w:r>
        <w:rPr>
          <w:i/>
          <w:sz w:val="24"/>
        </w:rPr>
        <w:t> twenty-five percent of the individual minor works preservation project cost”</w:t>
      </w:r>
    </w:p>
    <w:p>
      <w:pPr>
        <w:pStyle w:val="BodyText"/>
        <w:spacing w:line="278" w:lineRule="auto" w:before="200"/>
        <w:ind w:right="104"/>
      </w:pPr>
      <w:r>
        <w:rPr/>
        <w:t>Therefore,</w:t>
      </w:r>
      <w:r>
        <w:rPr>
          <w:spacing w:val="-4"/>
        </w:rPr>
        <w:t> </w:t>
      </w:r>
      <w:r>
        <w:rPr/>
        <w:t>as</w:t>
      </w:r>
      <w:r>
        <w:rPr>
          <w:spacing w:val="-2"/>
        </w:rPr>
        <w:t> </w:t>
      </w:r>
      <w:r>
        <w:rPr/>
        <w:t>a</w:t>
      </w:r>
      <w:r>
        <w:rPr>
          <w:spacing w:val="-4"/>
        </w:rPr>
        <w:t> </w:t>
      </w:r>
      <w:r>
        <w:rPr/>
        <w:t>guideline,</w:t>
      </w:r>
      <w:r>
        <w:rPr>
          <w:spacing w:val="-1"/>
        </w:rPr>
        <w:t> </w:t>
      </w:r>
      <w:r>
        <w:rPr/>
        <w:t>up</w:t>
      </w:r>
      <w:r>
        <w:rPr>
          <w:spacing w:val="-3"/>
        </w:rPr>
        <w:t> </w:t>
      </w:r>
      <w:r>
        <w:rPr/>
        <w:t>to</w:t>
      </w:r>
      <w:r>
        <w:rPr>
          <w:spacing w:val="-1"/>
        </w:rPr>
        <w:t> </w:t>
      </w:r>
      <w:r>
        <w:rPr/>
        <w:t>25%</w:t>
      </w:r>
      <w:r>
        <w:rPr>
          <w:spacing w:val="-3"/>
        </w:rPr>
        <w:t> </w:t>
      </w:r>
      <w:r>
        <w:rPr/>
        <w:t>of</w:t>
      </w:r>
      <w:r>
        <w:rPr>
          <w:spacing w:val="-3"/>
        </w:rPr>
        <w:t> </w:t>
      </w:r>
      <w:r>
        <w:rPr/>
        <w:t>the</w:t>
      </w:r>
      <w:r>
        <w:rPr>
          <w:spacing w:val="-1"/>
        </w:rPr>
        <w:t> </w:t>
      </w:r>
      <w:r>
        <w:rPr/>
        <w:t>URF</w:t>
      </w:r>
      <w:r>
        <w:rPr>
          <w:spacing w:val="-4"/>
        </w:rPr>
        <w:t> </w:t>
      </w:r>
      <w:r>
        <w:rPr/>
        <w:t>provided</w:t>
      </w:r>
      <w:r>
        <w:rPr>
          <w:spacing w:val="-3"/>
        </w:rPr>
        <w:t> </w:t>
      </w:r>
      <w:r>
        <w:rPr/>
        <w:t>for</w:t>
      </w:r>
      <w:r>
        <w:rPr>
          <w:spacing w:val="-1"/>
        </w:rPr>
        <w:t> </w:t>
      </w:r>
      <w:r>
        <w:rPr/>
        <w:t>each</w:t>
      </w:r>
      <w:r>
        <w:rPr>
          <w:spacing w:val="-3"/>
        </w:rPr>
        <w:t> </w:t>
      </w:r>
      <w:r>
        <w:rPr/>
        <w:t>college</w:t>
      </w:r>
      <w:r>
        <w:rPr>
          <w:spacing w:val="-6"/>
        </w:rPr>
        <w:t> </w:t>
      </w:r>
      <w:r>
        <w:rPr/>
        <w:t>may</w:t>
      </w:r>
      <w:r>
        <w:rPr>
          <w:spacing w:val="-2"/>
        </w:rPr>
        <w:t> </w:t>
      </w:r>
      <w:r>
        <w:rPr/>
        <w:t>be</w:t>
      </w:r>
      <w:r>
        <w:rPr>
          <w:spacing w:val="-3"/>
        </w:rPr>
        <w:t> </w:t>
      </w:r>
      <w:r>
        <w:rPr/>
        <w:t>used</w:t>
      </w:r>
      <w:r>
        <w:rPr>
          <w:spacing w:val="-3"/>
        </w:rPr>
        <w:t> </w:t>
      </w:r>
      <w:r>
        <w:rPr/>
        <w:t>for minor program improvements.</w:t>
      </w:r>
    </w:p>
    <w:p>
      <w:pPr>
        <w:pStyle w:val="ListParagraph"/>
        <w:numPr>
          <w:ilvl w:val="0"/>
          <w:numId w:val="3"/>
        </w:numPr>
        <w:tabs>
          <w:tab w:pos="249" w:val="left" w:leader="none"/>
        </w:tabs>
        <w:spacing w:line="240" w:lineRule="auto" w:before="194" w:after="0"/>
        <w:ind w:left="249" w:right="0" w:hanging="250"/>
        <w:jc w:val="left"/>
        <w:rPr>
          <w:b/>
          <w:sz w:val="24"/>
        </w:rPr>
      </w:pPr>
      <w:r>
        <w:rPr>
          <w:b/>
          <w:sz w:val="24"/>
        </w:rPr>
        <w:t>Supplemental</w:t>
      </w:r>
      <w:r>
        <w:rPr>
          <w:b/>
          <w:spacing w:val="-3"/>
          <w:sz w:val="24"/>
        </w:rPr>
        <w:t> </w:t>
      </w:r>
      <w:r>
        <w:rPr>
          <w:b/>
          <w:sz w:val="24"/>
        </w:rPr>
        <w:t>Funding</w:t>
      </w:r>
      <w:r>
        <w:rPr>
          <w:b/>
          <w:spacing w:val="-4"/>
          <w:sz w:val="24"/>
        </w:rPr>
        <w:t> </w:t>
      </w:r>
      <w:r>
        <w:rPr>
          <w:b/>
          <w:sz w:val="24"/>
        </w:rPr>
        <w:t>for</w:t>
      </w:r>
      <w:r>
        <w:rPr>
          <w:b/>
          <w:spacing w:val="-3"/>
          <w:sz w:val="24"/>
        </w:rPr>
        <w:t> </w:t>
      </w:r>
      <w:r>
        <w:rPr>
          <w:b/>
          <w:sz w:val="24"/>
        </w:rPr>
        <w:t>Capital</w:t>
      </w:r>
      <w:r>
        <w:rPr>
          <w:b/>
          <w:spacing w:val="-4"/>
          <w:sz w:val="24"/>
        </w:rPr>
        <w:t> </w:t>
      </w:r>
      <w:r>
        <w:rPr>
          <w:b/>
          <w:spacing w:val="-2"/>
          <w:sz w:val="24"/>
        </w:rPr>
        <w:t>Repair</w:t>
      </w:r>
    </w:p>
    <w:p>
      <w:pPr>
        <w:pStyle w:val="BodyText"/>
        <w:spacing w:line="276" w:lineRule="auto" w:before="244"/>
        <w:ind w:right="104"/>
      </w:pPr>
      <w:r>
        <w:rPr/>
        <w:t>URF may be used to supplement other capital projects with funding shortfalls, if expressly authorized</w:t>
      </w:r>
      <w:r>
        <w:rPr>
          <w:spacing w:val="-3"/>
        </w:rPr>
        <w:t> </w:t>
      </w:r>
      <w:r>
        <w:rPr/>
        <w:t>by</w:t>
      </w:r>
      <w:r>
        <w:rPr>
          <w:spacing w:val="-2"/>
        </w:rPr>
        <w:t> </w:t>
      </w:r>
      <w:r>
        <w:rPr/>
        <w:t>OFM.</w:t>
      </w:r>
      <w:r>
        <w:rPr>
          <w:spacing w:val="80"/>
        </w:rPr>
        <w:t> </w:t>
      </w:r>
      <w:r>
        <w:rPr/>
        <w:t>Please</w:t>
      </w:r>
      <w:r>
        <w:rPr>
          <w:spacing w:val="-1"/>
        </w:rPr>
        <w:t> </w:t>
      </w:r>
      <w:r>
        <w:rPr/>
        <w:t>contact</w:t>
      </w:r>
      <w:r>
        <w:rPr>
          <w:spacing w:val="-3"/>
        </w:rPr>
        <w:t> </w:t>
      </w:r>
      <w:r>
        <w:rPr/>
        <w:t>the</w:t>
      </w:r>
      <w:r>
        <w:rPr>
          <w:spacing w:val="-4"/>
        </w:rPr>
        <w:t> </w:t>
      </w:r>
      <w:r>
        <w:rPr/>
        <w:t>Director</w:t>
      </w:r>
      <w:r>
        <w:rPr>
          <w:spacing w:val="-6"/>
        </w:rPr>
        <w:t> </w:t>
      </w:r>
      <w:r>
        <w:rPr/>
        <w:t>of Capital</w:t>
      </w:r>
      <w:r>
        <w:rPr>
          <w:spacing w:val="-4"/>
        </w:rPr>
        <w:t> </w:t>
      </w:r>
      <w:r>
        <w:rPr/>
        <w:t>at</w:t>
      </w:r>
      <w:r>
        <w:rPr>
          <w:spacing w:val="-3"/>
        </w:rPr>
        <w:t> </w:t>
      </w:r>
      <w:r>
        <w:rPr/>
        <w:t>the</w:t>
      </w:r>
      <w:r>
        <w:rPr>
          <w:spacing w:val="-1"/>
        </w:rPr>
        <w:t> </w:t>
      </w:r>
      <w:r>
        <w:rPr/>
        <w:t>State</w:t>
      </w:r>
      <w:r>
        <w:rPr>
          <w:spacing w:val="-3"/>
        </w:rPr>
        <w:t> </w:t>
      </w:r>
      <w:r>
        <w:rPr/>
        <w:t>Board</w:t>
      </w:r>
      <w:r>
        <w:rPr>
          <w:spacing w:val="-3"/>
        </w:rPr>
        <w:t> </w:t>
      </w:r>
      <w:r>
        <w:rPr/>
        <w:t>for</w:t>
      </w:r>
      <w:r>
        <w:rPr>
          <w:spacing w:val="-1"/>
        </w:rPr>
        <w:t> </w:t>
      </w:r>
      <w:r>
        <w:rPr/>
        <w:t>Community and Technical Colleges to pursue this option.</w:t>
      </w:r>
    </w:p>
    <w:p>
      <w:pPr>
        <w:spacing w:before="199"/>
        <w:ind w:left="0" w:right="0" w:firstLine="0"/>
        <w:jc w:val="left"/>
        <w:rPr>
          <w:sz w:val="24"/>
        </w:rPr>
      </w:pPr>
      <w:r>
        <w:rPr>
          <w:b/>
          <w:sz w:val="24"/>
          <w:u w:val="single"/>
        </w:rPr>
        <w:t>Unallowable</w:t>
      </w:r>
      <w:r>
        <w:rPr>
          <w:b/>
          <w:spacing w:val="-3"/>
          <w:sz w:val="24"/>
          <w:u w:val="single"/>
        </w:rPr>
        <w:t> </w:t>
      </w:r>
      <w:r>
        <w:rPr>
          <w:b/>
          <w:sz w:val="24"/>
          <w:u w:val="single"/>
        </w:rPr>
        <w:t>URF</w:t>
      </w:r>
      <w:r>
        <w:rPr>
          <w:b/>
          <w:spacing w:val="-3"/>
          <w:sz w:val="24"/>
          <w:u w:val="single"/>
        </w:rPr>
        <w:t> </w:t>
      </w:r>
      <w:r>
        <w:rPr>
          <w:b/>
          <w:sz w:val="24"/>
          <w:u w:val="single"/>
        </w:rPr>
        <w:t>Expenditures</w:t>
      </w:r>
      <w:r>
        <w:rPr>
          <w:b/>
          <w:spacing w:val="-2"/>
          <w:sz w:val="24"/>
          <w:u w:val="single"/>
        </w:rPr>
        <w:t> </w:t>
      </w:r>
      <w:r>
        <w:rPr>
          <w:b/>
          <w:sz w:val="24"/>
          <w:u w:val="single"/>
        </w:rPr>
        <w:t>(details</w:t>
      </w:r>
      <w:r>
        <w:rPr>
          <w:b/>
          <w:spacing w:val="-4"/>
          <w:sz w:val="24"/>
          <w:u w:val="single"/>
        </w:rPr>
        <w:t> </w:t>
      </w:r>
      <w:r>
        <w:rPr>
          <w:b/>
          <w:spacing w:val="-2"/>
          <w:sz w:val="24"/>
          <w:u w:val="single"/>
        </w:rPr>
        <w:t>below)</w:t>
      </w:r>
      <w:r>
        <w:rPr>
          <w:spacing w:val="-2"/>
          <w:sz w:val="24"/>
          <w:u w:val="none"/>
        </w:rPr>
        <w:t>:</w:t>
      </w:r>
    </w:p>
    <w:p>
      <w:pPr>
        <w:pStyle w:val="BodyText"/>
        <w:spacing w:before="10"/>
        <w:ind w:left="0"/>
        <w:rPr>
          <w:sz w:val="15"/>
        </w:rPr>
      </w:pPr>
    </w:p>
    <w:p>
      <w:pPr>
        <w:pStyle w:val="BodyText"/>
        <w:spacing w:after="0"/>
        <w:rPr>
          <w:sz w:val="15"/>
        </w:rPr>
        <w:sectPr>
          <w:pgSz w:w="12240" w:h="15840"/>
          <w:pgMar w:header="0" w:footer="746" w:top="1400" w:bottom="940" w:left="1440" w:right="1440"/>
        </w:sectPr>
      </w:pPr>
    </w:p>
    <w:p>
      <w:pPr>
        <w:pStyle w:val="ListParagraph"/>
        <w:numPr>
          <w:ilvl w:val="1"/>
          <w:numId w:val="3"/>
        </w:numPr>
        <w:tabs>
          <w:tab w:pos="1439" w:val="left" w:leader="none"/>
        </w:tabs>
        <w:spacing w:line="240" w:lineRule="auto" w:before="52" w:after="0"/>
        <w:ind w:left="1439" w:right="0" w:hanging="719"/>
        <w:jc w:val="left"/>
        <w:rPr>
          <w:b/>
          <w:sz w:val="24"/>
        </w:rPr>
      </w:pPr>
      <w:r>
        <w:rPr>
          <w:b/>
          <w:sz w:val="24"/>
        </w:rPr>
        <w:t>Maintenance</w:t>
      </w:r>
      <w:r>
        <w:rPr>
          <w:b/>
          <w:spacing w:val="-2"/>
          <w:sz w:val="24"/>
        </w:rPr>
        <w:t> </w:t>
      </w:r>
      <w:r>
        <w:rPr>
          <w:b/>
          <w:sz w:val="24"/>
        </w:rPr>
        <w:t>&amp;</w:t>
      </w:r>
      <w:r>
        <w:rPr>
          <w:b/>
          <w:spacing w:val="-2"/>
          <w:sz w:val="24"/>
        </w:rPr>
        <w:t> Operations</w:t>
      </w:r>
    </w:p>
    <w:p>
      <w:pPr>
        <w:pStyle w:val="ListParagraph"/>
        <w:numPr>
          <w:ilvl w:val="1"/>
          <w:numId w:val="3"/>
        </w:numPr>
        <w:tabs>
          <w:tab w:pos="1439" w:val="left" w:leader="none"/>
        </w:tabs>
        <w:spacing w:line="240" w:lineRule="auto" w:before="244" w:after="0"/>
        <w:ind w:left="1439" w:right="0" w:hanging="719"/>
        <w:jc w:val="left"/>
        <w:rPr>
          <w:b/>
          <w:sz w:val="24"/>
        </w:rPr>
      </w:pPr>
      <w:r>
        <w:rPr>
          <w:b/>
          <w:sz w:val="24"/>
        </w:rPr>
        <w:t>Enterprise</w:t>
      </w:r>
      <w:r>
        <w:rPr>
          <w:b/>
          <w:spacing w:val="-3"/>
          <w:sz w:val="24"/>
        </w:rPr>
        <w:t> </w:t>
      </w:r>
      <w:r>
        <w:rPr>
          <w:b/>
          <w:spacing w:val="-2"/>
          <w:sz w:val="24"/>
        </w:rPr>
        <w:t>Operations</w:t>
      </w:r>
    </w:p>
    <w:p>
      <w:pPr>
        <w:pStyle w:val="ListParagraph"/>
        <w:numPr>
          <w:ilvl w:val="1"/>
          <w:numId w:val="3"/>
        </w:numPr>
        <w:tabs>
          <w:tab w:pos="1439" w:val="left" w:leader="none"/>
        </w:tabs>
        <w:spacing w:line="240" w:lineRule="auto" w:before="245" w:after="0"/>
        <w:ind w:left="1439" w:right="0" w:hanging="719"/>
        <w:jc w:val="left"/>
        <w:rPr>
          <w:b/>
          <w:sz w:val="24"/>
        </w:rPr>
      </w:pPr>
      <w:r>
        <w:rPr>
          <w:b/>
          <w:sz w:val="24"/>
        </w:rPr>
        <w:t>Salaries and </w:t>
      </w:r>
      <w:r>
        <w:rPr>
          <w:b/>
          <w:spacing w:val="-2"/>
          <w:sz w:val="24"/>
        </w:rPr>
        <w:t>Benefits</w:t>
      </w:r>
    </w:p>
    <w:p>
      <w:pPr>
        <w:pStyle w:val="ListParagraph"/>
        <w:numPr>
          <w:ilvl w:val="1"/>
          <w:numId w:val="3"/>
        </w:numPr>
        <w:tabs>
          <w:tab w:pos="1439" w:val="left" w:leader="none"/>
        </w:tabs>
        <w:spacing w:line="240" w:lineRule="auto" w:before="242" w:after="0"/>
        <w:ind w:left="1439" w:right="0" w:hanging="719"/>
        <w:jc w:val="left"/>
        <w:rPr>
          <w:b/>
          <w:sz w:val="24"/>
        </w:rPr>
      </w:pPr>
      <w:r>
        <w:rPr>
          <w:b/>
          <w:sz w:val="24"/>
        </w:rPr>
        <w:t>Instructional</w:t>
      </w:r>
      <w:r>
        <w:rPr>
          <w:b/>
          <w:spacing w:val="-4"/>
          <w:sz w:val="24"/>
        </w:rPr>
        <w:t> </w:t>
      </w:r>
      <w:r>
        <w:rPr>
          <w:b/>
          <w:spacing w:val="-2"/>
          <w:sz w:val="24"/>
        </w:rPr>
        <w:t>Equipment</w:t>
      </w:r>
    </w:p>
    <w:p>
      <w:pPr>
        <w:pStyle w:val="ListParagraph"/>
        <w:numPr>
          <w:ilvl w:val="1"/>
          <w:numId w:val="3"/>
        </w:numPr>
        <w:tabs>
          <w:tab w:pos="1439" w:val="left" w:leader="none"/>
        </w:tabs>
        <w:spacing w:line="240" w:lineRule="auto" w:before="245" w:after="0"/>
        <w:ind w:left="1439" w:right="0" w:hanging="719"/>
        <w:jc w:val="left"/>
        <w:rPr>
          <w:b/>
          <w:sz w:val="24"/>
        </w:rPr>
      </w:pPr>
      <w:r>
        <w:rPr>
          <w:b/>
          <w:spacing w:val="-2"/>
          <w:sz w:val="24"/>
        </w:rPr>
        <w:t>Equipment/Furnishings</w:t>
      </w:r>
    </w:p>
    <w:p>
      <w:pPr>
        <w:pStyle w:val="ListParagraph"/>
        <w:numPr>
          <w:ilvl w:val="1"/>
          <w:numId w:val="3"/>
        </w:numPr>
        <w:tabs>
          <w:tab w:pos="1439" w:val="left" w:leader="none"/>
        </w:tabs>
        <w:spacing w:line="240" w:lineRule="auto" w:before="244" w:after="0"/>
        <w:ind w:left="1439" w:right="0" w:hanging="720"/>
        <w:jc w:val="left"/>
        <w:rPr>
          <w:b/>
          <w:sz w:val="24"/>
        </w:rPr>
      </w:pPr>
      <w:r>
        <w:rPr>
          <w:b/>
          <w:sz w:val="24"/>
        </w:rPr>
        <w:t>Leased</w:t>
      </w:r>
      <w:r>
        <w:rPr>
          <w:b/>
          <w:spacing w:val="-3"/>
          <w:sz w:val="24"/>
        </w:rPr>
        <w:t> </w:t>
      </w:r>
      <w:r>
        <w:rPr>
          <w:b/>
          <w:spacing w:val="-2"/>
          <w:sz w:val="24"/>
        </w:rPr>
        <w:t>Facilities</w:t>
      </w:r>
    </w:p>
    <w:p>
      <w:pPr>
        <w:pStyle w:val="ListParagraph"/>
        <w:numPr>
          <w:ilvl w:val="1"/>
          <w:numId w:val="3"/>
        </w:numPr>
        <w:tabs>
          <w:tab w:pos="1439" w:val="left" w:leader="none"/>
        </w:tabs>
        <w:spacing w:line="240" w:lineRule="auto" w:before="52" w:after="0"/>
        <w:ind w:left="1439" w:right="0" w:hanging="719"/>
        <w:jc w:val="left"/>
        <w:rPr>
          <w:b/>
          <w:sz w:val="24"/>
        </w:rPr>
      </w:pPr>
      <w:r>
        <w:rPr/>
        <w:br w:type="column"/>
      </w:r>
      <w:r>
        <w:rPr>
          <w:b/>
          <w:spacing w:val="-2"/>
          <w:sz w:val="24"/>
        </w:rPr>
        <w:t>Parking</w:t>
      </w:r>
    </w:p>
    <w:p>
      <w:pPr>
        <w:pStyle w:val="ListParagraph"/>
        <w:numPr>
          <w:ilvl w:val="1"/>
          <w:numId w:val="3"/>
        </w:numPr>
        <w:tabs>
          <w:tab w:pos="1439" w:val="left" w:leader="none"/>
        </w:tabs>
        <w:spacing w:line="240" w:lineRule="auto" w:before="244" w:after="0"/>
        <w:ind w:left="1439" w:right="0" w:hanging="719"/>
        <w:jc w:val="left"/>
        <w:rPr>
          <w:b/>
          <w:sz w:val="24"/>
        </w:rPr>
      </w:pPr>
      <w:r>
        <w:rPr>
          <w:b/>
          <w:sz w:val="24"/>
        </w:rPr>
        <w:t>Student</w:t>
      </w:r>
      <w:r>
        <w:rPr>
          <w:b/>
          <w:spacing w:val="-3"/>
          <w:sz w:val="24"/>
        </w:rPr>
        <w:t> </w:t>
      </w:r>
      <w:r>
        <w:rPr>
          <w:b/>
          <w:spacing w:val="-2"/>
          <w:sz w:val="24"/>
        </w:rPr>
        <w:t>Government</w:t>
      </w:r>
    </w:p>
    <w:p>
      <w:pPr>
        <w:pStyle w:val="ListParagraph"/>
        <w:numPr>
          <w:ilvl w:val="1"/>
          <w:numId w:val="3"/>
        </w:numPr>
        <w:tabs>
          <w:tab w:pos="1439" w:val="left" w:leader="none"/>
        </w:tabs>
        <w:spacing w:line="240" w:lineRule="auto" w:before="245" w:after="0"/>
        <w:ind w:left="1439" w:right="0" w:hanging="719"/>
        <w:jc w:val="left"/>
        <w:rPr>
          <w:b/>
          <w:sz w:val="24"/>
        </w:rPr>
      </w:pPr>
      <w:r>
        <w:rPr>
          <w:b/>
          <w:sz w:val="24"/>
        </w:rPr>
        <w:t>Energy</w:t>
      </w:r>
      <w:r>
        <w:rPr>
          <w:b/>
          <w:spacing w:val="-1"/>
          <w:sz w:val="24"/>
        </w:rPr>
        <w:t> </w:t>
      </w:r>
      <w:r>
        <w:rPr>
          <w:b/>
          <w:spacing w:val="-2"/>
          <w:sz w:val="24"/>
        </w:rPr>
        <w:t>Conservation</w:t>
      </w:r>
    </w:p>
    <w:p>
      <w:pPr>
        <w:pStyle w:val="ListParagraph"/>
        <w:numPr>
          <w:ilvl w:val="1"/>
          <w:numId w:val="3"/>
        </w:numPr>
        <w:tabs>
          <w:tab w:pos="1440" w:val="left" w:leader="none"/>
        </w:tabs>
        <w:spacing w:line="278" w:lineRule="auto" w:before="242" w:after="0"/>
        <w:ind w:left="1440" w:right="484" w:hanging="720"/>
        <w:jc w:val="left"/>
        <w:rPr>
          <w:b/>
          <w:sz w:val="24"/>
        </w:rPr>
      </w:pPr>
      <w:r>
        <w:rPr>
          <w:b/>
          <w:spacing w:val="-2"/>
          <w:sz w:val="24"/>
        </w:rPr>
        <w:t>Telecommunications/ </w:t>
      </w:r>
      <w:r>
        <w:rPr>
          <w:b/>
          <w:sz w:val="24"/>
        </w:rPr>
        <w:t>Information</w:t>
      </w:r>
      <w:r>
        <w:rPr>
          <w:b/>
          <w:spacing w:val="-14"/>
          <w:sz w:val="24"/>
        </w:rPr>
        <w:t> </w:t>
      </w:r>
      <w:r>
        <w:rPr>
          <w:b/>
          <w:sz w:val="24"/>
        </w:rPr>
        <w:t>Technology</w:t>
      </w:r>
    </w:p>
    <w:p>
      <w:pPr>
        <w:pStyle w:val="ListParagraph"/>
        <w:spacing w:after="0" w:line="278" w:lineRule="auto"/>
        <w:jc w:val="left"/>
        <w:rPr>
          <w:b/>
          <w:sz w:val="24"/>
        </w:rPr>
        <w:sectPr>
          <w:type w:val="continuous"/>
          <w:pgSz w:w="12240" w:h="15840"/>
          <w:pgMar w:header="0" w:footer="746" w:top="1420" w:bottom="940" w:left="1440" w:right="1440"/>
          <w:cols w:num="2" w:equalWidth="0">
            <w:col w:w="4187" w:space="853"/>
            <w:col w:w="4320"/>
          </w:cols>
        </w:sectPr>
      </w:pPr>
    </w:p>
    <w:p>
      <w:pPr>
        <w:pStyle w:val="BodyText"/>
        <w:spacing w:before="0"/>
        <w:ind w:left="0"/>
        <w:rPr>
          <w:b/>
        </w:rPr>
      </w:pPr>
    </w:p>
    <w:p>
      <w:pPr>
        <w:pStyle w:val="BodyText"/>
        <w:spacing w:before="194"/>
        <w:ind w:left="0"/>
        <w:rPr>
          <w:b/>
        </w:rPr>
      </w:pPr>
    </w:p>
    <w:p>
      <w:pPr>
        <w:pStyle w:val="Heading2"/>
        <w:numPr>
          <w:ilvl w:val="0"/>
          <w:numId w:val="4"/>
        </w:numPr>
        <w:tabs>
          <w:tab w:pos="249" w:val="left" w:leader="none"/>
        </w:tabs>
        <w:spacing w:line="240" w:lineRule="auto" w:before="0" w:after="0"/>
        <w:ind w:left="249" w:right="0" w:hanging="250"/>
        <w:jc w:val="left"/>
        <w:rPr>
          <w:i/>
        </w:rPr>
      </w:pPr>
      <w:r>
        <w:rPr>
          <w:i/>
        </w:rPr>
        <w:t>Maintenance</w:t>
      </w:r>
      <w:r>
        <w:rPr>
          <w:i/>
          <w:spacing w:val="-3"/>
        </w:rPr>
        <w:t> </w:t>
      </w:r>
      <w:r>
        <w:rPr>
          <w:i/>
        </w:rPr>
        <w:t>&amp;</w:t>
      </w:r>
      <w:r>
        <w:rPr>
          <w:i/>
          <w:spacing w:val="-2"/>
        </w:rPr>
        <w:t> Operations</w:t>
      </w:r>
    </w:p>
    <w:p>
      <w:pPr>
        <w:pStyle w:val="BodyText"/>
        <w:spacing w:line="276" w:lineRule="auto"/>
      </w:pPr>
      <w:r>
        <w:rPr/>
        <w:t>URF shall not be used for regular maintenance or for normal operations such as grounds, security,</w:t>
      </w:r>
      <w:r>
        <w:rPr>
          <w:spacing w:val="-2"/>
        </w:rPr>
        <w:t> </w:t>
      </w:r>
      <w:r>
        <w:rPr/>
        <w:t>and</w:t>
      </w:r>
      <w:r>
        <w:rPr>
          <w:spacing w:val="-4"/>
        </w:rPr>
        <w:t> </w:t>
      </w:r>
      <w:r>
        <w:rPr/>
        <w:t>custodial</w:t>
      </w:r>
      <w:r>
        <w:rPr>
          <w:spacing w:val="-3"/>
        </w:rPr>
        <w:t> </w:t>
      </w:r>
      <w:r>
        <w:rPr/>
        <w:t>work.</w:t>
      </w:r>
      <w:r>
        <w:rPr>
          <w:spacing w:val="-3"/>
        </w:rPr>
        <w:t> </w:t>
      </w:r>
      <w:r>
        <w:rPr/>
        <w:t>Normal</w:t>
      </w:r>
      <w:r>
        <w:rPr>
          <w:spacing w:val="-5"/>
        </w:rPr>
        <w:t> </w:t>
      </w:r>
      <w:r>
        <w:rPr/>
        <w:t>maintenance</w:t>
      </w:r>
      <w:r>
        <w:rPr>
          <w:spacing w:val="-2"/>
        </w:rPr>
        <w:t> </w:t>
      </w:r>
      <w:r>
        <w:rPr/>
        <w:t>and</w:t>
      </w:r>
      <w:r>
        <w:rPr>
          <w:spacing w:val="-1"/>
        </w:rPr>
        <w:t> </w:t>
      </w:r>
      <w:r>
        <w:rPr/>
        <w:t>operating</w:t>
      </w:r>
      <w:r>
        <w:rPr>
          <w:spacing w:val="-5"/>
        </w:rPr>
        <w:t> </w:t>
      </w:r>
      <w:r>
        <w:rPr/>
        <w:t>functions</w:t>
      </w:r>
      <w:r>
        <w:rPr>
          <w:spacing w:val="-3"/>
        </w:rPr>
        <w:t> </w:t>
      </w:r>
      <w:r>
        <w:rPr/>
        <w:t>are</w:t>
      </w:r>
      <w:r>
        <w:rPr>
          <w:spacing w:val="-4"/>
        </w:rPr>
        <w:t> </w:t>
      </w:r>
      <w:r>
        <w:rPr/>
        <w:t>to</w:t>
      </w:r>
      <w:r>
        <w:rPr>
          <w:spacing w:val="-4"/>
        </w:rPr>
        <w:t> </w:t>
      </w:r>
      <w:r>
        <w:rPr/>
        <w:t>be</w:t>
      </w:r>
      <w:r>
        <w:rPr>
          <w:spacing w:val="-2"/>
        </w:rPr>
        <w:t> </w:t>
      </w:r>
      <w:r>
        <w:rPr/>
        <w:t>supported by operating funds. In addition, these funds cannot be used to pay Local Improvement District assessments or in-lieu of assessments by local fire, water and sewer, and other local districts.</w:t>
      </w:r>
    </w:p>
    <w:p>
      <w:pPr>
        <w:pStyle w:val="Heading2"/>
        <w:numPr>
          <w:ilvl w:val="0"/>
          <w:numId w:val="4"/>
        </w:numPr>
        <w:tabs>
          <w:tab w:pos="249" w:val="left" w:leader="none"/>
        </w:tabs>
        <w:spacing w:line="240" w:lineRule="auto" w:before="200" w:after="0"/>
        <w:ind w:left="249" w:right="0" w:hanging="250"/>
        <w:jc w:val="left"/>
        <w:rPr>
          <w:i/>
        </w:rPr>
      </w:pPr>
      <w:r>
        <w:rPr>
          <w:i/>
        </w:rPr>
        <w:t>Enterprise</w:t>
      </w:r>
      <w:r>
        <w:rPr>
          <w:i/>
          <w:spacing w:val="-5"/>
        </w:rPr>
        <w:t> </w:t>
      </w:r>
      <w:r>
        <w:rPr>
          <w:i/>
          <w:spacing w:val="-2"/>
        </w:rPr>
        <w:t>Operations</w:t>
      </w:r>
    </w:p>
    <w:p>
      <w:pPr>
        <w:pStyle w:val="BodyText"/>
        <w:spacing w:line="276" w:lineRule="auto" w:before="243"/>
        <w:ind w:right="104"/>
      </w:pPr>
      <w:r>
        <w:rPr/>
        <w:t>URF shall not be used to support enterprise operations such as bookstores, food services, dormitory</w:t>
      </w:r>
      <w:r>
        <w:rPr>
          <w:spacing w:val="-2"/>
        </w:rPr>
        <w:t> </w:t>
      </w:r>
      <w:r>
        <w:rPr/>
        <w:t>operations,</w:t>
      </w:r>
      <w:r>
        <w:rPr>
          <w:spacing w:val="-4"/>
        </w:rPr>
        <w:t> </w:t>
      </w:r>
      <w:r>
        <w:rPr/>
        <w:t>or</w:t>
      </w:r>
      <w:r>
        <w:rPr>
          <w:spacing w:val="-4"/>
        </w:rPr>
        <w:t> </w:t>
      </w:r>
      <w:r>
        <w:rPr/>
        <w:t>parking.</w:t>
      </w:r>
      <w:r>
        <w:rPr>
          <w:spacing w:val="-2"/>
        </w:rPr>
        <w:t> </w:t>
      </w:r>
      <w:r>
        <w:rPr/>
        <w:t>Capital</w:t>
      </w:r>
      <w:r>
        <w:rPr>
          <w:spacing w:val="-4"/>
        </w:rPr>
        <w:t> </w:t>
      </w:r>
      <w:r>
        <w:rPr/>
        <w:t>funds</w:t>
      </w:r>
      <w:r>
        <w:rPr>
          <w:spacing w:val="-4"/>
        </w:rPr>
        <w:t> </w:t>
      </w:r>
      <w:r>
        <w:rPr/>
        <w:t>shall</w:t>
      </w:r>
      <w:r>
        <w:rPr>
          <w:spacing w:val="-1"/>
        </w:rPr>
        <w:t> </w:t>
      </w:r>
      <w:r>
        <w:rPr/>
        <w:t>not</w:t>
      </w:r>
      <w:r>
        <w:rPr>
          <w:spacing w:val="-3"/>
        </w:rPr>
        <w:t> </w:t>
      </w:r>
      <w:r>
        <w:rPr/>
        <w:t>be</w:t>
      </w:r>
      <w:r>
        <w:rPr>
          <w:spacing w:val="-3"/>
        </w:rPr>
        <w:t> </w:t>
      </w:r>
      <w:r>
        <w:rPr/>
        <w:t>used</w:t>
      </w:r>
      <w:r>
        <w:rPr>
          <w:spacing w:val="-3"/>
        </w:rPr>
        <w:t> </w:t>
      </w:r>
      <w:r>
        <w:rPr/>
        <w:t>to</w:t>
      </w:r>
      <w:r>
        <w:rPr>
          <w:spacing w:val="-3"/>
        </w:rPr>
        <w:t> </w:t>
      </w:r>
      <w:r>
        <w:rPr/>
        <w:t>repair,</w:t>
      </w:r>
      <w:r>
        <w:rPr>
          <w:spacing w:val="-4"/>
        </w:rPr>
        <w:t> </w:t>
      </w:r>
      <w:r>
        <w:rPr/>
        <w:t>remodel,</w:t>
      </w:r>
      <w:r>
        <w:rPr>
          <w:spacing w:val="-1"/>
        </w:rPr>
        <w:t> </w:t>
      </w:r>
      <w:r>
        <w:rPr/>
        <w:t>renovate, or construct space for self-supporting enterprise operations.</w:t>
      </w:r>
    </w:p>
    <w:p>
      <w:pPr>
        <w:pStyle w:val="BodyText"/>
        <w:spacing w:after="0" w:line="276" w:lineRule="auto"/>
        <w:sectPr>
          <w:type w:val="continuous"/>
          <w:pgSz w:w="12240" w:h="15840"/>
          <w:pgMar w:header="0" w:footer="746" w:top="1420" w:bottom="940" w:left="1440" w:right="1440"/>
        </w:sectPr>
      </w:pPr>
    </w:p>
    <w:p>
      <w:pPr>
        <w:pStyle w:val="Heading2"/>
        <w:numPr>
          <w:ilvl w:val="0"/>
          <w:numId w:val="4"/>
        </w:numPr>
        <w:tabs>
          <w:tab w:pos="250" w:val="left" w:leader="none"/>
        </w:tabs>
        <w:spacing w:line="240" w:lineRule="auto" w:before="39" w:after="0"/>
        <w:ind w:left="250" w:right="0" w:hanging="250"/>
        <w:jc w:val="left"/>
        <w:rPr>
          <w:i/>
        </w:rPr>
      </w:pPr>
      <w:r>
        <w:rPr>
          <w:i/>
        </w:rPr>
        <w:t>Salaries</w:t>
      </w:r>
      <w:r>
        <w:rPr>
          <w:i/>
          <w:spacing w:val="-3"/>
        </w:rPr>
        <w:t> </w:t>
      </w:r>
      <w:r>
        <w:rPr>
          <w:i/>
        </w:rPr>
        <w:t>and </w:t>
      </w:r>
      <w:r>
        <w:rPr>
          <w:i/>
          <w:spacing w:val="-2"/>
        </w:rPr>
        <w:t>Benefits</w:t>
      </w:r>
    </w:p>
    <w:p>
      <w:pPr>
        <w:pStyle w:val="BodyText"/>
        <w:spacing w:line="276" w:lineRule="auto"/>
        <w:ind w:left="0"/>
      </w:pPr>
      <w:r>
        <w:rPr/>
        <w:t>URF shall not be used for salaries, benefits, or other personnel related expenses. The one exception</w:t>
      </w:r>
      <w:r>
        <w:rPr>
          <w:spacing w:val="-1"/>
        </w:rPr>
        <w:t> </w:t>
      </w:r>
      <w:r>
        <w:rPr/>
        <w:t>is</w:t>
      </w:r>
      <w:r>
        <w:rPr>
          <w:spacing w:val="-4"/>
        </w:rPr>
        <w:t> </w:t>
      </w:r>
      <w:r>
        <w:rPr/>
        <w:t>direct</w:t>
      </w:r>
      <w:r>
        <w:rPr>
          <w:spacing w:val="-4"/>
        </w:rPr>
        <w:t> </w:t>
      </w:r>
      <w:r>
        <w:rPr/>
        <w:t>labor</w:t>
      </w:r>
      <w:r>
        <w:rPr>
          <w:spacing w:val="-4"/>
        </w:rPr>
        <w:t> </w:t>
      </w:r>
      <w:r>
        <w:rPr/>
        <w:t>costs</w:t>
      </w:r>
      <w:r>
        <w:rPr>
          <w:spacing w:val="-3"/>
        </w:rPr>
        <w:t> </w:t>
      </w:r>
      <w:r>
        <w:rPr/>
        <w:t>associated</w:t>
      </w:r>
      <w:r>
        <w:rPr>
          <w:spacing w:val="-1"/>
        </w:rPr>
        <w:t> </w:t>
      </w:r>
      <w:r>
        <w:rPr/>
        <w:t>with</w:t>
      </w:r>
      <w:r>
        <w:rPr>
          <w:spacing w:val="-1"/>
        </w:rPr>
        <w:t> </w:t>
      </w:r>
      <w:r>
        <w:rPr/>
        <w:t>a</w:t>
      </w:r>
      <w:r>
        <w:rPr>
          <w:spacing w:val="-4"/>
        </w:rPr>
        <w:t> </w:t>
      </w:r>
      <w:r>
        <w:rPr/>
        <w:t>capital</w:t>
      </w:r>
      <w:r>
        <w:rPr>
          <w:spacing w:val="-4"/>
        </w:rPr>
        <w:t> </w:t>
      </w:r>
      <w:r>
        <w:rPr/>
        <w:t>project.</w:t>
      </w:r>
      <w:r>
        <w:rPr>
          <w:spacing w:val="-3"/>
        </w:rPr>
        <w:t> </w:t>
      </w:r>
      <w:r>
        <w:rPr/>
        <w:t>For</w:t>
      </w:r>
      <w:r>
        <w:rPr>
          <w:spacing w:val="-2"/>
        </w:rPr>
        <w:t> </w:t>
      </w:r>
      <w:r>
        <w:rPr/>
        <w:t>example,</w:t>
      </w:r>
      <w:r>
        <w:rPr>
          <w:spacing w:val="-2"/>
        </w:rPr>
        <w:t> </w:t>
      </w:r>
      <w:r>
        <w:rPr/>
        <w:t>if</w:t>
      </w:r>
      <w:r>
        <w:rPr>
          <w:spacing w:val="-4"/>
        </w:rPr>
        <w:t> </w:t>
      </w:r>
      <w:r>
        <w:rPr/>
        <w:t>a</w:t>
      </w:r>
      <w:r>
        <w:rPr>
          <w:spacing w:val="-2"/>
        </w:rPr>
        <w:t> </w:t>
      </w:r>
      <w:r>
        <w:rPr/>
        <w:t>college</w:t>
      </w:r>
      <w:r>
        <w:rPr>
          <w:spacing w:val="-2"/>
        </w:rPr>
        <w:t> </w:t>
      </w:r>
      <w:r>
        <w:rPr/>
        <w:t>hires</w:t>
      </w:r>
      <w:r>
        <w:rPr>
          <w:spacing w:val="-3"/>
        </w:rPr>
        <w:t> </w:t>
      </w:r>
      <w:r>
        <w:rPr/>
        <w:t>a temporary employee, or uses their own classified staff to perform an in-house capital project using these funds, then the direct labor cost may be charged to the project.</w:t>
      </w:r>
    </w:p>
    <w:p>
      <w:pPr>
        <w:pStyle w:val="Heading2"/>
        <w:numPr>
          <w:ilvl w:val="0"/>
          <w:numId w:val="4"/>
        </w:numPr>
        <w:tabs>
          <w:tab w:pos="249" w:val="left" w:leader="none"/>
        </w:tabs>
        <w:spacing w:line="240" w:lineRule="auto" w:before="200" w:after="0"/>
        <w:ind w:left="249" w:right="0" w:hanging="250"/>
        <w:jc w:val="left"/>
        <w:rPr>
          <w:i/>
        </w:rPr>
      </w:pPr>
      <w:r>
        <w:rPr>
          <w:i/>
        </w:rPr>
        <w:t>Instructional</w:t>
      </w:r>
      <w:r>
        <w:rPr>
          <w:i/>
          <w:spacing w:val="-7"/>
        </w:rPr>
        <w:t> </w:t>
      </w:r>
      <w:r>
        <w:rPr>
          <w:i/>
          <w:spacing w:val="-2"/>
        </w:rPr>
        <w:t>Equipment</w:t>
      </w:r>
    </w:p>
    <w:p>
      <w:pPr>
        <w:pStyle w:val="BodyText"/>
        <w:spacing w:line="276" w:lineRule="auto" w:before="242"/>
        <w:ind w:right="104"/>
      </w:pPr>
      <w:r>
        <w:rPr/>
        <w:t>URF</w:t>
      </w:r>
      <w:r>
        <w:rPr>
          <w:spacing w:val="-1"/>
        </w:rPr>
        <w:t> </w:t>
      </w:r>
      <w:r>
        <w:rPr/>
        <w:t>shall</w:t>
      </w:r>
      <w:r>
        <w:rPr>
          <w:spacing w:val="-1"/>
        </w:rPr>
        <w:t> </w:t>
      </w:r>
      <w:r>
        <w:rPr/>
        <w:t>not</w:t>
      </w:r>
      <w:r>
        <w:rPr>
          <w:spacing w:val="-3"/>
        </w:rPr>
        <w:t> </w:t>
      </w:r>
      <w:r>
        <w:rPr/>
        <w:t>be</w:t>
      </w:r>
      <w:r>
        <w:rPr>
          <w:spacing w:val="-3"/>
        </w:rPr>
        <w:t> </w:t>
      </w:r>
      <w:r>
        <w:rPr/>
        <w:t>used</w:t>
      </w:r>
      <w:r>
        <w:rPr>
          <w:spacing w:val="-3"/>
        </w:rPr>
        <w:t> </w:t>
      </w:r>
      <w:r>
        <w:rPr/>
        <w:t>for</w:t>
      </w:r>
      <w:r>
        <w:rPr>
          <w:spacing w:val="-4"/>
        </w:rPr>
        <w:t> </w:t>
      </w:r>
      <w:r>
        <w:rPr/>
        <w:t>the</w:t>
      </w:r>
      <w:r>
        <w:rPr>
          <w:spacing w:val="-1"/>
        </w:rPr>
        <w:t> </w:t>
      </w:r>
      <w:r>
        <w:rPr/>
        <w:t>purchase</w:t>
      </w:r>
      <w:r>
        <w:rPr>
          <w:spacing w:val="-3"/>
        </w:rPr>
        <w:t> </w:t>
      </w:r>
      <w:r>
        <w:rPr/>
        <w:t>or</w:t>
      </w:r>
      <w:r>
        <w:rPr>
          <w:spacing w:val="-4"/>
        </w:rPr>
        <w:t> </w:t>
      </w:r>
      <w:r>
        <w:rPr/>
        <w:t>repair</w:t>
      </w:r>
      <w:r>
        <w:rPr>
          <w:spacing w:val="-1"/>
        </w:rPr>
        <w:t> </w:t>
      </w:r>
      <w:r>
        <w:rPr/>
        <w:t>of</w:t>
      </w:r>
      <w:r>
        <w:rPr>
          <w:spacing w:val="-1"/>
        </w:rPr>
        <w:t> </w:t>
      </w:r>
      <w:r>
        <w:rPr/>
        <w:t>instructional</w:t>
      </w:r>
      <w:r>
        <w:rPr>
          <w:spacing w:val="-4"/>
        </w:rPr>
        <w:t> </w:t>
      </w:r>
      <w:r>
        <w:rPr/>
        <w:t>equipment.</w:t>
      </w:r>
      <w:r>
        <w:rPr>
          <w:spacing w:val="-2"/>
        </w:rPr>
        <w:t> </w:t>
      </w:r>
      <w:r>
        <w:rPr/>
        <w:t>The</w:t>
      </w:r>
      <w:r>
        <w:rPr>
          <w:spacing w:val="-1"/>
        </w:rPr>
        <w:t> </w:t>
      </w:r>
      <w:r>
        <w:rPr/>
        <w:t>use</w:t>
      </w:r>
      <w:r>
        <w:rPr>
          <w:spacing w:val="-1"/>
        </w:rPr>
        <w:t> </w:t>
      </w:r>
      <w:r>
        <w:rPr/>
        <w:t>of</w:t>
      </w:r>
      <w:r>
        <w:rPr>
          <w:spacing w:val="-1"/>
        </w:rPr>
        <w:t> </w:t>
      </w:r>
      <w:r>
        <w:rPr/>
        <w:t>capital funds to purchase instructional equipment is allowable only on large capital construction projects (e.g., major, renovation, or replacement) where new space is constructed. After the initial capital project is completed, instructional equipment is viewed as portable equipment that would be removed if the space were vacated.</w:t>
      </w:r>
    </w:p>
    <w:p>
      <w:pPr>
        <w:pStyle w:val="Heading2"/>
        <w:numPr>
          <w:ilvl w:val="0"/>
          <w:numId w:val="4"/>
        </w:numPr>
        <w:tabs>
          <w:tab w:pos="250" w:val="left" w:leader="none"/>
        </w:tabs>
        <w:spacing w:line="240" w:lineRule="auto" w:before="202" w:after="0"/>
        <w:ind w:left="250" w:right="0" w:hanging="250"/>
        <w:jc w:val="left"/>
        <w:rPr>
          <w:i/>
        </w:rPr>
      </w:pPr>
      <w:r>
        <w:rPr>
          <w:i/>
          <w:spacing w:val="-2"/>
        </w:rPr>
        <w:t>Equipment/Furnishings</w:t>
      </w:r>
    </w:p>
    <w:p>
      <w:pPr>
        <w:pStyle w:val="BodyText"/>
        <w:spacing w:line="276" w:lineRule="auto" w:before="242"/>
        <w:ind w:left="0"/>
      </w:pPr>
      <w:r>
        <w:rPr/>
        <w:t>URF shall not be used to purchase or repair equipment and furnishings, including mobile equipment,</w:t>
      </w:r>
      <w:r>
        <w:rPr>
          <w:spacing w:val="-5"/>
        </w:rPr>
        <w:t> </w:t>
      </w:r>
      <w:r>
        <w:rPr/>
        <w:t>tools,</w:t>
      </w:r>
      <w:r>
        <w:rPr>
          <w:spacing w:val="-5"/>
        </w:rPr>
        <w:t> </w:t>
      </w:r>
      <w:r>
        <w:rPr/>
        <w:t>furniture,</w:t>
      </w:r>
      <w:r>
        <w:rPr>
          <w:spacing w:val="-2"/>
        </w:rPr>
        <w:t> </w:t>
      </w:r>
      <w:r>
        <w:rPr/>
        <w:t>site</w:t>
      </w:r>
      <w:r>
        <w:rPr>
          <w:spacing w:val="-4"/>
        </w:rPr>
        <w:t> </w:t>
      </w:r>
      <w:r>
        <w:rPr/>
        <w:t>furnishings,</w:t>
      </w:r>
      <w:r>
        <w:rPr>
          <w:spacing w:val="-5"/>
        </w:rPr>
        <w:t> </w:t>
      </w:r>
      <w:r>
        <w:rPr/>
        <w:t>office</w:t>
      </w:r>
      <w:r>
        <w:rPr>
          <w:spacing w:val="-4"/>
        </w:rPr>
        <w:t> </w:t>
      </w:r>
      <w:r>
        <w:rPr/>
        <w:t>machines,</w:t>
      </w:r>
      <w:r>
        <w:rPr>
          <w:spacing w:val="-2"/>
        </w:rPr>
        <w:t> </w:t>
      </w:r>
      <w:r>
        <w:rPr/>
        <w:t>carpet</w:t>
      </w:r>
      <w:r>
        <w:rPr>
          <w:spacing w:val="-4"/>
        </w:rPr>
        <w:t> </w:t>
      </w:r>
      <w:r>
        <w:rPr/>
        <w:t>or</w:t>
      </w:r>
      <w:r>
        <w:rPr>
          <w:spacing w:val="-2"/>
        </w:rPr>
        <w:t> </w:t>
      </w:r>
      <w:r>
        <w:rPr/>
        <w:t>window</w:t>
      </w:r>
      <w:r>
        <w:rPr>
          <w:spacing w:val="-4"/>
        </w:rPr>
        <w:t> </w:t>
      </w:r>
      <w:r>
        <w:rPr/>
        <w:t>coverings.</w:t>
      </w:r>
      <w:r>
        <w:rPr>
          <w:spacing w:val="-6"/>
        </w:rPr>
        <w:t> </w:t>
      </w:r>
      <w:r>
        <w:rPr/>
        <w:t>The use of capital funds to purchase equipment/furnishings is permissible only on a large capital project where new space is furnished for the first time.</w:t>
      </w:r>
    </w:p>
    <w:p>
      <w:pPr>
        <w:pStyle w:val="Heading2"/>
        <w:numPr>
          <w:ilvl w:val="0"/>
          <w:numId w:val="4"/>
        </w:numPr>
        <w:tabs>
          <w:tab w:pos="250" w:val="left" w:leader="none"/>
        </w:tabs>
        <w:spacing w:line="240" w:lineRule="auto" w:before="201" w:after="0"/>
        <w:ind w:left="250" w:right="0" w:hanging="250"/>
        <w:jc w:val="left"/>
        <w:rPr>
          <w:i/>
        </w:rPr>
      </w:pPr>
      <w:r>
        <w:rPr>
          <w:i/>
        </w:rPr>
        <w:t>Leased</w:t>
      </w:r>
      <w:r>
        <w:rPr>
          <w:i/>
          <w:spacing w:val="-3"/>
        </w:rPr>
        <w:t> </w:t>
      </w:r>
      <w:r>
        <w:rPr>
          <w:i/>
          <w:spacing w:val="-2"/>
        </w:rPr>
        <w:t>Facilities</w:t>
      </w:r>
    </w:p>
    <w:p>
      <w:pPr>
        <w:pStyle w:val="BodyText"/>
        <w:spacing w:line="276" w:lineRule="auto" w:before="244"/>
        <w:ind w:left="0" w:right="47"/>
        <w:jc w:val="both"/>
      </w:pPr>
      <w:r>
        <w:rPr/>
        <w:t>URF</w:t>
      </w:r>
      <w:r>
        <w:rPr>
          <w:spacing w:val="-1"/>
        </w:rPr>
        <w:t> </w:t>
      </w:r>
      <w:r>
        <w:rPr/>
        <w:t>shall</w:t>
      </w:r>
      <w:r>
        <w:rPr>
          <w:spacing w:val="-1"/>
        </w:rPr>
        <w:t> </w:t>
      </w:r>
      <w:r>
        <w:rPr/>
        <w:t>not</w:t>
      </w:r>
      <w:r>
        <w:rPr>
          <w:spacing w:val="-3"/>
        </w:rPr>
        <w:t> </w:t>
      </w:r>
      <w:r>
        <w:rPr/>
        <w:t>be</w:t>
      </w:r>
      <w:r>
        <w:rPr>
          <w:spacing w:val="-3"/>
        </w:rPr>
        <w:t> </w:t>
      </w:r>
      <w:r>
        <w:rPr/>
        <w:t>used</w:t>
      </w:r>
      <w:r>
        <w:rPr>
          <w:spacing w:val="-3"/>
        </w:rPr>
        <w:t> </w:t>
      </w:r>
      <w:r>
        <w:rPr/>
        <w:t>for</w:t>
      </w:r>
      <w:r>
        <w:rPr>
          <w:spacing w:val="-4"/>
        </w:rPr>
        <w:t> </w:t>
      </w:r>
      <w:r>
        <w:rPr/>
        <w:t>projects</w:t>
      </w:r>
      <w:r>
        <w:rPr>
          <w:spacing w:val="-2"/>
        </w:rPr>
        <w:t> </w:t>
      </w:r>
      <w:r>
        <w:rPr/>
        <w:t>within</w:t>
      </w:r>
      <w:r>
        <w:rPr>
          <w:spacing w:val="-3"/>
        </w:rPr>
        <w:t> </w:t>
      </w:r>
      <w:r>
        <w:rPr/>
        <w:t>facilities</w:t>
      </w:r>
      <w:r>
        <w:rPr>
          <w:spacing w:val="-5"/>
        </w:rPr>
        <w:t> </w:t>
      </w:r>
      <w:r>
        <w:rPr/>
        <w:t>that are</w:t>
      </w:r>
      <w:r>
        <w:rPr>
          <w:spacing w:val="-3"/>
        </w:rPr>
        <w:t> </w:t>
      </w:r>
      <w:r>
        <w:rPr/>
        <w:t>not</w:t>
      </w:r>
      <w:r>
        <w:rPr>
          <w:spacing w:val="-3"/>
        </w:rPr>
        <w:t> </w:t>
      </w:r>
      <w:r>
        <w:rPr/>
        <w:t>owned</w:t>
      </w:r>
      <w:r>
        <w:rPr>
          <w:spacing w:val="-3"/>
        </w:rPr>
        <w:t> </w:t>
      </w:r>
      <w:r>
        <w:rPr/>
        <w:t>by</w:t>
      </w:r>
      <w:r>
        <w:rPr>
          <w:spacing w:val="-5"/>
        </w:rPr>
        <w:t> </w:t>
      </w:r>
      <w:r>
        <w:rPr/>
        <w:t>the</w:t>
      </w:r>
      <w:r>
        <w:rPr>
          <w:spacing w:val="-1"/>
        </w:rPr>
        <w:t> </w:t>
      </w:r>
      <w:r>
        <w:rPr/>
        <w:t>state.</w:t>
      </w:r>
      <w:r>
        <w:rPr>
          <w:spacing w:val="-2"/>
        </w:rPr>
        <w:t> </w:t>
      </w:r>
      <w:r>
        <w:rPr/>
        <w:t>However,</w:t>
      </w:r>
      <w:r>
        <w:rPr>
          <w:spacing w:val="-1"/>
        </w:rPr>
        <w:t> </w:t>
      </w:r>
      <w:r>
        <w:rPr/>
        <w:t>an exception is</w:t>
      </w:r>
      <w:r>
        <w:rPr>
          <w:spacing w:val="-2"/>
        </w:rPr>
        <w:t> </w:t>
      </w:r>
      <w:r>
        <w:rPr/>
        <w:t>allowed if</w:t>
      </w:r>
      <w:r>
        <w:rPr>
          <w:spacing w:val="-3"/>
        </w:rPr>
        <w:t> </w:t>
      </w:r>
      <w:r>
        <w:rPr/>
        <w:t>the</w:t>
      </w:r>
      <w:r>
        <w:rPr>
          <w:spacing w:val="-1"/>
        </w:rPr>
        <w:t> </w:t>
      </w:r>
      <w:r>
        <w:rPr/>
        <w:t>lease</w:t>
      </w:r>
      <w:r>
        <w:rPr>
          <w:spacing w:val="-3"/>
        </w:rPr>
        <w:t> </w:t>
      </w:r>
      <w:r>
        <w:rPr/>
        <w:t>of</w:t>
      </w:r>
      <w:r>
        <w:rPr>
          <w:spacing w:val="-3"/>
        </w:rPr>
        <w:t> </w:t>
      </w:r>
      <w:r>
        <w:rPr/>
        <w:t>a</w:t>
      </w:r>
      <w:r>
        <w:rPr>
          <w:spacing w:val="-4"/>
        </w:rPr>
        <w:t> </w:t>
      </w:r>
      <w:r>
        <w:rPr/>
        <w:t>facility</w:t>
      </w:r>
      <w:r>
        <w:rPr>
          <w:spacing w:val="-2"/>
        </w:rPr>
        <w:t> </w:t>
      </w:r>
      <w:r>
        <w:rPr/>
        <w:t>will</w:t>
      </w:r>
      <w:r>
        <w:rPr>
          <w:spacing w:val="-1"/>
        </w:rPr>
        <w:t> </w:t>
      </w:r>
      <w:r>
        <w:rPr/>
        <w:t>result in</w:t>
      </w:r>
      <w:r>
        <w:rPr>
          <w:spacing w:val="-3"/>
        </w:rPr>
        <w:t> </w:t>
      </w:r>
      <w:r>
        <w:rPr/>
        <w:t>the</w:t>
      </w:r>
      <w:r>
        <w:rPr>
          <w:spacing w:val="-4"/>
        </w:rPr>
        <w:t> </w:t>
      </w:r>
      <w:r>
        <w:rPr/>
        <w:t>ownership</w:t>
      </w:r>
      <w:r>
        <w:rPr>
          <w:spacing w:val="-3"/>
        </w:rPr>
        <w:t> </w:t>
      </w:r>
      <w:r>
        <w:rPr/>
        <w:t>of</w:t>
      </w:r>
      <w:r>
        <w:rPr>
          <w:spacing w:val="-3"/>
        </w:rPr>
        <w:t> </w:t>
      </w:r>
      <w:r>
        <w:rPr/>
        <w:t>the</w:t>
      </w:r>
      <w:r>
        <w:rPr>
          <w:spacing w:val="-3"/>
        </w:rPr>
        <w:t> </w:t>
      </w:r>
      <w:r>
        <w:rPr/>
        <w:t>property</w:t>
      </w:r>
      <w:r>
        <w:rPr>
          <w:spacing w:val="-5"/>
        </w:rPr>
        <w:t> </w:t>
      </w:r>
      <w:r>
        <w:rPr/>
        <w:t>through an existing COP or lease/purchase agreement.</w:t>
      </w:r>
    </w:p>
    <w:p>
      <w:pPr>
        <w:pStyle w:val="Heading2"/>
        <w:numPr>
          <w:ilvl w:val="0"/>
          <w:numId w:val="4"/>
        </w:numPr>
        <w:tabs>
          <w:tab w:pos="249" w:val="left" w:leader="none"/>
        </w:tabs>
        <w:spacing w:line="240" w:lineRule="auto" w:before="199" w:after="0"/>
        <w:ind w:left="249" w:right="0" w:hanging="250"/>
        <w:jc w:val="left"/>
        <w:rPr>
          <w:i/>
        </w:rPr>
      </w:pPr>
      <w:r>
        <w:rPr>
          <w:i/>
          <w:spacing w:val="-2"/>
        </w:rPr>
        <w:t>Parking</w:t>
      </w:r>
    </w:p>
    <w:p>
      <w:pPr>
        <w:pStyle w:val="BodyText"/>
        <w:spacing w:line="276" w:lineRule="auto"/>
      </w:pPr>
      <w:r>
        <w:rPr/>
        <w:t>URF shall not be used to construct, maintain, or repair parking facilities, including parking lots, parking structures, and all appurtenances such as curbs, access roads and signage. Funding for parking facilities should be derived from parking fees. However, site lighting and pedestrian access</w:t>
      </w:r>
      <w:r>
        <w:rPr>
          <w:spacing w:val="-2"/>
        </w:rPr>
        <w:t> </w:t>
      </w:r>
      <w:r>
        <w:rPr/>
        <w:t>paths</w:t>
      </w:r>
      <w:r>
        <w:rPr>
          <w:spacing w:val="-4"/>
        </w:rPr>
        <w:t> </w:t>
      </w:r>
      <w:r>
        <w:rPr/>
        <w:t>within a</w:t>
      </w:r>
      <w:r>
        <w:rPr>
          <w:spacing w:val="-4"/>
        </w:rPr>
        <w:t> </w:t>
      </w:r>
      <w:r>
        <w:rPr/>
        <w:t>parking</w:t>
      </w:r>
      <w:r>
        <w:rPr>
          <w:spacing w:val="-2"/>
        </w:rPr>
        <w:t> </w:t>
      </w:r>
      <w:r>
        <w:rPr/>
        <w:t>area</w:t>
      </w:r>
      <w:r>
        <w:rPr>
          <w:spacing w:val="-1"/>
        </w:rPr>
        <w:t> </w:t>
      </w:r>
      <w:r>
        <w:rPr/>
        <w:t>can be</w:t>
      </w:r>
      <w:r>
        <w:rPr>
          <w:spacing w:val="-1"/>
        </w:rPr>
        <w:t> </w:t>
      </w:r>
      <w:r>
        <w:rPr/>
        <w:t>repaired</w:t>
      </w:r>
      <w:r>
        <w:rPr>
          <w:spacing w:val="-1"/>
        </w:rPr>
        <w:t> </w:t>
      </w:r>
      <w:r>
        <w:rPr/>
        <w:t>using</w:t>
      </w:r>
      <w:r>
        <w:rPr>
          <w:spacing w:val="-4"/>
        </w:rPr>
        <w:t> </w:t>
      </w:r>
      <w:r>
        <w:rPr/>
        <w:t>these</w:t>
      </w:r>
      <w:r>
        <w:rPr>
          <w:spacing w:val="-3"/>
        </w:rPr>
        <w:t> </w:t>
      </w:r>
      <w:r>
        <w:rPr/>
        <w:t>funds</w:t>
      </w:r>
      <w:r>
        <w:rPr>
          <w:spacing w:val="-2"/>
        </w:rPr>
        <w:t> </w:t>
      </w:r>
      <w:r>
        <w:rPr/>
        <w:t>since</w:t>
      </w:r>
      <w:r>
        <w:rPr>
          <w:spacing w:val="-4"/>
        </w:rPr>
        <w:t> </w:t>
      </w:r>
      <w:r>
        <w:rPr/>
        <w:t>they</w:t>
      </w:r>
      <w:r>
        <w:rPr>
          <w:spacing w:val="-2"/>
        </w:rPr>
        <w:t> </w:t>
      </w:r>
      <w:r>
        <w:rPr/>
        <w:t>are</w:t>
      </w:r>
      <w:r>
        <w:rPr>
          <w:spacing w:val="-3"/>
        </w:rPr>
        <w:t> </w:t>
      </w:r>
      <w:r>
        <w:rPr/>
        <w:t>required</w:t>
      </w:r>
      <w:r>
        <w:rPr>
          <w:spacing w:val="-3"/>
        </w:rPr>
        <w:t> </w:t>
      </w:r>
      <w:r>
        <w:rPr/>
        <w:t>for accessibility and safety.</w:t>
      </w:r>
    </w:p>
    <w:p>
      <w:pPr>
        <w:pStyle w:val="Heading2"/>
        <w:numPr>
          <w:ilvl w:val="0"/>
          <w:numId w:val="4"/>
        </w:numPr>
        <w:tabs>
          <w:tab w:pos="249" w:val="left" w:leader="none"/>
        </w:tabs>
        <w:spacing w:line="240" w:lineRule="auto" w:before="199" w:after="0"/>
        <w:ind w:left="249" w:right="0" w:hanging="250"/>
        <w:jc w:val="left"/>
        <w:rPr>
          <w:i/>
        </w:rPr>
      </w:pPr>
      <w:r>
        <w:rPr>
          <w:i/>
        </w:rPr>
        <w:t>Student</w:t>
      </w:r>
      <w:r>
        <w:rPr>
          <w:i/>
          <w:spacing w:val="-3"/>
        </w:rPr>
        <w:t> </w:t>
      </w:r>
      <w:r>
        <w:rPr>
          <w:i/>
          <w:spacing w:val="-2"/>
        </w:rPr>
        <w:t>Government</w:t>
      </w:r>
    </w:p>
    <w:p>
      <w:pPr>
        <w:pStyle w:val="BodyText"/>
        <w:spacing w:line="276" w:lineRule="auto"/>
      </w:pPr>
      <w:r>
        <w:rPr/>
        <w:t>URF shall not be used to construct, remodel, or renovate facilities used solely for student governance,</w:t>
      </w:r>
      <w:r>
        <w:rPr>
          <w:spacing w:val="-5"/>
        </w:rPr>
        <w:t> </w:t>
      </w:r>
      <w:r>
        <w:rPr/>
        <w:t>student</w:t>
      </w:r>
      <w:r>
        <w:rPr>
          <w:spacing w:val="-5"/>
        </w:rPr>
        <w:t> </w:t>
      </w:r>
      <w:r>
        <w:rPr/>
        <w:t>recreation,</w:t>
      </w:r>
      <w:r>
        <w:rPr>
          <w:spacing w:val="-3"/>
        </w:rPr>
        <w:t> </w:t>
      </w:r>
      <w:r>
        <w:rPr/>
        <w:t>student</w:t>
      </w:r>
      <w:r>
        <w:rPr>
          <w:spacing w:val="-2"/>
        </w:rPr>
        <w:t> </w:t>
      </w:r>
      <w:r>
        <w:rPr/>
        <w:t>leisure</w:t>
      </w:r>
      <w:r>
        <w:rPr>
          <w:spacing w:val="-3"/>
        </w:rPr>
        <w:t> </w:t>
      </w:r>
      <w:r>
        <w:rPr/>
        <w:t>activities,</w:t>
      </w:r>
      <w:r>
        <w:rPr>
          <w:spacing w:val="-3"/>
        </w:rPr>
        <w:t> </w:t>
      </w:r>
      <w:r>
        <w:rPr/>
        <w:t>and</w:t>
      </w:r>
      <w:r>
        <w:rPr>
          <w:spacing w:val="-5"/>
        </w:rPr>
        <w:t> </w:t>
      </w:r>
      <w:r>
        <w:rPr/>
        <w:t>student</w:t>
      </w:r>
      <w:r>
        <w:rPr>
          <w:spacing w:val="-5"/>
        </w:rPr>
        <w:t> </w:t>
      </w:r>
      <w:r>
        <w:rPr/>
        <w:t>club</w:t>
      </w:r>
      <w:r>
        <w:rPr>
          <w:spacing w:val="-2"/>
        </w:rPr>
        <w:t> </w:t>
      </w:r>
      <w:r>
        <w:rPr/>
        <w:t>rooms.</w:t>
      </w:r>
      <w:r>
        <w:rPr>
          <w:spacing w:val="-4"/>
        </w:rPr>
        <w:t> </w:t>
      </w:r>
      <w:r>
        <w:rPr/>
        <w:t>Student</w:t>
      </w:r>
      <w:r>
        <w:rPr>
          <w:spacing w:val="-5"/>
        </w:rPr>
        <w:t> </w:t>
      </w:r>
      <w:r>
        <w:rPr/>
        <w:t>fees shall be used for capital improvements to facilities used predominantly for the purposes stated above.</w:t>
      </w:r>
      <w:r>
        <w:rPr>
          <w:spacing w:val="-2"/>
        </w:rPr>
        <w:t> </w:t>
      </w:r>
      <w:r>
        <w:rPr/>
        <w:t>Colleges</w:t>
      </w:r>
      <w:r>
        <w:rPr>
          <w:spacing w:val="-4"/>
        </w:rPr>
        <w:t> </w:t>
      </w:r>
      <w:r>
        <w:rPr/>
        <w:t>are</w:t>
      </w:r>
      <w:r>
        <w:rPr>
          <w:spacing w:val="-3"/>
        </w:rPr>
        <w:t> </w:t>
      </w:r>
      <w:r>
        <w:rPr/>
        <w:t>encouraged</w:t>
      </w:r>
      <w:r>
        <w:rPr>
          <w:spacing w:val="-3"/>
        </w:rPr>
        <w:t> </w:t>
      </w:r>
      <w:r>
        <w:rPr/>
        <w:t>to</w:t>
      </w:r>
      <w:r>
        <w:rPr>
          <w:spacing w:val="-3"/>
        </w:rPr>
        <w:t> </w:t>
      </w:r>
      <w:r>
        <w:rPr/>
        <w:t>use</w:t>
      </w:r>
      <w:r>
        <w:rPr>
          <w:spacing w:val="-3"/>
        </w:rPr>
        <w:t> </w:t>
      </w:r>
      <w:r>
        <w:rPr/>
        <w:t>alternative</w:t>
      </w:r>
      <w:r>
        <w:rPr>
          <w:spacing w:val="-3"/>
        </w:rPr>
        <w:t> </w:t>
      </w:r>
      <w:r>
        <w:rPr/>
        <w:t>funding</w:t>
      </w:r>
      <w:r>
        <w:rPr>
          <w:spacing w:val="-2"/>
        </w:rPr>
        <w:t> </w:t>
      </w:r>
      <w:r>
        <w:rPr/>
        <w:t>(e.g.,</w:t>
      </w:r>
      <w:r>
        <w:rPr>
          <w:spacing w:val="-1"/>
        </w:rPr>
        <w:t> </w:t>
      </w:r>
      <w:r>
        <w:rPr/>
        <w:t>COP)</w:t>
      </w:r>
      <w:r>
        <w:rPr>
          <w:spacing w:val="-2"/>
        </w:rPr>
        <w:t> </w:t>
      </w:r>
      <w:r>
        <w:rPr/>
        <w:t>to</w:t>
      </w:r>
      <w:r>
        <w:rPr>
          <w:spacing w:val="-3"/>
        </w:rPr>
        <w:t> </w:t>
      </w:r>
      <w:r>
        <w:rPr/>
        <w:t>obtain capital</w:t>
      </w:r>
      <w:r>
        <w:rPr>
          <w:spacing w:val="-4"/>
        </w:rPr>
        <w:t> </w:t>
      </w:r>
      <w:r>
        <w:rPr/>
        <w:t>funds</w:t>
      </w:r>
      <w:r>
        <w:rPr>
          <w:spacing w:val="-2"/>
        </w:rPr>
        <w:t> </w:t>
      </w:r>
      <w:r>
        <w:rPr/>
        <w:t>for these endeavors.</w:t>
      </w:r>
    </w:p>
    <w:p>
      <w:pPr>
        <w:pStyle w:val="BodyText"/>
        <w:spacing w:after="0" w:line="276" w:lineRule="auto"/>
        <w:sectPr>
          <w:pgSz w:w="12240" w:h="15840"/>
          <w:pgMar w:header="0" w:footer="746" w:top="1400" w:bottom="940" w:left="1440" w:right="1440"/>
        </w:sectPr>
      </w:pPr>
    </w:p>
    <w:p>
      <w:pPr>
        <w:pStyle w:val="Heading2"/>
        <w:numPr>
          <w:ilvl w:val="0"/>
          <w:numId w:val="4"/>
        </w:numPr>
        <w:tabs>
          <w:tab w:pos="250" w:val="left" w:leader="none"/>
        </w:tabs>
        <w:spacing w:line="240" w:lineRule="auto" w:before="39" w:after="0"/>
        <w:ind w:left="250" w:right="0" w:hanging="250"/>
        <w:jc w:val="left"/>
        <w:rPr>
          <w:i/>
        </w:rPr>
      </w:pPr>
      <w:r>
        <w:rPr>
          <w:i/>
        </w:rPr>
        <w:t>Energy</w:t>
      </w:r>
      <w:r>
        <w:rPr>
          <w:i/>
          <w:spacing w:val="-2"/>
        </w:rPr>
        <w:t> Conservation</w:t>
      </w:r>
    </w:p>
    <w:p>
      <w:pPr>
        <w:pStyle w:val="BodyText"/>
        <w:spacing w:line="276" w:lineRule="auto"/>
        <w:ind w:left="0" w:right="104"/>
      </w:pPr>
      <w:r>
        <w:rPr/>
        <w:t>URF shall not be used to pay debt service on energy conservation projects. Colleges are to use operating dollars (utility savings) to fund energy projects</w:t>
      </w:r>
      <w:r>
        <w:rPr>
          <w:b/>
        </w:rPr>
        <w:t>. </w:t>
      </w:r>
      <w:r>
        <w:rPr/>
        <w:t>The Department of Enterprise Services</w:t>
      </w:r>
      <w:r>
        <w:rPr>
          <w:spacing w:val="-3"/>
        </w:rPr>
        <w:t> </w:t>
      </w:r>
      <w:r>
        <w:rPr/>
        <w:t>Energy</w:t>
      </w:r>
      <w:r>
        <w:rPr>
          <w:spacing w:val="-3"/>
        </w:rPr>
        <w:t> </w:t>
      </w:r>
      <w:r>
        <w:rPr/>
        <w:t>Office</w:t>
      </w:r>
      <w:r>
        <w:rPr>
          <w:spacing w:val="-4"/>
        </w:rPr>
        <w:t> </w:t>
      </w:r>
      <w:r>
        <w:rPr/>
        <w:t>works</w:t>
      </w:r>
      <w:r>
        <w:rPr>
          <w:spacing w:val="-3"/>
        </w:rPr>
        <w:t> </w:t>
      </w:r>
      <w:r>
        <w:rPr/>
        <w:t>with</w:t>
      </w:r>
      <w:r>
        <w:rPr>
          <w:spacing w:val="-1"/>
        </w:rPr>
        <w:t> </w:t>
      </w:r>
      <w:r>
        <w:rPr/>
        <w:t>state</w:t>
      </w:r>
      <w:r>
        <w:rPr>
          <w:spacing w:val="-4"/>
        </w:rPr>
        <w:t> </w:t>
      </w:r>
      <w:r>
        <w:rPr/>
        <w:t>agencies</w:t>
      </w:r>
      <w:r>
        <w:rPr>
          <w:spacing w:val="-8"/>
        </w:rPr>
        <w:t> </w:t>
      </w:r>
      <w:r>
        <w:rPr/>
        <w:t>and</w:t>
      </w:r>
      <w:r>
        <w:rPr>
          <w:spacing w:val="-1"/>
        </w:rPr>
        <w:t> </w:t>
      </w:r>
      <w:r>
        <w:rPr/>
        <w:t>colleges</w:t>
      </w:r>
      <w:r>
        <w:rPr>
          <w:spacing w:val="-5"/>
        </w:rPr>
        <w:t> </w:t>
      </w:r>
      <w:r>
        <w:rPr/>
        <w:t>to</w:t>
      </w:r>
      <w:r>
        <w:rPr>
          <w:spacing w:val="-4"/>
        </w:rPr>
        <w:t> </w:t>
      </w:r>
      <w:r>
        <w:rPr/>
        <w:t>provide</w:t>
      </w:r>
      <w:r>
        <w:rPr>
          <w:spacing w:val="-2"/>
        </w:rPr>
        <w:t> </w:t>
      </w:r>
      <w:r>
        <w:rPr/>
        <w:t>access</w:t>
      </w:r>
      <w:r>
        <w:rPr>
          <w:spacing w:val="-3"/>
        </w:rPr>
        <w:t> </w:t>
      </w:r>
      <w:r>
        <w:rPr/>
        <w:t>to</w:t>
      </w:r>
      <w:r>
        <w:rPr>
          <w:spacing w:val="-2"/>
        </w:rPr>
        <w:t> </w:t>
      </w:r>
      <w:r>
        <w:rPr/>
        <w:t>and</w:t>
      </w:r>
      <w:r>
        <w:rPr>
          <w:spacing w:val="-1"/>
        </w:rPr>
        <w:t> </w:t>
      </w:r>
      <w:r>
        <w:rPr/>
        <w:t>support for evaluation and development of successful energy conservation projects. Utility assistance programs, Guaranteed Energy Savings Program, together with college utility savings can be used to finance Energy Service Company (ESCO) projects. Paybacks for reasonably developed projects are generally less than eight years.</w:t>
      </w:r>
    </w:p>
    <w:p>
      <w:pPr>
        <w:pStyle w:val="Heading2"/>
        <w:numPr>
          <w:ilvl w:val="0"/>
          <w:numId w:val="4"/>
        </w:numPr>
        <w:tabs>
          <w:tab w:pos="372" w:val="left" w:leader="none"/>
        </w:tabs>
        <w:spacing w:line="240" w:lineRule="auto" w:before="200" w:after="0"/>
        <w:ind w:left="372" w:right="0" w:hanging="372"/>
        <w:jc w:val="left"/>
        <w:rPr>
          <w:i/>
        </w:rPr>
      </w:pPr>
      <w:r>
        <w:rPr>
          <w:i/>
          <w:spacing w:val="-2"/>
        </w:rPr>
        <w:t>Telecommunication/Information</w:t>
      </w:r>
      <w:r>
        <w:rPr>
          <w:i/>
          <w:spacing w:val="42"/>
        </w:rPr>
        <w:t> </w:t>
      </w:r>
      <w:r>
        <w:rPr>
          <w:i/>
          <w:spacing w:val="-2"/>
        </w:rPr>
        <w:t>Technology</w:t>
      </w:r>
    </w:p>
    <w:p>
      <w:pPr>
        <w:pStyle w:val="BodyText"/>
        <w:spacing w:line="276" w:lineRule="auto" w:before="242"/>
        <w:ind w:left="0" w:right="104"/>
      </w:pPr>
      <w:r>
        <w:rPr/>
        <w:t>URF shall not be used to purchase or repair telecommunications, computing, and information technology equipment, or purchase software. However, these funds may be used to extend communication and data infrastructure (e.g., conduit and wiring) if the 25% improvement limitation is met as described in the capital budget bill. Otherwise, Improvements to telecommunications,</w:t>
      </w:r>
      <w:r>
        <w:rPr>
          <w:spacing w:val="-5"/>
        </w:rPr>
        <w:t> </w:t>
      </w:r>
      <w:r>
        <w:rPr/>
        <w:t>computing,</w:t>
      </w:r>
      <w:r>
        <w:rPr>
          <w:spacing w:val="-2"/>
        </w:rPr>
        <w:t> </w:t>
      </w:r>
      <w:r>
        <w:rPr/>
        <w:t>and</w:t>
      </w:r>
      <w:r>
        <w:rPr>
          <w:spacing w:val="-4"/>
        </w:rPr>
        <w:t> </w:t>
      </w:r>
      <w:r>
        <w:rPr/>
        <w:t>technology</w:t>
      </w:r>
      <w:r>
        <w:rPr>
          <w:spacing w:val="-3"/>
        </w:rPr>
        <w:t> </w:t>
      </w:r>
      <w:r>
        <w:rPr/>
        <w:t>hardware</w:t>
      </w:r>
      <w:r>
        <w:rPr>
          <w:spacing w:val="-2"/>
        </w:rPr>
        <w:t> </w:t>
      </w:r>
      <w:r>
        <w:rPr/>
        <w:t>and</w:t>
      </w:r>
      <w:r>
        <w:rPr>
          <w:spacing w:val="-1"/>
        </w:rPr>
        <w:t> </w:t>
      </w:r>
      <w:r>
        <w:rPr/>
        <w:t>software</w:t>
      </w:r>
      <w:r>
        <w:rPr>
          <w:spacing w:val="-7"/>
        </w:rPr>
        <w:t> </w:t>
      </w:r>
      <w:r>
        <w:rPr/>
        <w:t>must</w:t>
      </w:r>
      <w:r>
        <w:rPr>
          <w:spacing w:val="-4"/>
        </w:rPr>
        <w:t> </w:t>
      </w:r>
      <w:r>
        <w:rPr/>
        <w:t>be</w:t>
      </w:r>
      <w:r>
        <w:rPr>
          <w:spacing w:val="-4"/>
        </w:rPr>
        <w:t> </w:t>
      </w:r>
      <w:r>
        <w:rPr/>
        <w:t>funded</w:t>
      </w:r>
      <w:r>
        <w:rPr>
          <w:spacing w:val="-4"/>
        </w:rPr>
        <w:t> </w:t>
      </w:r>
      <w:r>
        <w:rPr/>
        <w:t>from operating budgets and/or student fees.</w:t>
      </w:r>
    </w:p>
    <w:sectPr>
      <w:pgSz w:w="12240" w:h="15840"/>
      <w:pgMar w:header="0" w:footer="746" w:top="1400" w:bottom="94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19744">
              <wp:simplePos x="0" y="0"/>
              <wp:positionH relativeFrom="page">
                <wp:posOffset>901700</wp:posOffset>
              </wp:positionH>
              <wp:positionV relativeFrom="page">
                <wp:posOffset>9445243</wp:posOffset>
              </wp:positionV>
              <wp:extent cx="84709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47090" cy="165735"/>
                      </a:xfrm>
                      <a:prstGeom prst="rect">
                        <a:avLst/>
                      </a:prstGeom>
                    </wps:spPr>
                    <wps:txbx>
                      <w:txbxContent>
                        <w:p>
                          <w:pPr>
                            <w:spacing w:line="245" w:lineRule="exact" w:before="0"/>
                            <w:ind w:left="20" w:right="0" w:firstLine="0"/>
                            <w:jc w:val="left"/>
                            <w:rPr>
                              <w:sz w:val="22"/>
                            </w:rPr>
                          </w:pPr>
                          <w:r>
                            <w:rPr>
                              <w:sz w:val="22"/>
                            </w:rPr>
                            <w:t>March</w:t>
                          </w:r>
                          <w:r>
                            <w:rPr>
                              <w:spacing w:val="-4"/>
                              <w:sz w:val="22"/>
                            </w:rPr>
                            <w:t> </w:t>
                          </w:r>
                          <w:r>
                            <w:rPr>
                              <w:sz w:val="22"/>
                            </w:rPr>
                            <w:t>4,</w:t>
                          </w:r>
                          <w:r>
                            <w:rPr>
                              <w:spacing w:val="-2"/>
                              <w:sz w:val="22"/>
                            </w:rPr>
                            <w:t> </w:t>
                          </w:r>
                          <w:r>
                            <w:rPr>
                              <w:spacing w:val="-4"/>
                              <w:sz w:val="22"/>
                            </w:rPr>
                            <w:t>2020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3.719971pt;width:66.7pt;height:13.05pt;mso-position-horizontal-relative:page;mso-position-vertical-relative:page;z-index:-15796736" type="#_x0000_t202" id="docshape1" filled="false" stroked="false">
              <v:textbox inset="0,0,0,0">
                <w:txbxContent>
                  <w:p>
                    <w:pPr>
                      <w:spacing w:line="245" w:lineRule="exact" w:before="0"/>
                      <w:ind w:left="20" w:right="0" w:firstLine="0"/>
                      <w:jc w:val="left"/>
                      <w:rPr>
                        <w:sz w:val="22"/>
                      </w:rPr>
                    </w:pPr>
                    <w:r>
                      <w:rPr>
                        <w:sz w:val="22"/>
                      </w:rPr>
                      <w:t>March</w:t>
                    </w:r>
                    <w:r>
                      <w:rPr>
                        <w:spacing w:val="-4"/>
                        <w:sz w:val="22"/>
                      </w:rPr>
                      <w:t> </w:t>
                    </w:r>
                    <w:r>
                      <w:rPr>
                        <w:sz w:val="22"/>
                      </w:rPr>
                      <w:t>4,</w:t>
                    </w:r>
                    <w:r>
                      <w:rPr>
                        <w:spacing w:val="-2"/>
                        <w:sz w:val="22"/>
                      </w:rPr>
                      <w:t> </w:t>
                    </w:r>
                    <w:r>
                      <w:rPr>
                        <w:spacing w:val="-4"/>
                        <w:sz w:val="22"/>
                      </w:rPr>
                      <w:t>2020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0256">
              <wp:simplePos x="0" y="0"/>
              <wp:positionH relativeFrom="page">
                <wp:posOffset>2719917</wp:posOffset>
              </wp:positionH>
              <wp:positionV relativeFrom="page">
                <wp:posOffset>9445243</wp:posOffset>
              </wp:positionV>
              <wp:extent cx="233553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35530" cy="165735"/>
                      </a:xfrm>
                      <a:prstGeom prst="rect">
                        <a:avLst/>
                      </a:prstGeom>
                    </wps:spPr>
                    <wps:txbx>
                      <w:txbxContent>
                        <w:p>
                          <w:pPr>
                            <w:spacing w:line="245" w:lineRule="exact" w:before="0"/>
                            <w:ind w:left="20" w:right="0" w:firstLine="0"/>
                            <w:jc w:val="left"/>
                            <w:rPr>
                              <w:sz w:val="22"/>
                            </w:rPr>
                          </w:pPr>
                          <w:r>
                            <w:rPr>
                              <w:sz w:val="22"/>
                            </w:rPr>
                            <w:t>Prepared</w:t>
                          </w:r>
                          <w:r>
                            <w:rPr>
                              <w:spacing w:val="-7"/>
                              <w:sz w:val="22"/>
                            </w:rPr>
                            <w:t> </w:t>
                          </w:r>
                          <w:r>
                            <w:rPr>
                              <w:sz w:val="22"/>
                            </w:rPr>
                            <w:t>by</w:t>
                          </w:r>
                          <w:r>
                            <w:rPr>
                              <w:spacing w:val="-3"/>
                              <w:sz w:val="22"/>
                            </w:rPr>
                            <w:t> </w:t>
                          </w:r>
                          <w:r>
                            <w:rPr>
                              <w:sz w:val="22"/>
                            </w:rPr>
                            <w:t>SBCTC</w:t>
                          </w:r>
                          <w:r>
                            <w:rPr>
                              <w:spacing w:val="-3"/>
                              <w:sz w:val="22"/>
                            </w:rPr>
                            <w:t> </w:t>
                          </w:r>
                          <w:r>
                            <w:rPr>
                              <w:sz w:val="22"/>
                            </w:rPr>
                            <w:t>Capital</w:t>
                          </w:r>
                          <w:r>
                            <w:rPr>
                              <w:spacing w:val="-9"/>
                              <w:sz w:val="22"/>
                            </w:rPr>
                            <w:t> </w:t>
                          </w:r>
                          <w:r>
                            <w:rPr>
                              <w:sz w:val="22"/>
                            </w:rPr>
                            <w:t>Budget</w:t>
                          </w:r>
                          <w:r>
                            <w:rPr>
                              <w:spacing w:val="-2"/>
                              <w:sz w:val="22"/>
                            </w:rPr>
                            <w:t> Office</w:t>
                          </w:r>
                        </w:p>
                      </w:txbxContent>
                    </wps:txbx>
                    <wps:bodyPr wrap="square" lIns="0" tIns="0" rIns="0" bIns="0" rtlCol="0">
                      <a:noAutofit/>
                    </wps:bodyPr>
                  </wps:wsp>
                </a:graphicData>
              </a:graphic>
            </wp:anchor>
          </w:drawing>
        </mc:Choice>
        <mc:Fallback>
          <w:pict>
            <v:shape style="position:absolute;margin-left:214.166718pt;margin-top:743.719971pt;width:183.9pt;height:13.05pt;mso-position-horizontal-relative:page;mso-position-vertical-relative:page;z-index:-15796224" type="#_x0000_t202" id="docshape2" filled="false" stroked="false">
              <v:textbox inset="0,0,0,0">
                <w:txbxContent>
                  <w:p>
                    <w:pPr>
                      <w:spacing w:line="245" w:lineRule="exact" w:before="0"/>
                      <w:ind w:left="20" w:right="0" w:firstLine="0"/>
                      <w:jc w:val="left"/>
                      <w:rPr>
                        <w:sz w:val="22"/>
                      </w:rPr>
                    </w:pPr>
                    <w:r>
                      <w:rPr>
                        <w:sz w:val="22"/>
                      </w:rPr>
                      <w:t>Prepared</w:t>
                    </w:r>
                    <w:r>
                      <w:rPr>
                        <w:spacing w:val="-7"/>
                        <w:sz w:val="22"/>
                      </w:rPr>
                      <w:t> </w:t>
                    </w:r>
                    <w:r>
                      <w:rPr>
                        <w:sz w:val="22"/>
                      </w:rPr>
                      <w:t>by</w:t>
                    </w:r>
                    <w:r>
                      <w:rPr>
                        <w:spacing w:val="-3"/>
                        <w:sz w:val="22"/>
                      </w:rPr>
                      <w:t> </w:t>
                    </w:r>
                    <w:r>
                      <w:rPr>
                        <w:sz w:val="22"/>
                      </w:rPr>
                      <w:t>SBCTC</w:t>
                    </w:r>
                    <w:r>
                      <w:rPr>
                        <w:spacing w:val="-3"/>
                        <w:sz w:val="22"/>
                      </w:rPr>
                      <w:t> </w:t>
                    </w:r>
                    <w:r>
                      <w:rPr>
                        <w:sz w:val="22"/>
                      </w:rPr>
                      <w:t>Capital</w:t>
                    </w:r>
                    <w:r>
                      <w:rPr>
                        <w:spacing w:val="-9"/>
                        <w:sz w:val="22"/>
                      </w:rPr>
                      <w:t> </w:t>
                    </w:r>
                    <w:r>
                      <w:rPr>
                        <w:sz w:val="22"/>
                      </w:rPr>
                      <w:t>Budget</w:t>
                    </w:r>
                    <w:r>
                      <w:rPr>
                        <w:spacing w:val="-2"/>
                        <w:sz w:val="22"/>
                      </w:rPr>
                      <w:t> Office</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0768">
              <wp:simplePos x="0" y="0"/>
              <wp:positionH relativeFrom="page">
                <wp:posOffset>6468938</wp:posOffset>
              </wp:positionH>
              <wp:positionV relativeFrom="page">
                <wp:posOffset>9445243</wp:posOffset>
              </wp:positionV>
              <wp:extent cx="44132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41325" cy="165735"/>
                      </a:xfrm>
                      <a:prstGeom prst="rect">
                        <a:avLst/>
                      </a:prstGeom>
                    </wps:spPr>
                    <wps:txbx>
                      <w:txbxContent>
                        <w:p>
                          <w:pPr>
                            <w:spacing w:line="245" w:lineRule="exact" w:before="0"/>
                            <w:ind w:left="20" w:right="0" w:firstLine="0"/>
                            <w:jc w:val="left"/>
                            <w:rPr>
                              <w:sz w:val="22"/>
                            </w:rPr>
                          </w:pPr>
                          <w:r>
                            <w:rPr>
                              <w:sz w:val="22"/>
                            </w:rPr>
                            <w:t>Page</w:t>
                          </w:r>
                          <w:r>
                            <w:rPr>
                              <w:spacing w:val="-5"/>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09.365265pt;margin-top:743.719971pt;width:34.75pt;height:13.05pt;mso-position-horizontal-relative:page;mso-position-vertical-relative:page;z-index:-15795712" type="#_x0000_t202" id="docshape3" filled="false" stroked="false">
              <v:textbox inset="0,0,0,0">
                <w:txbxContent>
                  <w:p>
                    <w:pPr>
                      <w:spacing w:line="245" w:lineRule="exact" w:before="0"/>
                      <w:ind w:left="20" w:right="0" w:firstLine="0"/>
                      <w:jc w:val="left"/>
                      <w:rPr>
                        <w:sz w:val="22"/>
                      </w:rPr>
                    </w:pPr>
                    <w:r>
                      <w:rPr>
                        <w:sz w:val="22"/>
                      </w:rPr>
                      <w:t>Page</w:t>
                    </w:r>
                    <w:r>
                      <w:rPr>
                        <w:spacing w:val="-5"/>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252" w:hanging="253"/>
        <w:jc w:val="left"/>
      </w:pPr>
      <w:rPr>
        <w:rFonts w:hint="default" w:ascii="Calibri" w:hAnsi="Calibri" w:eastAsia="Calibri" w:cs="Calibri"/>
        <w:b/>
        <w:bCs/>
        <w:i/>
        <w:iCs/>
        <w:spacing w:val="0"/>
        <w:w w:val="100"/>
        <w:sz w:val="24"/>
        <w:szCs w:val="24"/>
        <w:lang w:val="en-US" w:eastAsia="en-US" w:bidi="ar-SA"/>
      </w:rPr>
    </w:lvl>
    <w:lvl w:ilvl="1">
      <w:start w:val="0"/>
      <w:numFmt w:val="bullet"/>
      <w:lvlText w:val="•"/>
      <w:lvlJc w:val="left"/>
      <w:pPr>
        <w:ind w:left="1170" w:hanging="253"/>
      </w:pPr>
      <w:rPr>
        <w:rFonts w:hint="default"/>
        <w:lang w:val="en-US" w:eastAsia="en-US" w:bidi="ar-SA"/>
      </w:rPr>
    </w:lvl>
    <w:lvl w:ilvl="2">
      <w:start w:val="0"/>
      <w:numFmt w:val="bullet"/>
      <w:lvlText w:val="•"/>
      <w:lvlJc w:val="left"/>
      <w:pPr>
        <w:ind w:left="2080" w:hanging="253"/>
      </w:pPr>
      <w:rPr>
        <w:rFonts w:hint="default"/>
        <w:lang w:val="en-US" w:eastAsia="en-US" w:bidi="ar-SA"/>
      </w:rPr>
    </w:lvl>
    <w:lvl w:ilvl="3">
      <w:start w:val="0"/>
      <w:numFmt w:val="bullet"/>
      <w:lvlText w:val="•"/>
      <w:lvlJc w:val="left"/>
      <w:pPr>
        <w:ind w:left="2990" w:hanging="253"/>
      </w:pPr>
      <w:rPr>
        <w:rFonts w:hint="default"/>
        <w:lang w:val="en-US" w:eastAsia="en-US" w:bidi="ar-SA"/>
      </w:rPr>
    </w:lvl>
    <w:lvl w:ilvl="4">
      <w:start w:val="0"/>
      <w:numFmt w:val="bullet"/>
      <w:lvlText w:val="•"/>
      <w:lvlJc w:val="left"/>
      <w:pPr>
        <w:ind w:left="3900" w:hanging="253"/>
      </w:pPr>
      <w:rPr>
        <w:rFonts w:hint="default"/>
        <w:lang w:val="en-US" w:eastAsia="en-US" w:bidi="ar-SA"/>
      </w:rPr>
    </w:lvl>
    <w:lvl w:ilvl="5">
      <w:start w:val="0"/>
      <w:numFmt w:val="bullet"/>
      <w:lvlText w:val="•"/>
      <w:lvlJc w:val="left"/>
      <w:pPr>
        <w:ind w:left="4810" w:hanging="253"/>
      </w:pPr>
      <w:rPr>
        <w:rFonts w:hint="default"/>
        <w:lang w:val="en-US" w:eastAsia="en-US" w:bidi="ar-SA"/>
      </w:rPr>
    </w:lvl>
    <w:lvl w:ilvl="6">
      <w:start w:val="0"/>
      <w:numFmt w:val="bullet"/>
      <w:lvlText w:val="•"/>
      <w:lvlJc w:val="left"/>
      <w:pPr>
        <w:ind w:left="5720" w:hanging="253"/>
      </w:pPr>
      <w:rPr>
        <w:rFonts w:hint="default"/>
        <w:lang w:val="en-US" w:eastAsia="en-US" w:bidi="ar-SA"/>
      </w:rPr>
    </w:lvl>
    <w:lvl w:ilvl="7">
      <w:start w:val="0"/>
      <w:numFmt w:val="bullet"/>
      <w:lvlText w:val="•"/>
      <w:lvlJc w:val="left"/>
      <w:pPr>
        <w:ind w:left="6630" w:hanging="253"/>
      </w:pPr>
      <w:rPr>
        <w:rFonts w:hint="default"/>
        <w:lang w:val="en-US" w:eastAsia="en-US" w:bidi="ar-SA"/>
      </w:rPr>
    </w:lvl>
    <w:lvl w:ilvl="8">
      <w:start w:val="0"/>
      <w:numFmt w:val="bullet"/>
      <w:lvlText w:val="•"/>
      <w:lvlJc w:val="left"/>
      <w:pPr>
        <w:ind w:left="7540" w:hanging="253"/>
      </w:pPr>
      <w:rPr>
        <w:rFonts w:hint="default"/>
        <w:lang w:val="en-US" w:eastAsia="en-US" w:bidi="ar-SA"/>
      </w:rPr>
    </w:lvl>
  </w:abstractNum>
  <w:abstractNum w:abstractNumId="2">
    <w:multiLevelType w:val="hybridMultilevel"/>
    <w:lvl w:ilvl="0">
      <w:start w:val="1"/>
      <w:numFmt w:val="decimal"/>
      <w:lvlText w:val="%1)"/>
      <w:lvlJc w:val="left"/>
      <w:pPr>
        <w:ind w:left="252" w:hanging="252"/>
        <w:jc w:val="left"/>
      </w:pPr>
      <w:rPr>
        <w:rFonts w:hint="default" w:ascii="Calibri" w:hAnsi="Calibri" w:eastAsia="Calibri" w:cs="Calibri"/>
        <w:b/>
        <w:bCs/>
        <w:i/>
        <w:iCs/>
        <w:spacing w:val="0"/>
        <w:w w:val="100"/>
        <w:sz w:val="24"/>
        <w:szCs w:val="24"/>
        <w:lang w:val="en-US" w:eastAsia="en-US" w:bidi="ar-SA"/>
      </w:rPr>
    </w:lvl>
    <w:lvl w:ilvl="1">
      <w:start w:val="1"/>
      <w:numFmt w:val="decimal"/>
      <w:lvlText w:val="%2."/>
      <w:lvlJc w:val="left"/>
      <w:pPr>
        <w:ind w:left="1440" w:hanging="720"/>
        <w:jc w:val="left"/>
      </w:pPr>
      <w:rPr>
        <w:rFonts w:hint="default" w:ascii="Calibri" w:hAnsi="Calibri" w:eastAsia="Calibri" w:cs="Calibri"/>
        <w:b/>
        <w:bCs/>
        <w:i w:val="0"/>
        <w:iCs w:val="0"/>
        <w:spacing w:val="0"/>
        <w:w w:val="100"/>
        <w:sz w:val="24"/>
        <w:szCs w:val="24"/>
        <w:lang w:val="en-US" w:eastAsia="en-US" w:bidi="ar-SA"/>
      </w:rPr>
    </w:lvl>
    <w:lvl w:ilvl="2">
      <w:start w:val="0"/>
      <w:numFmt w:val="bullet"/>
      <w:lvlText w:val="•"/>
      <w:lvlJc w:val="left"/>
      <w:pPr>
        <w:ind w:left="1745" w:hanging="720"/>
      </w:pPr>
      <w:rPr>
        <w:rFonts w:hint="default"/>
        <w:lang w:val="en-US" w:eastAsia="en-US" w:bidi="ar-SA"/>
      </w:rPr>
    </w:lvl>
    <w:lvl w:ilvl="3">
      <w:start w:val="0"/>
      <w:numFmt w:val="bullet"/>
      <w:lvlText w:val="•"/>
      <w:lvlJc w:val="left"/>
      <w:pPr>
        <w:ind w:left="2050" w:hanging="720"/>
      </w:pPr>
      <w:rPr>
        <w:rFonts w:hint="default"/>
        <w:lang w:val="en-US" w:eastAsia="en-US" w:bidi="ar-SA"/>
      </w:rPr>
    </w:lvl>
    <w:lvl w:ilvl="4">
      <w:start w:val="0"/>
      <w:numFmt w:val="bullet"/>
      <w:lvlText w:val="•"/>
      <w:lvlJc w:val="left"/>
      <w:pPr>
        <w:ind w:left="2355" w:hanging="720"/>
      </w:pPr>
      <w:rPr>
        <w:rFonts w:hint="default"/>
        <w:lang w:val="en-US" w:eastAsia="en-US" w:bidi="ar-SA"/>
      </w:rPr>
    </w:lvl>
    <w:lvl w:ilvl="5">
      <w:start w:val="0"/>
      <w:numFmt w:val="bullet"/>
      <w:lvlText w:val="•"/>
      <w:lvlJc w:val="left"/>
      <w:pPr>
        <w:ind w:left="2660" w:hanging="720"/>
      </w:pPr>
      <w:rPr>
        <w:rFonts w:hint="default"/>
        <w:lang w:val="en-US" w:eastAsia="en-US" w:bidi="ar-SA"/>
      </w:rPr>
    </w:lvl>
    <w:lvl w:ilvl="6">
      <w:start w:val="0"/>
      <w:numFmt w:val="bullet"/>
      <w:lvlText w:val="•"/>
      <w:lvlJc w:val="left"/>
      <w:pPr>
        <w:ind w:left="2966" w:hanging="720"/>
      </w:pPr>
      <w:rPr>
        <w:rFonts w:hint="default"/>
        <w:lang w:val="en-US" w:eastAsia="en-US" w:bidi="ar-SA"/>
      </w:rPr>
    </w:lvl>
    <w:lvl w:ilvl="7">
      <w:start w:val="0"/>
      <w:numFmt w:val="bullet"/>
      <w:lvlText w:val="•"/>
      <w:lvlJc w:val="left"/>
      <w:pPr>
        <w:ind w:left="3271" w:hanging="720"/>
      </w:pPr>
      <w:rPr>
        <w:rFonts w:hint="default"/>
        <w:lang w:val="en-US" w:eastAsia="en-US" w:bidi="ar-SA"/>
      </w:rPr>
    </w:lvl>
    <w:lvl w:ilvl="8">
      <w:start w:val="0"/>
      <w:numFmt w:val="bullet"/>
      <w:lvlText w:val="•"/>
      <w:lvlJc w:val="left"/>
      <w:pPr>
        <w:ind w:left="3576" w:hanging="720"/>
      </w:pPr>
      <w:rPr>
        <w:rFonts w:hint="default"/>
        <w:lang w:val="en-US" w:eastAsia="en-US" w:bidi="ar-SA"/>
      </w:rPr>
    </w:lvl>
  </w:abstractNum>
  <w:abstractNum w:abstractNumId="1">
    <w:multiLevelType w:val="hybridMultilevel"/>
    <w:lvl w:ilvl="0">
      <w:start w:val="1"/>
      <w:numFmt w:val="decimal"/>
      <w:lvlText w:val="%1."/>
      <w:lvlJc w:val="left"/>
      <w:pPr>
        <w:ind w:left="1440" w:hanging="720"/>
        <w:jc w:val="lef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2232" w:hanging="720"/>
      </w:pPr>
      <w:rPr>
        <w:rFonts w:hint="default"/>
        <w:lang w:val="en-US" w:eastAsia="en-US" w:bidi="ar-SA"/>
      </w:rPr>
    </w:lvl>
    <w:lvl w:ilvl="2">
      <w:start w:val="0"/>
      <w:numFmt w:val="bullet"/>
      <w:lvlText w:val="•"/>
      <w:lvlJc w:val="left"/>
      <w:pPr>
        <w:ind w:left="3024" w:hanging="720"/>
      </w:pPr>
      <w:rPr>
        <w:rFonts w:hint="default"/>
        <w:lang w:val="en-US" w:eastAsia="en-US" w:bidi="ar-SA"/>
      </w:rPr>
    </w:lvl>
    <w:lvl w:ilvl="3">
      <w:start w:val="0"/>
      <w:numFmt w:val="bullet"/>
      <w:lvlText w:val="•"/>
      <w:lvlJc w:val="left"/>
      <w:pPr>
        <w:ind w:left="3816" w:hanging="720"/>
      </w:pPr>
      <w:rPr>
        <w:rFonts w:hint="default"/>
        <w:lang w:val="en-US" w:eastAsia="en-US" w:bidi="ar-SA"/>
      </w:rPr>
    </w:lvl>
    <w:lvl w:ilvl="4">
      <w:start w:val="0"/>
      <w:numFmt w:val="bullet"/>
      <w:lvlText w:val="•"/>
      <w:lvlJc w:val="left"/>
      <w:pPr>
        <w:ind w:left="4608" w:hanging="720"/>
      </w:pPr>
      <w:rPr>
        <w:rFonts w:hint="default"/>
        <w:lang w:val="en-US" w:eastAsia="en-US" w:bidi="ar-SA"/>
      </w:rPr>
    </w:lvl>
    <w:lvl w:ilvl="5">
      <w:start w:val="0"/>
      <w:numFmt w:val="bullet"/>
      <w:lvlText w:val="•"/>
      <w:lvlJc w:val="left"/>
      <w:pPr>
        <w:ind w:left="5400" w:hanging="720"/>
      </w:pPr>
      <w:rPr>
        <w:rFonts w:hint="default"/>
        <w:lang w:val="en-US" w:eastAsia="en-US" w:bidi="ar-SA"/>
      </w:rPr>
    </w:lvl>
    <w:lvl w:ilvl="6">
      <w:start w:val="0"/>
      <w:numFmt w:val="bullet"/>
      <w:lvlText w:val="•"/>
      <w:lvlJc w:val="left"/>
      <w:pPr>
        <w:ind w:left="6192" w:hanging="720"/>
      </w:pPr>
      <w:rPr>
        <w:rFonts w:hint="default"/>
        <w:lang w:val="en-US" w:eastAsia="en-US" w:bidi="ar-SA"/>
      </w:rPr>
    </w:lvl>
    <w:lvl w:ilvl="7">
      <w:start w:val="0"/>
      <w:numFmt w:val="bullet"/>
      <w:lvlText w:val="•"/>
      <w:lvlJc w:val="left"/>
      <w:pPr>
        <w:ind w:left="6984" w:hanging="720"/>
      </w:pPr>
      <w:rPr>
        <w:rFonts w:hint="default"/>
        <w:lang w:val="en-US" w:eastAsia="en-US" w:bidi="ar-SA"/>
      </w:rPr>
    </w:lvl>
    <w:lvl w:ilvl="8">
      <w:start w:val="0"/>
      <w:numFmt w:val="bullet"/>
      <w:lvlText w:val="•"/>
      <w:lvlJc w:val="left"/>
      <w:pPr>
        <w:ind w:left="7776" w:hanging="720"/>
      </w:pPr>
      <w:rPr>
        <w:rFonts w:hint="default"/>
        <w:lang w:val="en-US" w:eastAsia="en-US" w:bidi="ar-SA"/>
      </w:rPr>
    </w:lvl>
  </w:abstractNum>
  <w:abstractNum w:abstractNumId="0">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45"/>
      <w:ind w:left="-1"/>
    </w:pPr>
    <w:rPr>
      <w:rFonts w:ascii="Calibri" w:hAnsi="Calibri" w:eastAsia="Calibri" w:cs="Calibri"/>
      <w:sz w:val="24"/>
      <w:szCs w:val="24"/>
      <w:lang w:val="en-US" w:eastAsia="en-US" w:bidi="ar-SA"/>
    </w:rPr>
  </w:style>
  <w:style w:styleId="Heading1" w:type="paragraph">
    <w:name w:val="Heading 1"/>
    <w:basedOn w:val="Normal"/>
    <w:uiPriority w:val="1"/>
    <w:qFormat/>
    <w:pPr>
      <w:spacing w:before="19"/>
      <w:jc w:val="center"/>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spacing w:before="200"/>
      <w:ind w:left="249" w:hanging="250"/>
      <w:outlineLvl w:val="2"/>
    </w:pPr>
    <w:rPr>
      <w:rFonts w:ascii="Calibri" w:hAnsi="Calibri" w:eastAsia="Calibri" w:cs="Calibri"/>
      <w:b/>
      <w:bCs/>
      <w:i/>
      <w:iCs/>
      <w:sz w:val="24"/>
      <w:szCs w:val="24"/>
      <w:lang w:val="en-US" w:eastAsia="en-US" w:bidi="ar-SA"/>
    </w:rPr>
  </w:style>
  <w:style w:styleId="ListParagraph" w:type="paragraph">
    <w:name w:val="List Paragraph"/>
    <w:basedOn w:val="Normal"/>
    <w:uiPriority w:val="1"/>
    <w:qFormat/>
    <w:pPr>
      <w:spacing w:before="245"/>
      <w:ind w:left="1439" w:hanging="25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Lewandowski</dc:creator>
  <dcterms:created xsi:type="dcterms:W3CDTF">2026-06-16T15:50:00Z</dcterms:created>
  <dcterms:modified xsi:type="dcterms:W3CDTF">2026-06-16T15:50:00Z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Acrobat PDFMaker 17 for Word</vt:lpwstr>
  </property>
  <property fmtid="{D5CDD505-2E9C-101B-9397-08002B2CF9AE}" pid="4" name="LastSaved">
    <vt:filetime>2026-06-16T00:00:00Z</vt:filetime>
  </property>
  <property fmtid="{D5CDD505-2E9C-101B-9397-08002B2CF9AE}" pid="5" name="Producer">
    <vt:lpwstr>Adobe PDF Library 15.0</vt:lpwstr>
  </property>
  <property fmtid="{D5CDD505-2E9C-101B-9397-08002B2CF9AE}" pid="6" name="SourceModified">
    <vt:lpwstr>D:20200306003142</vt:lpwstr>
  </property>
</Properties>
</file>