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0962" w14:textId="3AB5790F" w:rsidR="001F31F6" w:rsidRPr="001F31F6" w:rsidRDefault="00A33E6E" w:rsidP="001F31F6">
      <w:pPr>
        <w:pStyle w:val="Heading1"/>
        <w:rPr>
          <w:rFonts w:ascii="Franklin Gothic Book" w:hAnsi="Franklin Gothic Book"/>
          <w:b/>
          <w:bCs/>
        </w:rPr>
      </w:pPr>
      <w:r w:rsidRPr="001F31F6">
        <w:rPr>
          <w:rFonts w:ascii="Franklin Gothic Book" w:hAnsi="Franklin Gothic Book"/>
          <w:b/>
          <w:bCs/>
        </w:rPr>
        <w:t>G</w:t>
      </w:r>
      <w:r w:rsidR="001F31F6" w:rsidRPr="001F31F6">
        <w:rPr>
          <w:rFonts w:ascii="Franklin Gothic Book" w:hAnsi="Franklin Gothic Book"/>
          <w:b/>
          <w:bCs/>
        </w:rPr>
        <w:t xml:space="preserve">uided Pathways Advisory Council </w:t>
      </w:r>
    </w:p>
    <w:p w14:paraId="07D55892" w14:textId="69BA7903" w:rsidR="001F31F6" w:rsidRPr="001F31F6" w:rsidRDefault="00CF2308" w:rsidP="001F31F6">
      <w:pPr>
        <w:spacing w:line="240" w:lineRule="auto"/>
        <w:rPr>
          <w:rFonts w:ascii="Franklin Gothic Book" w:hAnsi="Franklin Gothic Book"/>
          <w:b/>
          <w:bCs/>
        </w:rPr>
      </w:pPr>
      <w:r>
        <w:rPr>
          <w:rFonts w:ascii="Franklin Gothic Book" w:hAnsi="Franklin Gothic Book"/>
          <w:b/>
          <w:bCs/>
        </w:rPr>
        <w:t>April 27</w:t>
      </w:r>
      <w:r w:rsidRPr="00CF2308">
        <w:rPr>
          <w:rFonts w:ascii="Franklin Gothic Book" w:hAnsi="Franklin Gothic Book"/>
          <w:b/>
          <w:bCs/>
          <w:vertAlign w:val="superscript"/>
        </w:rPr>
        <w:t>th</w:t>
      </w:r>
      <w:r w:rsidR="001F31F6" w:rsidRPr="001F31F6">
        <w:rPr>
          <w:rFonts w:ascii="Franklin Gothic Book" w:hAnsi="Franklin Gothic Book"/>
          <w:b/>
          <w:bCs/>
        </w:rPr>
        <w:t>, 2022</w:t>
      </w:r>
    </w:p>
    <w:p w14:paraId="5EF1F8EF" w14:textId="3BA404DB" w:rsidR="001F31F6" w:rsidRPr="001F31F6" w:rsidRDefault="001F31F6" w:rsidP="001F31F6">
      <w:pPr>
        <w:spacing w:line="240" w:lineRule="auto"/>
        <w:rPr>
          <w:rFonts w:ascii="Franklin Gothic Book" w:hAnsi="Franklin Gothic Book"/>
          <w:b/>
          <w:bCs/>
        </w:rPr>
      </w:pPr>
      <w:r w:rsidRPr="001F31F6">
        <w:rPr>
          <w:rFonts w:ascii="Franklin Gothic Book" w:hAnsi="Franklin Gothic Book"/>
          <w:b/>
          <w:bCs/>
        </w:rPr>
        <w:t>9:00-11:00 A.M. (Virtual meeting)</w:t>
      </w:r>
    </w:p>
    <w:p w14:paraId="32543232" w14:textId="23534F7C" w:rsidR="00F7019F" w:rsidRPr="001F31F6" w:rsidRDefault="001F31F6" w:rsidP="00454C4F">
      <w:pPr>
        <w:pStyle w:val="Heading1"/>
        <w:spacing w:line="276" w:lineRule="auto"/>
        <w:rPr>
          <w:rFonts w:ascii="Franklin Gothic Book" w:hAnsi="Franklin Gothic Book"/>
          <w:sz w:val="28"/>
          <w:szCs w:val="28"/>
          <w:u w:val="single"/>
        </w:rPr>
      </w:pPr>
      <w:r w:rsidRPr="001F31F6">
        <w:rPr>
          <w:rFonts w:ascii="Franklin Gothic Book" w:hAnsi="Franklin Gothic Book"/>
          <w:sz w:val="28"/>
          <w:szCs w:val="28"/>
          <w:u w:val="single"/>
        </w:rPr>
        <w:t xml:space="preserve">Meeting Minutes </w:t>
      </w:r>
    </w:p>
    <w:p w14:paraId="63D39461" w14:textId="1B4CCFAA" w:rsidR="005D2648" w:rsidRPr="00823315" w:rsidRDefault="0054139F" w:rsidP="00005AE4">
      <w:pPr>
        <w:spacing w:line="276" w:lineRule="auto"/>
        <w:rPr>
          <w:rFonts w:ascii="Franklin Gothic Book" w:hAnsi="Franklin Gothic Book"/>
        </w:rPr>
      </w:pPr>
      <w:r w:rsidRPr="00823315">
        <w:rPr>
          <w:rFonts w:ascii="Franklin Gothic Book" w:hAnsi="Franklin Gothic Book"/>
        </w:rPr>
        <w:t>Attendance:</w:t>
      </w:r>
      <w:r>
        <w:rPr>
          <w:rFonts w:ascii="Franklin Gothic Book" w:hAnsi="Franklin Gothic Book"/>
        </w:rPr>
        <w:t xml:space="preserve"> </w:t>
      </w:r>
      <w:r w:rsidRPr="00005AE4">
        <w:rPr>
          <w:rFonts w:ascii="Franklin Gothic Book" w:hAnsi="Franklin Gothic Book"/>
        </w:rPr>
        <w:t>Joe</w:t>
      </w:r>
      <w:r w:rsidR="00005AE4" w:rsidRPr="00005AE4">
        <w:rPr>
          <w:rFonts w:ascii="Franklin Gothic Book" w:hAnsi="Franklin Gothic Book"/>
        </w:rPr>
        <w:t xml:space="preserve"> Holliday, </w:t>
      </w:r>
      <w:r w:rsidR="00A43B78">
        <w:rPr>
          <w:rFonts w:ascii="Franklin Gothic Book" w:hAnsi="Franklin Gothic Book"/>
        </w:rPr>
        <w:t xml:space="preserve">Valerie Hunt, </w:t>
      </w:r>
      <w:r w:rsidR="00005AE4" w:rsidRPr="00005AE4">
        <w:rPr>
          <w:rFonts w:ascii="Franklin Gothic Book" w:hAnsi="Franklin Gothic Book"/>
        </w:rPr>
        <w:t>Sayumi Irey</w:t>
      </w:r>
      <w:r w:rsidR="00005AE4">
        <w:rPr>
          <w:rFonts w:ascii="Franklin Gothic Book" w:hAnsi="Franklin Gothic Book"/>
        </w:rPr>
        <w:t xml:space="preserve">, </w:t>
      </w:r>
      <w:r w:rsidR="00005AE4" w:rsidRPr="00005AE4">
        <w:rPr>
          <w:rFonts w:ascii="Franklin Gothic Book" w:hAnsi="Franklin Gothic Book"/>
        </w:rPr>
        <w:t>Michele Johnson,</w:t>
      </w:r>
      <w:r w:rsidR="00A43B78">
        <w:rPr>
          <w:rFonts w:ascii="Franklin Gothic Book" w:hAnsi="Franklin Gothic Book"/>
        </w:rPr>
        <w:t xml:space="preserve"> </w:t>
      </w:r>
      <w:r w:rsidR="00005AE4" w:rsidRPr="00005AE4">
        <w:rPr>
          <w:rFonts w:ascii="Franklin Gothic Book" w:hAnsi="Franklin Gothic Book"/>
        </w:rPr>
        <w:t>Valerie Parton, Tim Rager, Jay Reich, Claudine Richardson, Kelley Sadler</w:t>
      </w:r>
      <w:r w:rsidR="00005AE4">
        <w:rPr>
          <w:rFonts w:ascii="Franklin Gothic Book" w:hAnsi="Franklin Gothic Book"/>
        </w:rPr>
        <w:t>,</w:t>
      </w:r>
      <w:r w:rsidR="00CF2308">
        <w:rPr>
          <w:rFonts w:ascii="Franklin Gothic Book" w:hAnsi="Franklin Gothic Book"/>
        </w:rPr>
        <w:t xml:space="preserve"> </w:t>
      </w:r>
      <w:r>
        <w:rPr>
          <w:rFonts w:ascii="Franklin Gothic Book" w:hAnsi="Franklin Gothic Book"/>
        </w:rPr>
        <w:t xml:space="preserve">Valerie Sundby, </w:t>
      </w:r>
      <w:r w:rsidR="00CF2308">
        <w:rPr>
          <w:rFonts w:ascii="Franklin Gothic Book" w:hAnsi="Franklin Gothic Book"/>
        </w:rPr>
        <w:t xml:space="preserve">Joseph </w:t>
      </w:r>
      <w:proofErr w:type="spellStart"/>
      <w:r w:rsidR="00CF2308">
        <w:rPr>
          <w:rFonts w:ascii="Franklin Gothic Book" w:hAnsi="Franklin Gothic Book"/>
        </w:rPr>
        <w:t>Supples</w:t>
      </w:r>
      <w:proofErr w:type="spellEnd"/>
      <w:r w:rsidR="00CF2308">
        <w:rPr>
          <w:rFonts w:ascii="Franklin Gothic Book" w:hAnsi="Franklin Gothic Book"/>
        </w:rPr>
        <w:t>,</w:t>
      </w:r>
      <w:r w:rsidR="00005AE4">
        <w:rPr>
          <w:rFonts w:ascii="Franklin Gothic Book" w:hAnsi="Franklin Gothic Book"/>
        </w:rPr>
        <w:t xml:space="preserve"> </w:t>
      </w:r>
      <w:r w:rsidR="00A43B78">
        <w:rPr>
          <w:rFonts w:ascii="Franklin Gothic Book" w:hAnsi="Franklin Gothic Book"/>
        </w:rPr>
        <w:t xml:space="preserve">Rashida Willard, </w:t>
      </w:r>
      <w:r w:rsidR="002F4B22">
        <w:rPr>
          <w:rFonts w:ascii="Franklin Gothic Book" w:hAnsi="Franklin Gothic Book"/>
        </w:rPr>
        <w:t xml:space="preserve">Luke Robins, </w:t>
      </w:r>
      <w:r w:rsidR="00005AE4" w:rsidRPr="00005AE4">
        <w:rPr>
          <w:rFonts w:ascii="Franklin Gothic Book" w:hAnsi="Franklin Gothic Book"/>
        </w:rPr>
        <w:t>Monica Wilson, Jan Yoshiwara,</w:t>
      </w:r>
    </w:p>
    <w:p w14:paraId="09689098" w14:textId="77777777" w:rsidR="00CF2308" w:rsidRPr="00CF2308" w:rsidRDefault="00CF2308" w:rsidP="00CF2308">
      <w:pPr>
        <w:keepNext/>
        <w:keepLines/>
        <w:spacing w:before="40" w:after="0"/>
        <w:outlineLvl w:val="1"/>
        <w:rPr>
          <w:rFonts w:asciiTheme="majorHAnsi" w:eastAsiaTheme="majorEastAsia" w:hAnsiTheme="majorHAnsi" w:cstheme="majorBidi"/>
          <w:color w:val="2F5496" w:themeColor="accent1" w:themeShade="BF"/>
          <w:sz w:val="26"/>
          <w:szCs w:val="26"/>
        </w:rPr>
      </w:pPr>
      <w:r w:rsidRPr="00CF2308">
        <w:rPr>
          <w:rFonts w:asciiTheme="majorHAnsi" w:eastAsiaTheme="majorEastAsia" w:hAnsiTheme="majorHAnsi" w:cstheme="majorBidi"/>
          <w:color w:val="2F5496" w:themeColor="accent1" w:themeShade="BF"/>
          <w:sz w:val="26"/>
          <w:szCs w:val="26"/>
        </w:rPr>
        <w:t>What is this group: Roles and Responsibilities?</w:t>
      </w:r>
    </w:p>
    <w:p w14:paraId="0B7FC7ED" w14:textId="50EA6858" w:rsidR="00CF2308" w:rsidRPr="00CF2308" w:rsidRDefault="00CF2308" w:rsidP="00CF2308">
      <w:pPr>
        <w:numPr>
          <w:ilvl w:val="0"/>
          <w:numId w:val="15"/>
        </w:numPr>
        <w:contextualSpacing/>
      </w:pPr>
      <w:r w:rsidRPr="00CF2308">
        <w:t>5 years ago, Jan Yoshiwara envisioned this group could be an advisory group to our guided pathways and Student Success Center work. This advisory group was created so at the state board we would not be coming up with ideas but that we would be operating collaboratively</w:t>
      </w:r>
      <w:r w:rsidR="0054139F">
        <w:t xml:space="preserve">. </w:t>
      </w:r>
      <w:r w:rsidRPr="00CF2308">
        <w:t>Getting regular feedback from this group – what can we do at the system level to support your work in implementing guided pathways and student success efforts.</w:t>
      </w:r>
    </w:p>
    <w:p w14:paraId="4025851F" w14:textId="519A6B53" w:rsidR="00CF2308" w:rsidRPr="00CF2308" w:rsidRDefault="00CF2308" w:rsidP="00CF2308">
      <w:pPr>
        <w:numPr>
          <w:ilvl w:val="0"/>
          <w:numId w:val="15"/>
        </w:numPr>
        <w:contextualSpacing/>
      </w:pPr>
      <w:r w:rsidRPr="00CF2308">
        <w:t xml:space="preserve">You are here because you are a leader in your respective colleague groups and you have a commitment to student success, the idea is not just </w:t>
      </w:r>
      <w:r w:rsidR="0054139F">
        <w:t>“</w:t>
      </w:r>
      <w:r w:rsidRPr="00CF2308">
        <w:t>what is going on at your college</w:t>
      </w:r>
      <w:r w:rsidR="0054139F">
        <w:t>”</w:t>
      </w:r>
      <w:r w:rsidRPr="00CF2308">
        <w:t xml:space="preserve"> but what about your colleagues, view your assessment of how this work is moving forward</w:t>
      </w:r>
      <w:r w:rsidR="0054139F">
        <w:t>.</w:t>
      </w:r>
    </w:p>
    <w:p w14:paraId="7A70CEAD" w14:textId="77777777" w:rsidR="00CF2308" w:rsidRPr="00CF2308" w:rsidRDefault="00CF2308" w:rsidP="00CF2308">
      <w:pPr>
        <w:numPr>
          <w:ilvl w:val="0"/>
          <w:numId w:val="15"/>
        </w:numPr>
        <w:contextualSpacing/>
      </w:pPr>
      <w:r w:rsidRPr="00CF2308">
        <w:t xml:space="preserve">This group is </w:t>
      </w:r>
      <w:proofErr w:type="gramStart"/>
      <w:r w:rsidRPr="00CF2308">
        <w:t>in a position</w:t>
      </w:r>
      <w:proofErr w:type="gramEnd"/>
      <w:r w:rsidRPr="00CF2308">
        <w:t xml:space="preserve"> to give us SBCTC advice about what we need to pay attention to going forward.</w:t>
      </w:r>
    </w:p>
    <w:p w14:paraId="54B5A993" w14:textId="77777777" w:rsidR="00CF2308" w:rsidRPr="00CF2308" w:rsidRDefault="00CF2308" w:rsidP="00CF2308">
      <w:pPr>
        <w:numPr>
          <w:ilvl w:val="0"/>
          <w:numId w:val="15"/>
        </w:numPr>
        <w:contextualSpacing/>
        <w:rPr>
          <w:u w:val="single"/>
        </w:rPr>
      </w:pPr>
      <w:r w:rsidRPr="00CF2308">
        <w:rPr>
          <w:u w:val="single"/>
        </w:rPr>
        <w:t>Now the golden question is: We have some resources- How do we help you best deploy that research to do the redesign work that's going to impact all students and to do it in a way that. pays attention to eliminating equity gaps, at the same time.</w:t>
      </w:r>
    </w:p>
    <w:p w14:paraId="58374770" w14:textId="4E1A1A40" w:rsidR="00CF2308" w:rsidRPr="00CF2308" w:rsidRDefault="00E2642D" w:rsidP="00CF2308">
      <w:pPr>
        <w:numPr>
          <w:ilvl w:val="1"/>
          <w:numId w:val="15"/>
        </w:numPr>
        <w:contextualSpacing/>
        <w:rPr>
          <w:u w:val="single"/>
        </w:rPr>
      </w:pPr>
      <w:r>
        <w:rPr>
          <w:u w:val="single"/>
        </w:rPr>
        <w:t xml:space="preserve">The </w:t>
      </w:r>
      <w:r w:rsidR="00CF2308" w:rsidRPr="00CF2308">
        <w:rPr>
          <w:u w:val="single"/>
        </w:rPr>
        <w:t xml:space="preserve">State board gives ideas and you </w:t>
      </w:r>
      <w:r w:rsidR="0054139F">
        <w:rPr>
          <w:u w:val="single"/>
        </w:rPr>
        <w:t xml:space="preserve">in this group </w:t>
      </w:r>
      <w:r w:rsidR="00CF2308" w:rsidRPr="00CF2308">
        <w:rPr>
          <w:u w:val="single"/>
        </w:rPr>
        <w:t xml:space="preserve">react to what SBCTC can offer you, you are the feedback group </w:t>
      </w:r>
    </w:p>
    <w:p w14:paraId="5BBC8820" w14:textId="77777777" w:rsidR="00CF2308" w:rsidRPr="00CF2308" w:rsidRDefault="00CF2308" w:rsidP="00CF2308">
      <w:pPr>
        <w:keepNext/>
        <w:keepLines/>
        <w:spacing w:before="40" w:after="0"/>
        <w:outlineLvl w:val="1"/>
        <w:rPr>
          <w:rFonts w:asciiTheme="majorHAnsi" w:eastAsiaTheme="majorEastAsia" w:hAnsiTheme="majorHAnsi" w:cstheme="majorBidi"/>
          <w:color w:val="2F5496" w:themeColor="accent1" w:themeShade="BF"/>
          <w:sz w:val="26"/>
          <w:szCs w:val="26"/>
        </w:rPr>
      </w:pPr>
      <w:r w:rsidRPr="00CF2308">
        <w:rPr>
          <w:rFonts w:asciiTheme="majorHAnsi" w:eastAsiaTheme="majorEastAsia" w:hAnsiTheme="majorHAnsi" w:cstheme="majorBidi"/>
          <w:color w:val="2F5496" w:themeColor="accent1" w:themeShade="BF"/>
          <w:sz w:val="26"/>
          <w:szCs w:val="26"/>
        </w:rPr>
        <w:t>Succession Planning</w:t>
      </w:r>
    </w:p>
    <w:p w14:paraId="6ABF17CD" w14:textId="77777777" w:rsidR="00CF2308" w:rsidRPr="00CF2308" w:rsidRDefault="00CF2308" w:rsidP="00CF2308">
      <w:pPr>
        <w:numPr>
          <w:ilvl w:val="0"/>
          <w:numId w:val="15"/>
        </w:numPr>
        <w:contextualSpacing/>
      </w:pPr>
      <w:r w:rsidRPr="00CF2308">
        <w:t>Reviewing the goals of this group reinforces that we need to have succession plans and mentoring. With high turnover, we are losing momentum. What are our individual roles for the group?</w:t>
      </w:r>
    </w:p>
    <w:p w14:paraId="40010E0E" w14:textId="77777777" w:rsidR="00CF2308" w:rsidRPr="00CF2308" w:rsidRDefault="00CF2308" w:rsidP="00CF2308">
      <w:pPr>
        <w:numPr>
          <w:ilvl w:val="0"/>
          <w:numId w:val="15"/>
        </w:numPr>
        <w:contextualSpacing/>
      </w:pPr>
      <w:r w:rsidRPr="00CF2308">
        <w:t xml:space="preserve">Every time there's turnover someone completely redesigns the whole process. It feels like we are not as far ahead as we should be. </w:t>
      </w:r>
    </w:p>
    <w:p w14:paraId="03850F39" w14:textId="77777777" w:rsidR="00CF2308" w:rsidRPr="00CF2308" w:rsidRDefault="00CF2308" w:rsidP="00CF2308">
      <w:pPr>
        <w:keepNext/>
        <w:keepLines/>
        <w:spacing w:before="40" w:after="0"/>
        <w:outlineLvl w:val="1"/>
        <w:rPr>
          <w:rFonts w:asciiTheme="majorHAnsi" w:eastAsiaTheme="majorEastAsia" w:hAnsiTheme="majorHAnsi" w:cstheme="majorBidi"/>
          <w:color w:val="2F5496" w:themeColor="accent1" w:themeShade="BF"/>
          <w:sz w:val="26"/>
          <w:szCs w:val="26"/>
        </w:rPr>
      </w:pPr>
      <w:r w:rsidRPr="00CF2308">
        <w:rPr>
          <w:rFonts w:asciiTheme="majorHAnsi" w:eastAsiaTheme="majorEastAsia" w:hAnsiTheme="majorHAnsi" w:cstheme="majorBidi"/>
          <w:color w:val="2F5496" w:themeColor="accent1" w:themeShade="BF"/>
          <w:sz w:val="26"/>
          <w:szCs w:val="26"/>
        </w:rPr>
        <w:t>CTC Link</w:t>
      </w:r>
    </w:p>
    <w:p w14:paraId="22A5B2E9" w14:textId="77777777" w:rsidR="00CF2308" w:rsidRPr="00CF2308" w:rsidRDefault="00CF2308" w:rsidP="00CF2308">
      <w:pPr>
        <w:numPr>
          <w:ilvl w:val="0"/>
          <w:numId w:val="17"/>
        </w:numPr>
        <w:contextualSpacing/>
      </w:pPr>
      <w:r w:rsidRPr="00CF2308">
        <w:t xml:space="preserve">As priorities are set how can guided pathways inform those priorities and the changes that are made in </w:t>
      </w:r>
      <w:proofErr w:type="spellStart"/>
      <w:r w:rsidRPr="00CF2308">
        <w:t>ctc</w:t>
      </w:r>
      <w:proofErr w:type="spellEnd"/>
      <w:r w:rsidRPr="00CF2308">
        <w:t xml:space="preserve"> link, so all colleges are on the same page.</w:t>
      </w:r>
    </w:p>
    <w:p w14:paraId="49CD46C5" w14:textId="77777777" w:rsidR="00CF2308" w:rsidRPr="00CF2308" w:rsidRDefault="00CF2308" w:rsidP="00CF2308">
      <w:pPr>
        <w:numPr>
          <w:ilvl w:val="0"/>
          <w:numId w:val="17"/>
        </w:numPr>
        <w:contextualSpacing/>
      </w:pPr>
      <w:r w:rsidRPr="00CF2308">
        <w:t xml:space="preserve">Question: there was some work done about what changes should be made to </w:t>
      </w:r>
      <w:proofErr w:type="spellStart"/>
      <w:r w:rsidRPr="00CF2308">
        <w:t>ctc</w:t>
      </w:r>
      <w:proofErr w:type="spellEnd"/>
      <w:r w:rsidRPr="00CF2308">
        <w:t xml:space="preserve"> link to fully implement guided pathways. What happened with all the work and suggestions?</w:t>
      </w:r>
    </w:p>
    <w:p w14:paraId="6320E142" w14:textId="784D7A89" w:rsidR="00CF2308" w:rsidRPr="007E7CF1" w:rsidRDefault="00CF2308" w:rsidP="00CF2308">
      <w:pPr>
        <w:numPr>
          <w:ilvl w:val="1"/>
          <w:numId w:val="17"/>
        </w:numPr>
        <w:contextualSpacing/>
      </w:pPr>
      <w:r w:rsidRPr="00CF2308">
        <w:t xml:space="preserve">Answer: </w:t>
      </w:r>
      <w:r w:rsidR="0054139F">
        <w:t xml:space="preserve">There is an </w:t>
      </w:r>
      <w:r w:rsidR="002F4B22">
        <w:t>opportunity</w:t>
      </w:r>
      <w:r w:rsidRPr="00CF2308">
        <w:t xml:space="preserve"> to reengage and to continue with more intention. Tim will bring it up at </w:t>
      </w:r>
      <w:bookmarkStart w:id="0" w:name="_Hlk102375555"/>
      <w:r w:rsidRPr="007E7CF1">
        <w:t>WA</w:t>
      </w:r>
      <w:r w:rsidR="007E7CF1" w:rsidRPr="007E7CF1">
        <w:t>CTC Tech Committee</w:t>
      </w:r>
      <w:bookmarkEnd w:id="0"/>
    </w:p>
    <w:p w14:paraId="7F6E9E2E" w14:textId="43647682" w:rsidR="00CF2308" w:rsidRPr="00CF2308" w:rsidRDefault="00CF2308" w:rsidP="00CF2308">
      <w:pPr>
        <w:numPr>
          <w:ilvl w:val="1"/>
          <w:numId w:val="17"/>
        </w:numPr>
        <w:contextualSpacing/>
      </w:pPr>
      <w:r w:rsidRPr="00CF2308">
        <w:lastRenderedPageBreak/>
        <w:t xml:space="preserve">Answer: The work is still there, unfortunately, it was set aside for now to finish </w:t>
      </w:r>
      <w:r w:rsidR="002F4B22">
        <w:t xml:space="preserve">with </w:t>
      </w:r>
      <w:r w:rsidRPr="00CF2308">
        <w:t>the budget</w:t>
      </w:r>
      <w:r w:rsidR="002F4B22">
        <w:t xml:space="preserve"> in mind.</w:t>
      </w:r>
      <w:r w:rsidRPr="00CF2308">
        <w:t xml:space="preserve"> </w:t>
      </w:r>
      <w:r w:rsidR="002F4B22">
        <w:t>T</w:t>
      </w:r>
      <w:r w:rsidRPr="00CF2308">
        <w:t xml:space="preserve">he governance process for prioritizing improvements to </w:t>
      </w:r>
      <w:proofErr w:type="spellStart"/>
      <w:r w:rsidRPr="00CF2308">
        <w:t>ctc</w:t>
      </w:r>
      <w:proofErr w:type="spellEnd"/>
      <w:r w:rsidRPr="00CF2308">
        <w:t xml:space="preserve"> link going forward is going to be key. Based on prioritizing and resource to make updates and revision. The goal is to get the governance process by June. </w:t>
      </w:r>
    </w:p>
    <w:p w14:paraId="51B7388E" w14:textId="6999901F" w:rsidR="00CF2308" w:rsidRPr="00CF2308" w:rsidRDefault="00CF2308" w:rsidP="00CF2308">
      <w:pPr>
        <w:numPr>
          <w:ilvl w:val="0"/>
          <w:numId w:val="17"/>
        </w:numPr>
        <w:contextualSpacing/>
      </w:pPr>
      <w:r w:rsidRPr="00CF2308">
        <w:t>Recently they did a guided pathways technology survey for all our colleges in the system. It was presented to</w:t>
      </w:r>
      <w:r w:rsidR="007E7CF1" w:rsidRPr="007E7CF1">
        <w:t xml:space="preserve"> </w:t>
      </w:r>
      <w:r w:rsidR="007E7CF1" w:rsidRPr="007E7CF1">
        <w:t>WACTC Tech Committee</w:t>
      </w:r>
      <w:r w:rsidR="007E7CF1" w:rsidRPr="007E7CF1">
        <w:t xml:space="preserve"> </w:t>
      </w:r>
      <w:r w:rsidRPr="00CF2308">
        <w:t xml:space="preserve">recently. </w:t>
      </w:r>
    </w:p>
    <w:p w14:paraId="3E458921" w14:textId="77777777" w:rsidR="00CF2308" w:rsidRPr="00CF2308" w:rsidRDefault="00CF2308" w:rsidP="00CF2308">
      <w:pPr>
        <w:keepNext/>
        <w:keepLines/>
        <w:spacing w:before="40" w:after="0"/>
        <w:outlineLvl w:val="1"/>
        <w:rPr>
          <w:rFonts w:asciiTheme="majorHAnsi" w:eastAsiaTheme="majorEastAsia" w:hAnsiTheme="majorHAnsi" w:cstheme="majorBidi"/>
          <w:color w:val="2F5496" w:themeColor="accent1" w:themeShade="BF"/>
          <w:sz w:val="26"/>
          <w:szCs w:val="26"/>
        </w:rPr>
      </w:pPr>
      <w:r w:rsidRPr="00CF2308">
        <w:rPr>
          <w:rFonts w:asciiTheme="majorHAnsi" w:eastAsiaTheme="majorEastAsia" w:hAnsiTheme="majorHAnsi" w:cstheme="majorBidi"/>
          <w:color w:val="2F5496" w:themeColor="accent1" w:themeShade="BF"/>
          <w:sz w:val="26"/>
          <w:szCs w:val="26"/>
        </w:rPr>
        <w:t>College updates</w:t>
      </w:r>
    </w:p>
    <w:p w14:paraId="0CAA946D" w14:textId="47F8D192" w:rsidR="00CF2308" w:rsidRPr="00CF2308" w:rsidRDefault="00CF2308" w:rsidP="00CF2308">
      <w:pPr>
        <w:numPr>
          <w:ilvl w:val="0"/>
          <w:numId w:val="16"/>
        </w:numPr>
        <w:contextualSpacing/>
      </w:pPr>
      <w:r w:rsidRPr="00CF2308">
        <w:t>Pierce college and SPS</w:t>
      </w:r>
      <w:r w:rsidR="00E11963">
        <w:t>CC</w:t>
      </w:r>
      <w:r w:rsidRPr="00CF2308">
        <w:t xml:space="preserve"> </w:t>
      </w:r>
      <w:r w:rsidR="002F4B22">
        <w:t>have</w:t>
      </w:r>
      <w:r w:rsidRPr="00CF2308">
        <w:t xml:space="preserve"> been named top 25 in the country for the Aspen Institute, in June they will find out if Pierce makes the top 10 again. </w:t>
      </w:r>
    </w:p>
    <w:p w14:paraId="070CE07C" w14:textId="6784C160" w:rsidR="00CF2308" w:rsidRPr="00CF2308" w:rsidRDefault="00CF2308" w:rsidP="00CF2308">
      <w:pPr>
        <w:numPr>
          <w:ilvl w:val="1"/>
          <w:numId w:val="16"/>
        </w:numPr>
        <w:contextualSpacing/>
      </w:pPr>
      <w:r w:rsidRPr="00CF2308">
        <w:t>Pierce has changed their language: Achievement gaps to equity gaps to areas of equity because we still believe that talking about equity gaps themselves put the focus on the student.</w:t>
      </w:r>
    </w:p>
    <w:p w14:paraId="140CA215" w14:textId="77777777" w:rsidR="00CF2308" w:rsidRPr="00CF2308" w:rsidRDefault="00CF2308" w:rsidP="00CF2308">
      <w:pPr>
        <w:keepNext/>
        <w:keepLines/>
        <w:spacing w:before="40" w:after="0"/>
        <w:outlineLvl w:val="1"/>
        <w:rPr>
          <w:rFonts w:asciiTheme="majorHAnsi" w:eastAsiaTheme="majorEastAsia" w:hAnsiTheme="majorHAnsi" w:cstheme="majorBidi"/>
          <w:color w:val="2F5496" w:themeColor="accent1" w:themeShade="BF"/>
          <w:sz w:val="26"/>
          <w:szCs w:val="26"/>
        </w:rPr>
      </w:pPr>
      <w:r w:rsidRPr="00CF2308">
        <w:rPr>
          <w:rFonts w:asciiTheme="majorHAnsi" w:eastAsiaTheme="majorEastAsia" w:hAnsiTheme="majorHAnsi" w:cstheme="majorBidi"/>
          <w:color w:val="2F5496" w:themeColor="accent1" w:themeShade="BF"/>
          <w:sz w:val="26"/>
          <w:szCs w:val="26"/>
        </w:rPr>
        <w:t>Things to Think About</w:t>
      </w:r>
    </w:p>
    <w:p w14:paraId="43B2B979" w14:textId="2157A1A6" w:rsidR="00CF2308" w:rsidRPr="00CF2308" w:rsidRDefault="00CF2308" w:rsidP="00CF2308">
      <w:pPr>
        <w:numPr>
          <w:ilvl w:val="0"/>
          <w:numId w:val="16"/>
        </w:numPr>
        <w:contextualSpacing/>
      </w:pPr>
      <w:r w:rsidRPr="00CF2308">
        <w:t xml:space="preserve">College behavior has changed- Guided Pathways should look at who’s not going anymore. </w:t>
      </w:r>
    </w:p>
    <w:p w14:paraId="3A82397D" w14:textId="2662ABE4" w:rsidR="00CF2308" w:rsidRPr="00CF2308" w:rsidRDefault="00CF2308" w:rsidP="00CF2308">
      <w:pPr>
        <w:numPr>
          <w:ilvl w:val="0"/>
          <w:numId w:val="16"/>
        </w:numPr>
        <w:contextualSpacing/>
      </w:pPr>
      <w:r w:rsidRPr="00CF2308">
        <w:t>How do we promote and present the value of college-going behavior in ways in which individuals can see success at the end</w:t>
      </w:r>
      <w:r w:rsidR="002F4B22">
        <w:t>?</w:t>
      </w:r>
    </w:p>
    <w:p w14:paraId="30E444C8" w14:textId="77777777" w:rsidR="00CF2308" w:rsidRPr="00CF2308" w:rsidRDefault="00CF2308" w:rsidP="00CF2308">
      <w:pPr>
        <w:numPr>
          <w:ilvl w:val="0"/>
          <w:numId w:val="16"/>
        </w:numPr>
        <w:contextualSpacing/>
      </w:pPr>
      <w:r w:rsidRPr="00CF2308">
        <w:t xml:space="preserve">Men are not going to school, when white men do not show up will it look like college is not important? </w:t>
      </w:r>
    </w:p>
    <w:p w14:paraId="402F745D" w14:textId="5B84CF33" w:rsidR="00CF2308" w:rsidRPr="00CF2308" w:rsidRDefault="00CF2308" w:rsidP="00CF2308">
      <w:pPr>
        <w:numPr>
          <w:ilvl w:val="0"/>
          <w:numId w:val="16"/>
        </w:numPr>
        <w:contextualSpacing/>
      </w:pPr>
      <w:r w:rsidRPr="00CF2308">
        <w:t>What's the next step</w:t>
      </w:r>
      <w:r w:rsidR="002F4B22">
        <w:t>:</w:t>
      </w:r>
      <w:r w:rsidRPr="00CF2308">
        <w:t xml:space="preserve"> for access to equitable access and equitable outcomes? </w:t>
      </w:r>
    </w:p>
    <w:p w14:paraId="778FE71A" w14:textId="0863E30B" w:rsidR="00CF2308" w:rsidRPr="00CF2308" w:rsidRDefault="00CF2308" w:rsidP="00CF2308">
      <w:pPr>
        <w:numPr>
          <w:ilvl w:val="0"/>
          <w:numId w:val="16"/>
        </w:numPr>
        <w:contextualSpacing/>
      </w:pPr>
      <w:r w:rsidRPr="00CF2308">
        <w:t xml:space="preserve">Succession Planning: How do we create succession planning, making sure we are documenting the process. </w:t>
      </w:r>
      <w:r w:rsidR="002F4B22" w:rsidRPr="00CF2308">
        <w:t>So,</w:t>
      </w:r>
      <w:r w:rsidRPr="00CF2308">
        <w:t xml:space="preserve"> anyone can come in and pick up wherever we are at?</w:t>
      </w:r>
    </w:p>
    <w:p w14:paraId="66A1D00C" w14:textId="66CEA0DA" w:rsidR="00CF2308" w:rsidRPr="00CF2308" w:rsidRDefault="00CF2308" w:rsidP="00CF2308">
      <w:pPr>
        <w:numPr>
          <w:ilvl w:val="0"/>
          <w:numId w:val="16"/>
        </w:numPr>
        <w:contextualSpacing/>
      </w:pPr>
      <w:r w:rsidRPr="00CF2308">
        <w:t>CTC LINK</w:t>
      </w:r>
      <w:r w:rsidR="007E7CF1">
        <w:t xml:space="preserve"> Suggestion</w:t>
      </w:r>
      <w:r w:rsidRPr="00CF2308">
        <w:t>: Think about doing a critical variance analysis</w:t>
      </w:r>
      <w:r w:rsidR="002F4B22">
        <w:t>. W</w:t>
      </w:r>
      <w:r w:rsidRPr="00CF2308">
        <w:t>hat that means is</w:t>
      </w:r>
      <w:r w:rsidR="002F4B22">
        <w:t xml:space="preserve"> </w:t>
      </w:r>
      <w:r w:rsidRPr="00CF2308">
        <w:t xml:space="preserve">sometimes the thing </w:t>
      </w:r>
      <w:r w:rsidR="002F4B22">
        <w:t xml:space="preserve">or topic </w:t>
      </w:r>
      <w:r w:rsidRPr="00CF2308">
        <w:t xml:space="preserve">is critical because it by itself creates huge challenges for students. That one critical piece impacts 5- 10 other things. </w:t>
      </w:r>
      <w:r w:rsidR="007E7CF1">
        <w:t>I</w:t>
      </w:r>
      <w:r w:rsidRPr="00CF2308">
        <w:t xml:space="preserve">n </w:t>
      </w:r>
      <w:r w:rsidR="002F4B22">
        <w:t>CTC link</w:t>
      </w:r>
      <w:r w:rsidR="007E7CF1">
        <w:t xml:space="preserve">, </w:t>
      </w:r>
      <w:r w:rsidR="002F4B22">
        <w:t>look at who it</w:t>
      </w:r>
      <w:r w:rsidR="007E7CF1">
        <w:t xml:space="preserve"> is</w:t>
      </w:r>
      <w:r w:rsidR="002F4B22">
        <w:t xml:space="preserve"> impacting the most. </w:t>
      </w:r>
    </w:p>
    <w:p w14:paraId="68B74315" w14:textId="77777777" w:rsidR="00CF2308" w:rsidRPr="00CF2308" w:rsidRDefault="00CF2308" w:rsidP="00CF2308">
      <w:pPr>
        <w:numPr>
          <w:ilvl w:val="0"/>
          <w:numId w:val="16"/>
        </w:numPr>
        <w:contextualSpacing/>
      </w:pPr>
      <w:r w:rsidRPr="00CF2308">
        <w:t xml:space="preserve">ASKS FOR SBCTC: </w:t>
      </w:r>
    </w:p>
    <w:p w14:paraId="59957DF4" w14:textId="47FD12D5" w:rsidR="00CF2308" w:rsidRPr="00CF2308" w:rsidRDefault="00CF2308" w:rsidP="00CF2308">
      <w:pPr>
        <w:numPr>
          <w:ilvl w:val="1"/>
          <w:numId w:val="16"/>
        </w:numPr>
        <w:contextualSpacing/>
      </w:pPr>
      <w:r w:rsidRPr="00CF2308">
        <w:t xml:space="preserve">Where did the workshop and recommendation that we made to make </w:t>
      </w:r>
      <w:proofErr w:type="gramStart"/>
      <w:r w:rsidRPr="00CF2308">
        <w:t>CTC</w:t>
      </w:r>
      <w:proofErr w:type="gramEnd"/>
      <w:r w:rsidRPr="00CF2308">
        <w:t xml:space="preserve"> link </w:t>
      </w:r>
      <w:r w:rsidR="00E2642D">
        <w:t>go</w:t>
      </w:r>
      <w:r w:rsidRPr="00CF2308">
        <w:t>– is there something new or different we should incorporate</w:t>
      </w:r>
    </w:p>
    <w:p w14:paraId="570DE71C" w14:textId="77777777" w:rsidR="00CF2308" w:rsidRPr="00CF2308" w:rsidRDefault="00CF2308" w:rsidP="00CF2308">
      <w:pPr>
        <w:numPr>
          <w:ilvl w:val="1"/>
          <w:numId w:val="16"/>
        </w:numPr>
        <w:contextualSpacing/>
      </w:pPr>
      <w:r w:rsidRPr="00CF2308">
        <w:t xml:space="preserve">Can we see the data from the Survey that Tim R is working on? </w:t>
      </w:r>
    </w:p>
    <w:p w14:paraId="4B680579" w14:textId="77777777" w:rsidR="00CF2308" w:rsidRPr="00CF2308" w:rsidRDefault="00CF2308" w:rsidP="00CF2308">
      <w:pPr>
        <w:numPr>
          <w:ilvl w:val="1"/>
          <w:numId w:val="16"/>
        </w:numPr>
        <w:contextualSpacing/>
      </w:pPr>
      <w:r w:rsidRPr="00CF2308">
        <w:t>Succession Planning</w:t>
      </w:r>
    </w:p>
    <w:p w14:paraId="70A6C6CD" w14:textId="50FCFFDC" w:rsidR="00CF2308" w:rsidRPr="00CF2308" w:rsidRDefault="00CF2308" w:rsidP="00CF2308">
      <w:pPr>
        <w:numPr>
          <w:ilvl w:val="0"/>
          <w:numId w:val="16"/>
        </w:numPr>
        <w:contextualSpacing/>
      </w:pPr>
      <w:r w:rsidRPr="00CF2308">
        <w:t>A</w:t>
      </w:r>
      <w:r w:rsidR="007E7CF1">
        <w:t xml:space="preserve">ctions from </w:t>
      </w:r>
      <w:r w:rsidRPr="00CF2308">
        <w:t>members:</w:t>
      </w:r>
    </w:p>
    <w:p w14:paraId="49258A21" w14:textId="77777777" w:rsidR="00CF2308" w:rsidRPr="00CF2308" w:rsidRDefault="00CF2308" w:rsidP="00CF2308">
      <w:pPr>
        <w:numPr>
          <w:ilvl w:val="1"/>
          <w:numId w:val="16"/>
        </w:numPr>
        <w:contextualSpacing/>
      </w:pPr>
      <w:r w:rsidRPr="00CF2308">
        <w:t xml:space="preserve">Members connect to inform one another and share resources </w:t>
      </w:r>
    </w:p>
    <w:p w14:paraId="4030DDF1" w14:textId="60A6512B" w:rsidR="00CF2308" w:rsidRPr="00CF2308" w:rsidRDefault="00CF2308" w:rsidP="00CF2308">
      <w:pPr>
        <w:numPr>
          <w:ilvl w:val="1"/>
          <w:numId w:val="16"/>
        </w:numPr>
        <w:contextualSpacing/>
      </w:pPr>
      <w:r w:rsidRPr="00CF2308">
        <w:t xml:space="preserve">Dr. </w:t>
      </w:r>
      <w:r>
        <w:t>Willard</w:t>
      </w:r>
      <w:r w:rsidRPr="00CF2308">
        <w:t xml:space="preserve"> will connect with DEOC regarding mitigated succession planning. </w:t>
      </w:r>
    </w:p>
    <w:p w14:paraId="2DBF4B1B" w14:textId="77777777" w:rsidR="00CF2308" w:rsidRPr="00CF2308" w:rsidRDefault="00CF2308" w:rsidP="00CF2308">
      <w:pPr>
        <w:keepNext/>
        <w:keepLines/>
        <w:spacing w:before="40" w:after="0"/>
        <w:outlineLvl w:val="1"/>
        <w:rPr>
          <w:rFonts w:asciiTheme="majorHAnsi" w:eastAsiaTheme="majorEastAsia" w:hAnsiTheme="majorHAnsi" w:cstheme="majorBidi"/>
          <w:color w:val="2F5496" w:themeColor="accent1" w:themeShade="BF"/>
          <w:sz w:val="26"/>
          <w:szCs w:val="26"/>
        </w:rPr>
      </w:pPr>
      <w:r w:rsidRPr="00CF2308">
        <w:rPr>
          <w:rFonts w:asciiTheme="majorHAnsi" w:eastAsiaTheme="majorEastAsia" w:hAnsiTheme="majorHAnsi" w:cstheme="majorBidi"/>
          <w:color w:val="2F5496" w:themeColor="accent1" w:themeShade="BF"/>
          <w:sz w:val="26"/>
          <w:szCs w:val="26"/>
        </w:rPr>
        <w:t xml:space="preserve">IDEAL Fellowship </w:t>
      </w:r>
    </w:p>
    <w:p w14:paraId="1EB11B82" w14:textId="77777777" w:rsidR="00CF2308" w:rsidRPr="00CF2308" w:rsidRDefault="00CF2308" w:rsidP="00CF2308">
      <w:pPr>
        <w:numPr>
          <w:ilvl w:val="0"/>
          <w:numId w:val="18"/>
        </w:numPr>
        <w:contextualSpacing/>
      </w:pPr>
      <w:r w:rsidRPr="00CF2308">
        <w:t xml:space="preserve">Link to the recap video: </w:t>
      </w:r>
      <w:hyperlink r:id="rId7" w:history="1">
        <w:r w:rsidRPr="00CF2308">
          <w:rPr>
            <w:color w:val="0563C1" w:themeColor="hyperlink"/>
            <w:u w:val="single"/>
          </w:rPr>
          <w:t>https://www.youtube.com/watch?v=InNH_T1LpWA</w:t>
        </w:r>
      </w:hyperlink>
    </w:p>
    <w:p w14:paraId="0B7915C2" w14:textId="77777777" w:rsidR="00CF2308" w:rsidRPr="00CF2308" w:rsidRDefault="00CF2308" w:rsidP="00CF2308">
      <w:pPr>
        <w:numPr>
          <w:ilvl w:val="0"/>
          <w:numId w:val="18"/>
        </w:numPr>
        <w:contextualSpacing/>
      </w:pPr>
      <w:r w:rsidRPr="00CF2308">
        <w:t xml:space="preserve">Link to the Full Presentations: </w:t>
      </w:r>
      <w:hyperlink r:id="rId8" w:history="1">
        <w:r w:rsidRPr="00CF2308">
          <w:rPr>
            <w:color w:val="0563C1" w:themeColor="hyperlink"/>
            <w:u w:val="single"/>
          </w:rPr>
          <w:t>https://sbctc.hosted.panopto.com/Panopto/Pages/Viewer.aspx?id=60423179-ca4b-48e5-b8f3-ae85010f663d</w:t>
        </w:r>
      </w:hyperlink>
    </w:p>
    <w:p w14:paraId="3F446A8D" w14:textId="77777777" w:rsidR="00CF2308" w:rsidRPr="00CF2308" w:rsidRDefault="00CF2308" w:rsidP="00CF2308">
      <w:pPr>
        <w:numPr>
          <w:ilvl w:val="0"/>
          <w:numId w:val="18"/>
        </w:numPr>
        <w:contextualSpacing/>
      </w:pPr>
      <w:r w:rsidRPr="00CF2308">
        <w:t>College Spark will be funding a 4</w:t>
      </w:r>
      <w:r w:rsidRPr="00CF2308">
        <w:rPr>
          <w:vertAlign w:val="superscript"/>
        </w:rPr>
        <w:t>th</w:t>
      </w:r>
      <w:r w:rsidRPr="00CF2308">
        <w:t xml:space="preserve"> cohort this Fall </w:t>
      </w:r>
    </w:p>
    <w:p w14:paraId="3EB86A1B" w14:textId="77777777" w:rsidR="00CF2308" w:rsidRPr="00CF2308" w:rsidRDefault="00CF2308" w:rsidP="00CF2308">
      <w:pPr>
        <w:keepNext/>
        <w:keepLines/>
        <w:spacing w:before="40" w:after="0"/>
        <w:outlineLvl w:val="1"/>
        <w:rPr>
          <w:rFonts w:asciiTheme="majorHAnsi" w:eastAsiaTheme="majorEastAsia" w:hAnsiTheme="majorHAnsi" w:cstheme="majorBidi"/>
          <w:color w:val="2F5496" w:themeColor="accent1" w:themeShade="BF"/>
          <w:sz w:val="26"/>
          <w:szCs w:val="26"/>
        </w:rPr>
      </w:pPr>
      <w:r w:rsidRPr="00CF2308">
        <w:rPr>
          <w:rFonts w:asciiTheme="majorHAnsi" w:eastAsiaTheme="majorEastAsia" w:hAnsiTheme="majorHAnsi" w:cstheme="majorBidi"/>
          <w:color w:val="2F5496" w:themeColor="accent1" w:themeShade="BF"/>
          <w:sz w:val="26"/>
          <w:szCs w:val="26"/>
        </w:rPr>
        <w:t xml:space="preserve">SSC updates </w:t>
      </w:r>
    </w:p>
    <w:p w14:paraId="43CB6134" w14:textId="77777777" w:rsidR="00CF2308" w:rsidRPr="00CF2308" w:rsidRDefault="00CF2308" w:rsidP="00CF2308">
      <w:pPr>
        <w:numPr>
          <w:ilvl w:val="0"/>
          <w:numId w:val="19"/>
        </w:numPr>
        <w:contextualSpacing/>
      </w:pPr>
      <w:r w:rsidRPr="00CF2308">
        <w:t xml:space="preserve">Alumni network and network data. </w:t>
      </w:r>
    </w:p>
    <w:p w14:paraId="6C5CE819" w14:textId="77777777" w:rsidR="00CF2308" w:rsidRPr="00CF2308" w:rsidRDefault="00CF2308" w:rsidP="00CF2308">
      <w:pPr>
        <w:numPr>
          <w:ilvl w:val="1"/>
          <w:numId w:val="19"/>
        </w:numPr>
        <w:contextualSpacing/>
      </w:pPr>
      <w:r w:rsidRPr="00CF2308">
        <w:t xml:space="preserve">How are we supporting our students who are graduating, how can we move this work forward, and how do we engage our Alumni network. </w:t>
      </w:r>
    </w:p>
    <w:p w14:paraId="4340E99D" w14:textId="77777777" w:rsidR="00CF2308" w:rsidRPr="00CF2308" w:rsidRDefault="00CF2308" w:rsidP="00CF2308">
      <w:pPr>
        <w:numPr>
          <w:ilvl w:val="0"/>
          <w:numId w:val="19"/>
        </w:numPr>
        <w:contextualSpacing/>
      </w:pPr>
      <w:r w:rsidRPr="00CF2308">
        <w:lastRenderedPageBreak/>
        <w:t xml:space="preserve">Interested in extending the Work Plan to be a 2-year work plan. This will allow the colleges to have time to implement the work and for SBCTC to use the data that we receive from the Work Plans. </w:t>
      </w:r>
    </w:p>
    <w:p w14:paraId="76AFD7A1" w14:textId="1F4E9669" w:rsidR="004958E1" w:rsidRPr="00CF2308" w:rsidRDefault="004958E1" w:rsidP="00CF2308">
      <w:pPr>
        <w:spacing w:line="276" w:lineRule="auto"/>
        <w:rPr>
          <w:rFonts w:ascii="Franklin Gothic Book" w:hAnsi="Franklin Gothic Book"/>
        </w:rPr>
      </w:pPr>
    </w:p>
    <w:sectPr w:rsidR="004958E1" w:rsidRPr="00CF2308" w:rsidSect="004914F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D31F" w14:textId="77777777" w:rsidR="004914F2" w:rsidRDefault="004914F2" w:rsidP="004914F2">
      <w:pPr>
        <w:spacing w:after="0" w:line="240" w:lineRule="auto"/>
      </w:pPr>
      <w:r>
        <w:separator/>
      </w:r>
    </w:p>
  </w:endnote>
  <w:endnote w:type="continuationSeparator" w:id="0">
    <w:p w14:paraId="5BF76DA5" w14:textId="77777777" w:rsidR="004914F2" w:rsidRDefault="004914F2" w:rsidP="0049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D8B0" w14:textId="77777777" w:rsidR="004914F2" w:rsidRDefault="004914F2" w:rsidP="004914F2">
      <w:pPr>
        <w:spacing w:after="0" w:line="240" w:lineRule="auto"/>
      </w:pPr>
      <w:r>
        <w:separator/>
      </w:r>
    </w:p>
  </w:footnote>
  <w:footnote w:type="continuationSeparator" w:id="0">
    <w:p w14:paraId="207C4333" w14:textId="77777777" w:rsidR="004914F2" w:rsidRDefault="004914F2" w:rsidP="00491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9AA9" w14:textId="6A46CB17" w:rsidR="004914F2" w:rsidRDefault="004914F2">
    <w:pPr>
      <w:pStyle w:val="Header"/>
    </w:pPr>
  </w:p>
  <w:p w14:paraId="682F4E9A" w14:textId="5813D993" w:rsidR="004914F2" w:rsidRDefault="0049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8648" w14:textId="042C5F1B" w:rsidR="004914F2" w:rsidRDefault="004914F2">
    <w:pPr>
      <w:pStyle w:val="Header"/>
    </w:pPr>
    <w:r>
      <w:rPr>
        <w:noProof/>
      </w:rPr>
      <w:drawing>
        <wp:inline distT="0" distB="0" distL="0" distR="0" wp14:anchorId="3549401D" wp14:editId="562D5FF1">
          <wp:extent cx="2779776" cy="992777"/>
          <wp:effectExtent l="0" t="0" r="1905" b="0"/>
          <wp:docPr id="1" name="Picture 1" descr="SBCTC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BCTC color logo.png"/>
                  <pic:cNvPicPr/>
                </pic:nvPicPr>
                <pic:blipFill>
                  <a:blip r:embed="rId1">
                    <a:extLst>
                      <a:ext uri="{28A0092B-C50C-407E-A947-70E740481C1C}">
                        <a14:useLocalDpi xmlns:a14="http://schemas.microsoft.com/office/drawing/2010/main" val="0"/>
                      </a:ext>
                    </a:extLst>
                  </a:blip>
                  <a:stretch>
                    <a:fillRect/>
                  </a:stretch>
                </pic:blipFill>
                <pic:spPr>
                  <a:xfrm>
                    <a:off x="0" y="0"/>
                    <a:ext cx="2779776" cy="992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012B"/>
    <w:multiLevelType w:val="multilevel"/>
    <w:tmpl w:val="F426DC1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C953C8"/>
    <w:multiLevelType w:val="multilevel"/>
    <w:tmpl w:val="747C208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1939CE"/>
    <w:multiLevelType w:val="hybridMultilevel"/>
    <w:tmpl w:val="BDDE7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06E6E"/>
    <w:multiLevelType w:val="hybridMultilevel"/>
    <w:tmpl w:val="5F7C9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00AE2"/>
    <w:multiLevelType w:val="hybridMultilevel"/>
    <w:tmpl w:val="431255C6"/>
    <w:lvl w:ilvl="0" w:tplc="DD00EB2E">
      <w:start w:val="1"/>
      <w:numFmt w:val="bullet"/>
      <w:lvlText w:val="•"/>
      <w:lvlJc w:val="left"/>
      <w:pPr>
        <w:tabs>
          <w:tab w:val="num" w:pos="360"/>
        </w:tabs>
        <w:ind w:left="360" w:hanging="360"/>
      </w:pPr>
      <w:rPr>
        <w:rFonts w:ascii="Arial" w:hAnsi="Arial" w:hint="default"/>
      </w:rPr>
    </w:lvl>
    <w:lvl w:ilvl="1" w:tplc="D7A42E2A" w:tentative="1">
      <w:start w:val="1"/>
      <w:numFmt w:val="bullet"/>
      <w:lvlText w:val="•"/>
      <w:lvlJc w:val="left"/>
      <w:pPr>
        <w:tabs>
          <w:tab w:val="num" w:pos="1080"/>
        </w:tabs>
        <w:ind w:left="1080" w:hanging="360"/>
      </w:pPr>
      <w:rPr>
        <w:rFonts w:ascii="Arial" w:hAnsi="Arial" w:hint="default"/>
      </w:rPr>
    </w:lvl>
    <w:lvl w:ilvl="2" w:tplc="7160FA0E" w:tentative="1">
      <w:start w:val="1"/>
      <w:numFmt w:val="bullet"/>
      <w:lvlText w:val="•"/>
      <w:lvlJc w:val="left"/>
      <w:pPr>
        <w:tabs>
          <w:tab w:val="num" w:pos="1800"/>
        </w:tabs>
        <w:ind w:left="1800" w:hanging="360"/>
      </w:pPr>
      <w:rPr>
        <w:rFonts w:ascii="Arial" w:hAnsi="Arial" w:hint="default"/>
      </w:rPr>
    </w:lvl>
    <w:lvl w:ilvl="3" w:tplc="92BCE126" w:tentative="1">
      <w:start w:val="1"/>
      <w:numFmt w:val="bullet"/>
      <w:lvlText w:val="•"/>
      <w:lvlJc w:val="left"/>
      <w:pPr>
        <w:tabs>
          <w:tab w:val="num" w:pos="2520"/>
        </w:tabs>
        <w:ind w:left="2520" w:hanging="360"/>
      </w:pPr>
      <w:rPr>
        <w:rFonts w:ascii="Arial" w:hAnsi="Arial" w:hint="default"/>
      </w:rPr>
    </w:lvl>
    <w:lvl w:ilvl="4" w:tplc="FAE26524" w:tentative="1">
      <w:start w:val="1"/>
      <w:numFmt w:val="bullet"/>
      <w:lvlText w:val="•"/>
      <w:lvlJc w:val="left"/>
      <w:pPr>
        <w:tabs>
          <w:tab w:val="num" w:pos="3240"/>
        </w:tabs>
        <w:ind w:left="3240" w:hanging="360"/>
      </w:pPr>
      <w:rPr>
        <w:rFonts w:ascii="Arial" w:hAnsi="Arial" w:hint="default"/>
      </w:rPr>
    </w:lvl>
    <w:lvl w:ilvl="5" w:tplc="9D066462" w:tentative="1">
      <w:start w:val="1"/>
      <w:numFmt w:val="bullet"/>
      <w:lvlText w:val="•"/>
      <w:lvlJc w:val="left"/>
      <w:pPr>
        <w:tabs>
          <w:tab w:val="num" w:pos="3960"/>
        </w:tabs>
        <w:ind w:left="3960" w:hanging="360"/>
      </w:pPr>
      <w:rPr>
        <w:rFonts w:ascii="Arial" w:hAnsi="Arial" w:hint="default"/>
      </w:rPr>
    </w:lvl>
    <w:lvl w:ilvl="6" w:tplc="8D9C1B6C" w:tentative="1">
      <w:start w:val="1"/>
      <w:numFmt w:val="bullet"/>
      <w:lvlText w:val="•"/>
      <w:lvlJc w:val="left"/>
      <w:pPr>
        <w:tabs>
          <w:tab w:val="num" w:pos="4680"/>
        </w:tabs>
        <w:ind w:left="4680" w:hanging="360"/>
      </w:pPr>
      <w:rPr>
        <w:rFonts w:ascii="Arial" w:hAnsi="Arial" w:hint="default"/>
      </w:rPr>
    </w:lvl>
    <w:lvl w:ilvl="7" w:tplc="7EDAF3EC" w:tentative="1">
      <w:start w:val="1"/>
      <w:numFmt w:val="bullet"/>
      <w:lvlText w:val="•"/>
      <w:lvlJc w:val="left"/>
      <w:pPr>
        <w:tabs>
          <w:tab w:val="num" w:pos="5400"/>
        </w:tabs>
        <w:ind w:left="5400" w:hanging="360"/>
      </w:pPr>
      <w:rPr>
        <w:rFonts w:ascii="Arial" w:hAnsi="Arial" w:hint="default"/>
      </w:rPr>
    </w:lvl>
    <w:lvl w:ilvl="8" w:tplc="42144A7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9B122B0"/>
    <w:multiLevelType w:val="multilevel"/>
    <w:tmpl w:val="2BD88CE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391FA9"/>
    <w:multiLevelType w:val="multilevel"/>
    <w:tmpl w:val="747C208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876476"/>
    <w:multiLevelType w:val="multilevel"/>
    <w:tmpl w:val="F426DC1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3E2B5A"/>
    <w:multiLevelType w:val="hybridMultilevel"/>
    <w:tmpl w:val="CB644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E7F05"/>
    <w:multiLevelType w:val="multilevel"/>
    <w:tmpl w:val="F426DC1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760058"/>
    <w:multiLevelType w:val="hybridMultilevel"/>
    <w:tmpl w:val="D154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A0CE6"/>
    <w:multiLevelType w:val="multilevel"/>
    <w:tmpl w:val="2BD88CE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FE0171"/>
    <w:multiLevelType w:val="multilevel"/>
    <w:tmpl w:val="1716F23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760FD7"/>
    <w:multiLevelType w:val="hybridMultilevel"/>
    <w:tmpl w:val="9E42D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93D51"/>
    <w:multiLevelType w:val="hybridMultilevel"/>
    <w:tmpl w:val="1424FEA2"/>
    <w:lvl w:ilvl="0" w:tplc="188C1578">
      <w:start w:val="1"/>
      <w:numFmt w:val="bullet"/>
      <w:lvlText w:val="•"/>
      <w:lvlJc w:val="left"/>
      <w:pPr>
        <w:tabs>
          <w:tab w:val="num" w:pos="720"/>
        </w:tabs>
        <w:ind w:left="720" w:hanging="360"/>
      </w:pPr>
      <w:rPr>
        <w:rFonts w:ascii="Arial" w:hAnsi="Arial" w:hint="default"/>
      </w:rPr>
    </w:lvl>
    <w:lvl w:ilvl="1" w:tplc="1E0622BA">
      <w:numFmt w:val="bullet"/>
      <w:lvlText w:val="•"/>
      <w:lvlJc w:val="left"/>
      <w:pPr>
        <w:tabs>
          <w:tab w:val="num" w:pos="1440"/>
        </w:tabs>
        <w:ind w:left="1440" w:hanging="360"/>
      </w:pPr>
      <w:rPr>
        <w:rFonts w:ascii="Arial" w:hAnsi="Arial" w:hint="default"/>
      </w:rPr>
    </w:lvl>
    <w:lvl w:ilvl="2" w:tplc="B9660C0E" w:tentative="1">
      <w:start w:val="1"/>
      <w:numFmt w:val="bullet"/>
      <w:lvlText w:val="•"/>
      <w:lvlJc w:val="left"/>
      <w:pPr>
        <w:tabs>
          <w:tab w:val="num" w:pos="2160"/>
        </w:tabs>
        <w:ind w:left="2160" w:hanging="360"/>
      </w:pPr>
      <w:rPr>
        <w:rFonts w:ascii="Arial" w:hAnsi="Arial" w:hint="default"/>
      </w:rPr>
    </w:lvl>
    <w:lvl w:ilvl="3" w:tplc="C1A42E5C" w:tentative="1">
      <w:start w:val="1"/>
      <w:numFmt w:val="bullet"/>
      <w:lvlText w:val="•"/>
      <w:lvlJc w:val="left"/>
      <w:pPr>
        <w:tabs>
          <w:tab w:val="num" w:pos="2880"/>
        </w:tabs>
        <w:ind w:left="2880" w:hanging="360"/>
      </w:pPr>
      <w:rPr>
        <w:rFonts w:ascii="Arial" w:hAnsi="Arial" w:hint="default"/>
      </w:rPr>
    </w:lvl>
    <w:lvl w:ilvl="4" w:tplc="0B0C2298" w:tentative="1">
      <w:start w:val="1"/>
      <w:numFmt w:val="bullet"/>
      <w:lvlText w:val="•"/>
      <w:lvlJc w:val="left"/>
      <w:pPr>
        <w:tabs>
          <w:tab w:val="num" w:pos="3600"/>
        </w:tabs>
        <w:ind w:left="3600" w:hanging="360"/>
      </w:pPr>
      <w:rPr>
        <w:rFonts w:ascii="Arial" w:hAnsi="Arial" w:hint="default"/>
      </w:rPr>
    </w:lvl>
    <w:lvl w:ilvl="5" w:tplc="928694D4" w:tentative="1">
      <w:start w:val="1"/>
      <w:numFmt w:val="bullet"/>
      <w:lvlText w:val="•"/>
      <w:lvlJc w:val="left"/>
      <w:pPr>
        <w:tabs>
          <w:tab w:val="num" w:pos="4320"/>
        </w:tabs>
        <w:ind w:left="4320" w:hanging="360"/>
      </w:pPr>
      <w:rPr>
        <w:rFonts w:ascii="Arial" w:hAnsi="Arial" w:hint="default"/>
      </w:rPr>
    </w:lvl>
    <w:lvl w:ilvl="6" w:tplc="F528CA44" w:tentative="1">
      <w:start w:val="1"/>
      <w:numFmt w:val="bullet"/>
      <w:lvlText w:val="•"/>
      <w:lvlJc w:val="left"/>
      <w:pPr>
        <w:tabs>
          <w:tab w:val="num" w:pos="5040"/>
        </w:tabs>
        <w:ind w:left="5040" w:hanging="360"/>
      </w:pPr>
      <w:rPr>
        <w:rFonts w:ascii="Arial" w:hAnsi="Arial" w:hint="default"/>
      </w:rPr>
    </w:lvl>
    <w:lvl w:ilvl="7" w:tplc="36DC1E9C" w:tentative="1">
      <w:start w:val="1"/>
      <w:numFmt w:val="bullet"/>
      <w:lvlText w:val="•"/>
      <w:lvlJc w:val="left"/>
      <w:pPr>
        <w:tabs>
          <w:tab w:val="num" w:pos="5760"/>
        </w:tabs>
        <w:ind w:left="5760" w:hanging="360"/>
      </w:pPr>
      <w:rPr>
        <w:rFonts w:ascii="Arial" w:hAnsi="Arial" w:hint="default"/>
      </w:rPr>
    </w:lvl>
    <w:lvl w:ilvl="8" w:tplc="88F812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D27734"/>
    <w:multiLevelType w:val="hybridMultilevel"/>
    <w:tmpl w:val="BAF6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F4706"/>
    <w:multiLevelType w:val="hybridMultilevel"/>
    <w:tmpl w:val="D5688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EE020C"/>
    <w:multiLevelType w:val="hybridMultilevel"/>
    <w:tmpl w:val="8FBA6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67319C"/>
    <w:multiLevelType w:val="multilevel"/>
    <w:tmpl w:val="CE5AF1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7457244">
    <w:abstractNumId w:val="16"/>
  </w:num>
  <w:num w:numId="2" w16cid:durableId="423766147">
    <w:abstractNumId w:val="6"/>
  </w:num>
  <w:num w:numId="3" w16cid:durableId="2131197043">
    <w:abstractNumId w:val="8"/>
  </w:num>
  <w:num w:numId="4" w16cid:durableId="1095053397">
    <w:abstractNumId w:val="18"/>
  </w:num>
  <w:num w:numId="5" w16cid:durableId="1347438836">
    <w:abstractNumId w:val="17"/>
  </w:num>
  <w:num w:numId="6" w16cid:durableId="1665664462">
    <w:abstractNumId w:val="14"/>
  </w:num>
  <w:num w:numId="7" w16cid:durableId="1749617196">
    <w:abstractNumId w:val="12"/>
  </w:num>
  <w:num w:numId="8" w16cid:durableId="1654019103">
    <w:abstractNumId w:val="0"/>
  </w:num>
  <w:num w:numId="9" w16cid:durableId="1862085429">
    <w:abstractNumId w:val="7"/>
  </w:num>
  <w:num w:numId="10" w16cid:durableId="1751346329">
    <w:abstractNumId w:val="9"/>
  </w:num>
  <w:num w:numId="11" w16cid:durableId="111945795">
    <w:abstractNumId w:val="11"/>
  </w:num>
  <w:num w:numId="12" w16cid:durableId="636648418">
    <w:abstractNumId w:val="4"/>
  </w:num>
  <w:num w:numId="13" w16cid:durableId="305161327">
    <w:abstractNumId w:val="5"/>
  </w:num>
  <w:num w:numId="14" w16cid:durableId="1224870393">
    <w:abstractNumId w:val="1"/>
  </w:num>
  <w:num w:numId="15" w16cid:durableId="1777942434">
    <w:abstractNumId w:val="15"/>
  </w:num>
  <w:num w:numId="16" w16cid:durableId="1565871380">
    <w:abstractNumId w:val="2"/>
  </w:num>
  <w:num w:numId="17" w16cid:durableId="807867094">
    <w:abstractNumId w:val="13"/>
  </w:num>
  <w:num w:numId="18" w16cid:durableId="1191528300">
    <w:abstractNumId w:val="10"/>
  </w:num>
  <w:num w:numId="19" w16cid:durableId="1205673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E6E"/>
    <w:rsid w:val="00005AE4"/>
    <w:rsid w:val="000B18FF"/>
    <w:rsid w:val="001404E2"/>
    <w:rsid w:val="001E6224"/>
    <w:rsid w:val="001F31F6"/>
    <w:rsid w:val="002F1E1C"/>
    <w:rsid w:val="002F4B22"/>
    <w:rsid w:val="003134EB"/>
    <w:rsid w:val="003353B4"/>
    <w:rsid w:val="00403445"/>
    <w:rsid w:val="00454C4F"/>
    <w:rsid w:val="004914F2"/>
    <w:rsid w:val="004958E1"/>
    <w:rsid w:val="0054139F"/>
    <w:rsid w:val="00562703"/>
    <w:rsid w:val="00582378"/>
    <w:rsid w:val="005D2648"/>
    <w:rsid w:val="005F5822"/>
    <w:rsid w:val="00617A66"/>
    <w:rsid w:val="006E4C6C"/>
    <w:rsid w:val="00703AB3"/>
    <w:rsid w:val="007512BE"/>
    <w:rsid w:val="007E7CF1"/>
    <w:rsid w:val="0080652A"/>
    <w:rsid w:val="00823315"/>
    <w:rsid w:val="008E7D57"/>
    <w:rsid w:val="00905F1E"/>
    <w:rsid w:val="00A253BC"/>
    <w:rsid w:val="00A33E6E"/>
    <w:rsid w:val="00A43B78"/>
    <w:rsid w:val="00B5175F"/>
    <w:rsid w:val="00B914FF"/>
    <w:rsid w:val="00B938FC"/>
    <w:rsid w:val="00C13265"/>
    <w:rsid w:val="00CF2308"/>
    <w:rsid w:val="00D60B70"/>
    <w:rsid w:val="00D80189"/>
    <w:rsid w:val="00E11963"/>
    <w:rsid w:val="00E2642D"/>
    <w:rsid w:val="00E6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AF64"/>
  <w15:chartTrackingRefBased/>
  <w15:docId w15:val="{9837745C-B493-4BFE-9B3D-A3284B32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E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14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E6E"/>
    <w:pPr>
      <w:ind w:left="720"/>
      <w:contextualSpacing/>
    </w:pPr>
  </w:style>
  <w:style w:type="character" w:customStyle="1" w:styleId="Heading1Char">
    <w:name w:val="Heading 1 Char"/>
    <w:basedOn w:val="DefaultParagraphFont"/>
    <w:link w:val="Heading1"/>
    <w:uiPriority w:val="9"/>
    <w:rsid w:val="00A33E6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91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4F2"/>
  </w:style>
  <w:style w:type="paragraph" w:styleId="Footer">
    <w:name w:val="footer"/>
    <w:basedOn w:val="Normal"/>
    <w:link w:val="FooterChar"/>
    <w:uiPriority w:val="99"/>
    <w:unhideWhenUsed/>
    <w:rsid w:val="00491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4F2"/>
  </w:style>
  <w:style w:type="character" w:customStyle="1" w:styleId="Heading2Char">
    <w:name w:val="Heading 2 Char"/>
    <w:basedOn w:val="DefaultParagraphFont"/>
    <w:link w:val="Heading2"/>
    <w:uiPriority w:val="9"/>
    <w:rsid w:val="004914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79994">
      <w:bodyDiv w:val="1"/>
      <w:marLeft w:val="0"/>
      <w:marRight w:val="0"/>
      <w:marTop w:val="0"/>
      <w:marBottom w:val="0"/>
      <w:divBdr>
        <w:top w:val="none" w:sz="0" w:space="0" w:color="auto"/>
        <w:left w:val="none" w:sz="0" w:space="0" w:color="auto"/>
        <w:bottom w:val="none" w:sz="0" w:space="0" w:color="auto"/>
        <w:right w:val="none" w:sz="0" w:space="0" w:color="auto"/>
      </w:divBdr>
      <w:divsChild>
        <w:div w:id="2126340236">
          <w:marLeft w:val="720"/>
          <w:marRight w:val="0"/>
          <w:marTop w:val="200"/>
          <w:marBottom w:val="0"/>
          <w:divBdr>
            <w:top w:val="none" w:sz="0" w:space="0" w:color="auto"/>
            <w:left w:val="none" w:sz="0" w:space="0" w:color="auto"/>
            <w:bottom w:val="none" w:sz="0" w:space="0" w:color="auto"/>
            <w:right w:val="none" w:sz="0" w:space="0" w:color="auto"/>
          </w:divBdr>
        </w:div>
        <w:div w:id="1362438180">
          <w:marLeft w:val="1440"/>
          <w:marRight w:val="0"/>
          <w:marTop w:val="100"/>
          <w:marBottom w:val="0"/>
          <w:divBdr>
            <w:top w:val="none" w:sz="0" w:space="0" w:color="auto"/>
            <w:left w:val="none" w:sz="0" w:space="0" w:color="auto"/>
            <w:bottom w:val="none" w:sz="0" w:space="0" w:color="auto"/>
            <w:right w:val="none" w:sz="0" w:space="0" w:color="auto"/>
          </w:divBdr>
        </w:div>
        <w:div w:id="1625771990">
          <w:marLeft w:val="1440"/>
          <w:marRight w:val="0"/>
          <w:marTop w:val="100"/>
          <w:marBottom w:val="0"/>
          <w:divBdr>
            <w:top w:val="none" w:sz="0" w:space="0" w:color="auto"/>
            <w:left w:val="none" w:sz="0" w:space="0" w:color="auto"/>
            <w:bottom w:val="none" w:sz="0" w:space="0" w:color="auto"/>
            <w:right w:val="none" w:sz="0" w:space="0" w:color="auto"/>
          </w:divBdr>
        </w:div>
        <w:div w:id="904922850">
          <w:marLeft w:val="1440"/>
          <w:marRight w:val="0"/>
          <w:marTop w:val="100"/>
          <w:marBottom w:val="0"/>
          <w:divBdr>
            <w:top w:val="none" w:sz="0" w:space="0" w:color="auto"/>
            <w:left w:val="none" w:sz="0" w:space="0" w:color="auto"/>
            <w:bottom w:val="none" w:sz="0" w:space="0" w:color="auto"/>
            <w:right w:val="none" w:sz="0" w:space="0" w:color="auto"/>
          </w:divBdr>
        </w:div>
        <w:div w:id="935559114">
          <w:marLeft w:val="1440"/>
          <w:marRight w:val="0"/>
          <w:marTop w:val="100"/>
          <w:marBottom w:val="0"/>
          <w:divBdr>
            <w:top w:val="none" w:sz="0" w:space="0" w:color="auto"/>
            <w:left w:val="none" w:sz="0" w:space="0" w:color="auto"/>
            <w:bottom w:val="none" w:sz="0" w:space="0" w:color="auto"/>
            <w:right w:val="none" w:sz="0" w:space="0" w:color="auto"/>
          </w:divBdr>
        </w:div>
      </w:divsChild>
    </w:div>
    <w:div w:id="969212089">
      <w:bodyDiv w:val="1"/>
      <w:marLeft w:val="0"/>
      <w:marRight w:val="0"/>
      <w:marTop w:val="0"/>
      <w:marBottom w:val="0"/>
      <w:divBdr>
        <w:top w:val="none" w:sz="0" w:space="0" w:color="auto"/>
        <w:left w:val="none" w:sz="0" w:space="0" w:color="auto"/>
        <w:bottom w:val="none" w:sz="0" w:space="0" w:color="auto"/>
        <w:right w:val="none" w:sz="0" w:space="0" w:color="auto"/>
      </w:divBdr>
      <w:divsChild>
        <w:div w:id="98187989">
          <w:marLeft w:val="720"/>
          <w:marRight w:val="0"/>
          <w:marTop w:val="200"/>
          <w:marBottom w:val="0"/>
          <w:divBdr>
            <w:top w:val="none" w:sz="0" w:space="0" w:color="auto"/>
            <w:left w:val="none" w:sz="0" w:space="0" w:color="auto"/>
            <w:bottom w:val="none" w:sz="0" w:space="0" w:color="auto"/>
            <w:right w:val="none" w:sz="0" w:space="0" w:color="auto"/>
          </w:divBdr>
        </w:div>
        <w:div w:id="1118568698">
          <w:marLeft w:val="1440"/>
          <w:marRight w:val="0"/>
          <w:marTop w:val="100"/>
          <w:marBottom w:val="0"/>
          <w:divBdr>
            <w:top w:val="none" w:sz="0" w:space="0" w:color="auto"/>
            <w:left w:val="none" w:sz="0" w:space="0" w:color="auto"/>
            <w:bottom w:val="none" w:sz="0" w:space="0" w:color="auto"/>
            <w:right w:val="none" w:sz="0" w:space="0" w:color="auto"/>
          </w:divBdr>
        </w:div>
        <w:div w:id="2120182028">
          <w:marLeft w:val="720"/>
          <w:marRight w:val="0"/>
          <w:marTop w:val="200"/>
          <w:marBottom w:val="0"/>
          <w:divBdr>
            <w:top w:val="none" w:sz="0" w:space="0" w:color="auto"/>
            <w:left w:val="none" w:sz="0" w:space="0" w:color="auto"/>
            <w:bottom w:val="none" w:sz="0" w:space="0" w:color="auto"/>
            <w:right w:val="none" w:sz="0" w:space="0" w:color="auto"/>
          </w:divBdr>
        </w:div>
        <w:div w:id="1305698752">
          <w:marLeft w:val="720"/>
          <w:marRight w:val="0"/>
          <w:marTop w:val="200"/>
          <w:marBottom w:val="0"/>
          <w:divBdr>
            <w:top w:val="none" w:sz="0" w:space="0" w:color="auto"/>
            <w:left w:val="none" w:sz="0" w:space="0" w:color="auto"/>
            <w:bottom w:val="none" w:sz="0" w:space="0" w:color="auto"/>
            <w:right w:val="none" w:sz="0" w:space="0" w:color="auto"/>
          </w:divBdr>
        </w:div>
        <w:div w:id="1980455067">
          <w:marLeft w:val="1440"/>
          <w:marRight w:val="0"/>
          <w:marTop w:val="100"/>
          <w:marBottom w:val="0"/>
          <w:divBdr>
            <w:top w:val="none" w:sz="0" w:space="0" w:color="auto"/>
            <w:left w:val="none" w:sz="0" w:space="0" w:color="auto"/>
            <w:bottom w:val="none" w:sz="0" w:space="0" w:color="auto"/>
            <w:right w:val="none" w:sz="0" w:space="0" w:color="auto"/>
          </w:divBdr>
        </w:div>
        <w:div w:id="672994346">
          <w:marLeft w:val="720"/>
          <w:marRight w:val="0"/>
          <w:marTop w:val="200"/>
          <w:marBottom w:val="0"/>
          <w:divBdr>
            <w:top w:val="none" w:sz="0" w:space="0" w:color="auto"/>
            <w:left w:val="none" w:sz="0" w:space="0" w:color="auto"/>
            <w:bottom w:val="none" w:sz="0" w:space="0" w:color="auto"/>
            <w:right w:val="none" w:sz="0" w:space="0" w:color="auto"/>
          </w:divBdr>
        </w:div>
        <w:div w:id="532158726">
          <w:marLeft w:val="1440"/>
          <w:marRight w:val="0"/>
          <w:marTop w:val="100"/>
          <w:marBottom w:val="0"/>
          <w:divBdr>
            <w:top w:val="none" w:sz="0" w:space="0" w:color="auto"/>
            <w:left w:val="none" w:sz="0" w:space="0" w:color="auto"/>
            <w:bottom w:val="none" w:sz="0" w:space="0" w:color="auto"/>
            <w:right w:val="none" w:sz="0" w:space="0" w:color="auto"/>
          </w:divBdr>
        </w:div>
        <w:div w:id="561865836">
          <w:marLeft w:val="1440"/>
          <w:marRight w:val="0"/>
          <w:marTop w:val="100"/>
          <w:marBottom w:val="0"/>
          <w:divBdr>
            <w:top w:val="none" w:sz="0" w:space="0" w:color="auto"/>
            <w:left w:val="none" w:sz="0" w:space="0" w:color="auto"/>
            <w:bottom w:val="none" w:sz="0" w:space="0" w:color="auto"/>
            <w:right w:val="none" w:sz="0" w:space="0" w:color="auto"/>
          </w:divBdr>
        </w:div>
        <w:div w:id="156960430">
          <w:marLeft w:val="1440"/>
          <w:marRight w:val="0"/>
          <w:marTop w:val="100"/>
          <w:marBottom w:val="0"/>
          <w:divBdr>
            <w:top w:val="none" w:sz="0" w:space="0" w:color="auto"/>
            <w:left w:val="none" w:sz="0" w:space="0" w:color="auto"/>
            <w:bottom w:val="none" w:sz="0" w:space="0" w:color="auto"/>
            <w:right w:val="none" w:sz="0" w:space="0" w:color="auto"/>
          </w:divBdr>
        </w:div>
        <w:div w:id="91705921">
          <w:marLeft w:val="1440"/>
          <w:marRight w:val="0"/>
          <w:marTop w:val="100"/>
          <w:marBottom w:val="0"/>
          <w:divBdr>
            <w:top w:val="none" w:sz="0" w:space="0" w:color="auto"/>
            <w:left w:val="none" w:sz="0" w:space="0" w:color="auto"/>
            <w:bottom w:val="none" w:sz="0" w:space="0" w:color="auto"/>
            <w:right w:val="none" w:sz="0" w:space="0" w:color="auto"/>
          </w:divBdr>
        </w:div>
      </w:divsChild>
    </w:div>
    <w:div w:id="1239562573">
      <w:bodyDiv w:val="1"/>
      <w:marLeft w:val="0"/>
      <w:marRight w:val="0"/>
      <w:marTop w:val="0"/>
      <w:marBottom w:val="0"/>
      <w:divBdr>
        <w:top w:val="none" w:sz="0" w:space="0" w:color="auto"/>
        <w:left w:val="none" w:sz="0" w:space="0" w:color="auto"/>
        <w:bottom w:val="none" w:sz="0" w:space="0" w:color="auto"/>
        <w:right w:val="none" w:sz="0" w:space="0" w:color="auto"/>
      </w:divBdr>
    </w:div>
    <w:div w:id="1585065386">
      <w:bodyDiv w:val="1"/>
      <w:marLeft w:val="0"/>
      <w:marRight w:val="0"/>
      <w:marTop w:val="0"/>
      <w:marBottom w:val="0"/>
      <w:divBdr>
        <w:top w:val="none" w:sz="0" w:space="0" w:color="auto"/>
        <w:left w:val="none" w:sz="0" w:space="0" w:color="auto"/>
        <w:bottom w:val="none" w:sz="0" w:space="0" w:color="auto"/>
        <w:right w:val="none" w:sz="0" w:space="0" w:color="auto"/>
      </w:divBdr>
      <w:divsChild>
        <w:div w:id="1025911376">
          <w:marLeft w:val="720"/>
          <w:marRight w:val="0"/>
          <w:marTop w:val="200"/>
          <w:marBottom w:val="0"/>
          <w:divBdr>
            <w:top w:val="none" w:sz="0" w:space="0" w:color="auto"/>
            <w:left w:val="none" w:sz="0" w:space="0" w:color="auto"/>
            <w:bottom w:val="none" w:sz="0" w:space="0" w:color="auto"/>
            <w:right w:val="none" w:sz="0" w:space="0" w:color="auto"/>
          </w:divBdr>
        </w:div>
        <w:div w:id="157550606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ctc.hosted.panopto.com/Panopto/Pages/Viewer.aspx?id=60423179-ca4b-48e5-b8f3-ae85010f663d" TargetMode="External"/><Relationship Id="rId3" Type="http://schemas.openxmlformats.org/officeDocument/2006/relationships/settings" Target="settings.xml"/><Relationship Id="rId7" Type="http://schemas.openxmlformats.org/officeDocument/2006/relationships/hyperlink" Target="https://www.youtube.com/watch?v=InNH_T1LpW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Montenegro Ramirez</dc:creator>
  <cp:keywords/>
  <dc:description/>
  <cp:lastModifiedBy>Ashley Montenegro Ramirez</cp:lastModifiedBy>
  <cp:revision>2</cp:revision>
  <dcterms:created xsi:type="dcterms:W3CDTF">2022-05-02T16:24:00Z</dcterms:created>
  <dcterms:modified xsi:type="dcterms:W3CDTF">2022-05-02T16:24:00Z</dcterms:modified>
</cp:coreProperties>
</file>